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1A0FD" w14:textId="77777777" w:rsidR="00BA09F7" w:rsidRPr="00BA09F7" w:rsidRDefault="00BA09F7" w:rsidP="00873F7B">
      <w:pPr>
        <w:pStyle w:val="berschrift2"/>
        <w:rPr>
          <w:rFonts w:asciiTheme="majorHAnsi" w:hAnsiTheme="majorHAnsi" w:cstheme="majorHAnsi"/>
          <w:bCs/>
          <w:color w:val="000000" w:themeColor="text1"/>
          <w:sz w:val="28"/>
          <w:szCs w:val="28"/>
          <w:lang w:val="en-US"/>
        </w:rPr>
      </w:pPr>
      <w:r w:rsidRPr="00BA09F7">
        <w:rPr>
          <w:rFonts w:asciiTheme="majorHAnsi" w:hAnsiTheme="majorHAnsi" w:cstheme="majorHAnsi"/>
          <w:bCs/>
          <w:color w:val="000000" w:themeColor="text1"/>
          <w:sz w:val="28"/>
          <w:szCs w:val="28"/>
          <w:lang w:val="en-US"/>
        </w:rPr>
        <w:t>The Neumann MT 48 Becomes an Immersive Audio Interface</w:t>
      </w:r>
    </w:p>
    <w:p w14:paraId="2B6F107A" w14:textId="1263CAED" w:rsidR="003D1F2D" w:rsidRDefault="00BA09F7" w:rsidP="003D1F2D">
      <w:pPr>
        <w:rPr>
          <w:rFonts w:asciiTheme="majorHAnsi" w:hAnsiTheme="majorHAnsi" w:cstheme="majorHAnsi"/>
          <w:b/>
          <w:noProof/>
          <w:lang w:eastAsia="x-none"/>
        </w:rPr>
      </w:pPr>
      <w:r w:rsidRPr="00BA09F7">
        <w:rPr>
          <w:rFonts w:asciiTheme="majorHAnsi" w:hAnsiTheme="majorHAnsi" w:cstheme="majorHAnsi"/>
          <w:b/>
          <w:noProof/>
          <w:lang w:eastAsia="x-none"/>
        </w:rPr>
        <w:t>Neumann releases the Monitor Mission</w:t>
      </w:r>
    </w:p>
    <w:p w14:paraId="5AFE2D00" w14:textId="77777777" w:rsidR="00BA09F7" w:rsidRDefault="00BA09F7" w:rsidP="003D1F2D">
      <w:pPr>
        <w:rPr>
          <w:lang w:val="en-US" w:eastAsia="x-none"/>
        </w:rPr>
      </w:pPr>
    </w:p>
    <w:p w14:paraId="1AB31030" w14:textId="6280D1D5" w:rsidR="003D1F2D" w:rsidRPr="003D1F2D" w:rsidRDefault="003D1F2D" w:rsidP="003D1F2D">
      <w:pPr>
        <w:rPr>
          <w:lang w:val="en-US" w:eastAsia="x-none"/>
        </w:rPr>
      </w:pPr>
      <w:r>
        <w:rPr>
          <w:noProof/>
          <w:lang w:eastAsia="x-none"/>
        </w:rPr>
        <w:drawing>
          <wp:inline distT="0" distB="0" distL="0" distR="0" wp14:anchorId="02FED4C4" wp14:editId="6E10EB35">
            <wp:extent cx="5400177" cy="3070459"/>
            <wp:effectExtent l="0" t="0" r="0" b="3175"/>
            <wp:docPr id="857427944" name="Grafik 1" descr="Ein Bild, das Elektronik, Elektronisches Gerät, Gerät,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27944" name="Grafik 1" descr="Ein Bild, das Elektronik, Elektronisches Gerät, Gerät, Tisch enthält.&#10;&#10;Automatisch generierte Beschreibu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400675" cy="3070742"/>
                    </a:xfrm>
                    <a:prstGeom prst="rect">
                      <a:avLst/>
                    </a:prstGeom>
                    <a:ln>
                      <a:noFill/>
                    </a:ln>
                    <a:extLst>
                      <a:ext uri="{53640926-AAD7-44D8-BBD7-CCE9431645EC}">
                        <a14:shadowObscured xmlns:a14="http://schemas.microsoft.com/office/drawing/2010/main"/>
                      </a:ext>
                    </a:extLst>
                  </pic:spPr>
                </pic:pic>
              </a:graphicData>
            </a:graphic>
          </wp:inline>
        </w:drawing>
      </w:r>
    </w:p>
    <w:p w14:paraId="23F7A78C" w14:textId="04BC230E" w:rsidR="00654FA4" w:rsidRPr="0057535C" w:rsidRDefault="00654FA4" w:rsidP="00654FA4">
      <w:pPr>
        <w:pStyle w:val="berschrift2"/>
        <w:rPr>
          <w:rFonts w:asciiTheme="majorHAnsi" w:hAnsiTheme="majorHAnsi" w:cstheme="majorHAnsi"/>
          <w:lang w:val="en-US"/>
        </w:rPr>
      </w:pPr>
    </w:p>
    <w:p w14:paraId="45ACCFD3" w14:textId="7C805D4A" w:rsidR="003613D5" w:rsidRPr="00BA09F7" w:rsidRDefault="00BA09F7" w:rsidP="0063294F">
      <w:pPr>
        <w:rPr>
          <w:rFonts w:asciiTheme="majorHAnsi" w:hAnsiTheme="majorHAnsi" w:cstheme="majorHAnsi"/>
          <w:lang w:val="en-US"/>
        </w:rPr>
      </w:pPr>
      <w:r w:rsidRPr="00BA09F7">
        <w:rPr>
          <w:rFonts w:asciiTheme="majorHAnsi" w:hAnsiTheme="majorHAnsi" w:cstheme="majorHAnsi"/>
          <w:b/>
          <w:bCs/>
          <w:color w:val="000000" w:themeColor="text1"/>
          <w:lang w:val="en-US"/>
        </w:rPr>
        <w:t xml:space="preserve">Neumann/Berlin, January 25, 2024 – At NAMM 2024, the legendary studio equipment specialist </w:t>
      </w:r>
      <w:proofErr w:type="spellStart"/>
      <w:r w:rsidRPr="00BA09F7">
        <w:rPr>
          <w:rFonts w:asciiTheme="majorHAnsi" w:hAnsiTheme="majorHAnsi" w:cstheme="majorHAnsi"/>
          <w:b/>
          <w:bCs/>
          <w:color w:val="000000" w:themeColor="text1"/>
          <w:lang w:val="en-US"/>
        </w:rPr>
        <w:t>Neumann.Berlin</w:t>
      </w:r>
      <w:proofErr w:type="spellEnd"/>
      <w:r w:rsidRPr="00BA09F7">
        <w:rPr>
          <w:rFonts w:asciiTheme="majorHAnsi" w:hAnsiTheme="majorHAnsi" w:cstheme="majorHAnsi"/>
          <w:b/>
          <w:bCs/>
          <w:color w:val="000000" w:themeColor="text1"/>
          <w:lang w:val="en-US"/>
        </w:rPr>
        <w:t xml:space="preserve"> is presenting a feature upgrade for the MT 48 audio interface introduced last year. The Monitor Mission transforms the MT 48 into a freely configurable monitoring controller. In addition to mono and stereo, the Monitor Mission can also handle surround formats such as 5.1 as well as highly sought-after immersive audio formats such as Dolby Atmos 7.1.4. This </w:t>
      </w:r>
      <w:proofErr w:type="gramStart"/>
      <w:r w:rsidRPr="00BA09F7">
        <w:rPr>
          <w:rFonts w:asciiTheme="majorHAnsi" w:hAnsiTheme="majorHAnsi" w:cstheme="majorHAnsi"/>
          <w:b/>
          <w:bCs/>
          <w:color w:val="000000" w:themeColor="text1"/>
          <w:lang w:val="en-US"/>
        </w:rPr>
        <w:t>opens up</w:t>
      </w:r>
      <w:proofErr w:type="gramEnd"/>
      <w:r w:rsidRPr="00BA09F7">
        <w:rPr>
          <w:rFonts w:asciiTheme="majorHAnsi" w:hAnsiTheme="majorHAnsi" w:cstheme="majorHAnsi"/>
          <w:b/>
          <w:bCs/>
          <w:color w:val="000000" w:themeColor="text1"/>
          <w:lang w:val="en-US"/>
        </w:rPr>
        <w:t xml:space="preserve"> a whole new field of applications, particularly in the mixing and mastering sector.</w:t>
      </w:r>
    </w:p>
    <w:p w14:paraId="037F1EF5" w14:textId="77777777" w:rsidR="00E102D4" w:rsidRPr="0057535C" w:rsidRDefault="00E102D4" w:rsidP="003613D5">
      <w:pPr>
        <w:spacing w:line="259" w:lineRule="auto"/>
        <w:rPr>
          <w:rFonts w:asciiTheme="majorHAnsi" w:hAnsiTheme="majorHAnsi" w:cstheme="majorHAnsi"/>
          <w:b/>
          <w:bCs/>
          <w:lang w:val="en-US"/>
        </w:rPr>
      </w:pPr>
    </w:p>
    <w:p w14:paraId="4013664A" w14:textId="63E1E2DC" w:rsidR="003613D5" w:rsidRPr="00F1180C" w:rsidRDefault="003613D5" w:rsidP="00BA09F7">
      <w:pPr>
        <w:spacing w:line="276" w:lineRule="auto"/>
        <w:rPr>
          <w:rFonts w:asciiTheme="majorHAnsi" w:hAnsiTheme="majorHAnsi" w:cstheme="majorHAnsi"/>
          <w:noProof/>
          <w:lang w:val="en-US"/>
        </w:rPr>
      </w:pPr>
    </w:p>
    <w:p w14:paraId="7E1201D2" w14:textId="77777777" w:rsidR="00BA09F7" w:rsidRPr="00F1180C" w:rsidRDefault="00BA09F7" w:rsidP="00BA09F7">
      <w:pPr>
        <w:rPr>
          <w:rFonts w:asciiTheme="majorHAnsi" w:hAnsiTheme="majorHAnsi" w:cstheme="majorHAnsi"/>
          <w:noProof/>
          <w:lang w:val="en-US"/>
        </w:rPr>
      </w:pPr>
      <w:r w:rsidRPr="00F1180C">
        <w:rPr>
          <w:rFonts w:asciiTheme="majorHAnsi" w:hAnsiTheme="majorHAnsi" w:cstheme="majorHAnsi"/>
          <w:noProof/>
          <w:lang w:val="en-US"/>
        </w:rPr>
        <w:t>The Monitor Mission includes flexible bass management and complex alignment functions to adjust the frequency and time domain characteristics of loudspeakers to the listening position. The downmix feature allows multichannel audio to be monitored in either mono or stereo.</w:t>
      </w:r>
    </w:p>
    <w:p w14:paraId="21E67848" w14:textId="77777777" w:rsidR="00BA09F7" w:rsidRPr="00F1180C" w:rsidRDefault="00BA09F7" w:rsidP="00BA09F7">
      <w:pPr>
        <w:rPr>
          <w:rFonts w:asciiTheme="majorHAnsi" w:hAnsiTheme="majorHAnsi" w:cstheme="majorHAnsi"/>
          <w:noProof/>
          <w:lang w:val="en-US"/>
        </w:rPr>
      </w:pPr>
    </w:p>
    <w:p w14:paraId="13DCC682" w14:textId="77777777" w:rsidR="00BA09F7" w:rsidRPr="00F1180C" w:rsidRDefault="00BA09F7" w:rsidP="00BA09F7">
      <w:pPr>
        <w:rPr>
          <w:rFonts w:asciiTheme="majorHAnsi" w:hAnsiTheme="majorHAnsi" w:cstheme="majorHAnsi"/>
          <w:noProof/>
          <w:lang w:val="en-US"/>
        </w:rPr>
      </w:pPr>
      <w:r w:rsidRPr="00F1180C">
        <w:rPr>
          <w:rFonts w:asciiTheme="majorHAnsi" w:hAnsiTheme="majorHAnsi" w:cstheme="majorHAnsi"/>
          <w:noProof/>
          <w:lang w:val="en-US"/>
        </w:rPr>
        <w:t>The extensive range of connectivity options makes it possible to connect studio monitors in a variety of ways, whether analog or digital via S/PDIF or ADAT. It is even possible to combine several connection types for one speaker group. Using the four analog monitor outs and an external ADAT converter, systems of up to 7.1.4 can be realized. In addition, the built-in AES67 interface allows the connection of highly professional multi-channel converters such as the Merging Hapi MKII and/or Neumann studio monitors in the AES67 version. In this way, almost any number of channels can be realized.</w:t>
      </w:r>
    </w:p>
    <w:p w14:paraId="308C14BD" w14:textId="7425017E" w:rsidR="00BA09F7" w:rsidRPr="00F1180C" w:rsidRDefault="00BA09F7" w:rsidP="00BA09F7">
      <w:pPr>
        <w:tabs>
          <w:tab w:val="left" w:pos="284"/>
        </w:tabs>
        <w:rPr>
          <w:rFonts w:asciiTheme="majorHAnsi" w:hAnsiTheme="majorHAnsi" w:cstheme="majorHAnsi"/>
          <w:noProof/>
          <w:lang w:val="en-US"/>
        </w:rPr>
      </w:pPr>
    </w:p>
    <w:p w14:paraId="09045C1F" w14:textId="77777777" w:rsidR="00BA09F7" w:rsidRPr="00BA09F7" w:rsidRDefault="00BA09F7" w:rsidP="00BA09F7">
      <w:pPr>
        <w:tabs>
          <w:tab w:val="left" w:pos="284"/>
        </w:tabs>
        <w:rPr>
          <w:rFonts w:asciiTheme="majorHAnsi" w:hAnsiTheme="majorHAnsi" w:cstheme="majorHAnsi"/>
          <w:noProof/>
          <w:lang w:val="en-US"/>
        </w:rPr>
      </w:pPr>
      <w:r>
        <w:rPr>
          <w:rFonts w:asciiTheme="majorHAnsi" w:hAnsiTheme="majorHAnsi" w:cstheme="majorHAnsi"/>
          <w:noProof/>
        </w:rPr>
        <w:drawing>
          <wp:inline distT="0" distB="0" distL="0" distR="0" wp14:anchorId="760EDF1C" wp14:editId="1A1C510F">
            <wp:extent cx="1755925" cy="1170205"/>
            <wp:effectExtent l="0" t="0" r="0" b="0"/>
            <wp:docPr id="709154631" name="Grafik 2"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54631" name="Grafik 2" descr="Ein Bild, das Elektronik, Elektronisches Gerät, Gerät, Kabel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1826773" cy="1217421"/>
                    </a:xfrm>
                    <a:prstGeom prst="rect">
                      <a:avLst/>
                    </a:prstGeom>
                  </pic:spPr>
                </pic:pic>
              </a:graphicData>
            </a:graphic>
          </wp:inline>
        </w:drawing>
      </w:r>
      <w:r w:rsidRPr="00BA09F7">
        <w:rPr>
          <w:rFonts w:asciiTheme="majorHAnsi" w:hAnsiTheme="majorHAnsi" w:cstheme="majorHAnsi"/>
          <w:noProof/>
          <w:lang w:val="en-US"/>
        </w:rPr>
        <w:t xml:space="preserve"> </w:t>
      </w:r>
      <w:r>
        <w:rPr>
          <w:rFonts w:asciiTheme="majorHAnsi" w:hAnsiTheme="majorHAnsi" w:cstheme="majorHAnsi"/>
          <w:noProof/>
        </w:rPr>
        <w:drawing>
          <wp:inline distT="0" distB="0" distL="0" distR="0" wp14:anchorId="0B52D2D6" wp14:editId="4B5E6937">
            <wp:extent cx="1771048" cy="1180282"/>
            <wp:effectExtent l="0" t="0" r="0" b="1270"/>
            <wp:docPr id="1944267849" name="Grafik 3"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67849" name="Grafik 3" descr="Ein Bild, das Elektronik, Elektronisches Gerät, Gerät, Kabel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1886897" cy="1257488"/>
                    </a:xfrm>
                    <a:prstGeom prst="rect">
                      <a:avLst/>
                    </a:prstGeom>
                  </pic:spPr>
                </pic:pic>
              </a:graphicData>
            </a:graphic>
          </wp:inline>
        </w:drawing>
      </w:r>
      <w:r w:rsidRPr="00BA09F7">
        <w:rPr>
          <w:rFonts w:asciiTheme="majorHAnsi" w:hAnsiTheme="majorHAnsi" w:cstheme="majorHAnsi"/>
          <w:noProof/>
          <w:lang w:val="en-US"/>
        </w:rPr>
        <w:t xml:space="preserve"> </w:t>
      </w:r>
      <w:r>
        <w:rPr>
          <w:rFonts w:asciiTheme="majorHAnsi" w:hAnsiTheme="majorHAnsi" w:cstheme="majorHAnsi"/>
          <w:noProof/>
        </w:rPr>
        <w:drawing>
          <wp:inline distT="0" distB="0" distL="0" distR="0" wp14:anchorId="551DDABB" wp14:editId="7FF748BB">
            <wp:extent cx="1790065" cy="1192955"/>
            <wp:effectExtent l="0" t="0" r="635" b="1270"/>
            <wp:docPr id="990467486" name="Grafik 4"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67486" name="Grafik 4" descr="Ein Bild, das Elektronik, Elektronisches Gerät, Gerät, Kabel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1963989" cy="1308863"/>
                    </a:xfrm>
                    <a:prstGeom prst="rect">
                      <a:avLst/>
                    </a:prstGeom>
                  </pic:spPr>
                </pic:pic>
              </a:graphicData>
            </a:graphic>
          </wp:inline>
        </w:drawing>
      </w:r>
    </w:p>
    <w:p w14:paraId="2D3A0408" w14:textId="074ED35A" w:rsidR="00E102D4" w:rsidRPr="0057535C" w:rsidRDefault="00E102D4">
      <w:pPr>
        <w:spacing w:line="240" w:lineRule="auto"/>
        <w:rPr>
          <w:rFonts w:asciiTheme="majorHAnsi" w:hAnsiTheme="majorHAnsi" w:cstheme="majorHAnsi"/>
          <w:noProof/>
          <w:lang w:val="en-US"/>
        </w:rPr>
      </w:pPr>
    </w:p>
    <w:p w14:paraId="575F1EA3" w14:textId="6C5A1574" w:rsidR="00E102D4" w:rsidRDefault="00BA09F7" w:rsidP="00E102D4">
      <w:pPr>
        <w:tabs>
          <w:tab w:val="left" w:pos="284"/>
        </w:tabs>
        <w:rPr>
          <w:rFonts w:asciiTheme="majorHAnsi" w:hAnsiTheme="majorHAnsi" w:cstheme="majorHAnsi"/>
          <w:noProof/>
          <w:lang w:val="en-US"/>
        </w:rPr>
      </w:pPr>
      <w:r w:rsidRPr="00BA09F7">
        <w:rPr>
          <w:rFonts w:asciiTheme="majorHAnsi" w:hAnsiTheme="majorHAnsi" w:cstheme="majorHAnsi"/>
          <w:noProof/>
          <w:lang w:val="en-US"/>
        </w:rPr>
        <w:t>“The Monitor Mission turns the MT 48 into an immersive audio interface!” says Stephan Mauer, Head of Product. “This makes the MT 48 virtually unrivaled – with the exception of its sister product, the Merging Anubis, where the Monitor Mission has already proven itself in countless professional setups. Users can therefore be sure that they are getting a perfect solution. In addition, the MT 48’s extended connectivity compared to the Anubis makes immersive solutions even more flexible and affordable for studios of all sizes. With its integrated AES67 support and class compliant USB IO, the MT 48 is the perfect interface for easy integration.”</w:t>
      </w:r>
    </w:p>
    <w:p w14:paraId="12167196" w14:textId="77777777" w:rsidR="00BA09F7" w:rsidRDefault="00BA09F7" w:rsidP="00E102D4">
      <w:pPr>
        <w:tabs>
          <w:tab w:val="left" w:pos="284"/>
        </w:tabs>
        <w:rPr>
          <w:rFonts w:asciiTheme="majorHAnsi" w:hAnsiTheme="majorHAnsi" w:cstheme="majorHAnsi"/>
          <w:noProof/>
          <w:lang w:val="en-US"/>
        </w:rPr>
      </w:pPr>
    </w:p>
    <w:p w14:paraId="4731058C" w14:textId="77777777" w:rsidR="00BA09F7" w:rsidRDefault="00BA09F7" w:rsidP="00E102D4">
      <w:pPr>
        <w:tabs>
          <w:tab w:val="left" w:pos="284"/>
        </w:tabs>
        <w:rPr>
          <w:rFonts w:asciiTheme="majorHAnsi" w:hAnsiTheme="majorHAnsi" w:cstheme="majorHAnsi"/>
          <w:noProof/>
          <w:lang w:val="en-US"/>
        </w:rPr>
      </w:pPr>
    </w:p>
    <w:p w14:paraId="5FB79580" w14:textId="77777777" w:rsidR="00563124" w:rsidRPr="00563124" w:rsidRDefault="00563124" w:rsidP="00563124">
      <w:pPr>
        <w:tabs>
          <w:tab w:val="left" w:pos="284"/>
        </w:tabs>
        <w:rPr>
          <w:rFonts w:asciiTheme="majorHAnsi" w:hAnsiTheme="majorHAnsi" w:cstheme="majorHAnsi"/>
          <w:b/>
          <w:bCs/>
          <w:noProof/>
          <w:lang w:val="en-US"/>
        </w:rPr>
      </w:pPr>
      <w:r w:rsidRPr="00563124">
        <w:rPr>
          <w:rFonts w:asciiTheme="majorHAnsi" w:hAnsiTheme="majorHAnsi" w:cstheme="majorHAnsi"/>
          <w:b/>
          <w:bCs/>
          <w:noProof/>
          <w:lang w:val="en-US"/>
        </w:rPr>
        <w:t>Prices and Availability</w:t>
      </w:r>
    </w:p>
    <w:p w14:paraId="20EF31BC" w14:textId="1C323385" w:rsidR="00563124" w:rsidRPr="00F1180C" w:rsidRDefault="00563124" w:rsidP="00563124">
      <w:pPr>
        <w:tabs>
          <w:tab w:val="left" w:pos="284"/>
        </w:tabs>
        <w:rPr>
          <w:rFonts w:asciiTheme="majorHAnsi" w:hAnsiTheme="majorHAnsi" w:cstheme="majorHAnsi"/>
          <w:noProof/>
          <w:lang w:val="en-US"/>
        </w:rPr>
      </w:pPr>
      <w:r w:rsidRPr="00563124">
        <w:rPr>
          <w:rFonts w:asciiTheme="majorHAnsi" w:hAnsiTheme="majorHAnsi" w:cstheme="majorHAnsi"/>
          <w:noProof/>
          <w:lang w:val="en-US"/>
        </w:rPr>
        <w:t xml:space="preserve">The Monitor Mission does not require a download but is part of the MT 48 firmware from version 1.6.x, which will be released in February. The Monitor Mission is activated via an individual software key. </w:t>
      </w:r>
      <w:r w:rsidR="00F1180C" w:rsidRPr="00F1180C">
        <w:rPr>
          <w:rFonts w:asciiTheme="majorHAnsi" w:hAnsiTheme="majorHAnsi" w:cstheme="majorHAnsi"/>
          <w:noProof/>
          <w:lang w:val="en-US"/>
        </w:rPr>
        <w:t>Users who register their MT 48 with the manufacturer before July 1, 2024, will receive their activation key for the Monitor Mission free of charge.</w:t>
      </w:r>
    </w:p>
    <w:p w14:paraId="6C762962" w14:textId="77777777" w:rsidR="00563124" w:rsidRPr="00563124" w:rsidRDefault="00563124" w:rsidP="00563124">
      <w:pPr>
        <w:tabs>
          <w:tab w:val="left" w:pos="284"/>
        </w:tabs>
        <w:rPr>
          <w:rFonts w:asciiTheme="majorHAnsi" w:hAnsiTheme="majorHAnsi" w:cstheme="majorHAnsi"/>
          <w:noProof/>
          <w:lang w:val="en-US"/>
        </w:rPr>
      </w:pPr>
    </w:p>
    <w:p w14:paraId="1353B1CC" w14:textId="77777777" w:rsidR="00563124" w:rsidRPr="00563124" w:rsidRDefault="00563124" w:rsidP="00563124">
      <w:pPr>
        <w:tabs>
          <w:tab w:val="left" w:pos="284"/>
        </w:tabs>
        <w:rPr>
          <w:rFonts w:asciiTheme="majorHAnsi" w:hAnsiTheme="majorHAnsi" w:cstheme="majorHAnsi"/>
          <w:b/>
          <w:bCs/>
          <w:noProof/>
          <w:lang w:val="en-US"/>
        </w:rPr>
      </w:pPr>
      <w:r w:rsidRPr="00563124">
        <w:rPr>
          <w:rFonts w:asciiTheme="majorHAnsi" w:hAnsiTheme="majorHAnsi" w:cstheme="majorHAnsi"/>
          <w:b/>
          <w:bCs/>
          <w:noProof/>
          <w:lang w:val="en-US"/>
        </w:rPr>
        <w:t xml:space="preserve">More Information: </w:t>
      </w:r>
    </w:p>
    <w:p w14:paraId="0CD890F1" w14:textId="77777777" w:rsidR="00563124" w:rsidRDefault="00000000" w:rsidP="00563124">
      <w:pPr>
        <w:tabs>
          <w:tab w:val="left" w:pos="284"/>
        </w:tabs>
        <w:rPr>
          <w:rFonts w:asciiTheme="majorHAnsi" w:hAnsiTheme="majorHAnsi" w:cstheme="majorHAnsi"/>
          <w:noProof/>
          <w:lang w:val="en-US"/>
        </w:rPr>
      </w:pPr>
      <w:r>
        <w:fldChar w:fldCharType="begin"/>
      </w:r>
      <w:r w:rsidRPr="00F1180C">
        <w:rPr>
          <w:lang w:val="en-US"/>
        </w:rPr>
        <w:instrText>HYPERLINK "https://www.neumann.com/de-de/produkte/audiointerfaces/mt-48/"</w:instrText>
      </w:r>
      <w:r>
        <w:fldChar w:fldCharType="separate"/>
      </w:r>
      <w:r w:rsidR="00563124" w:rsidRPr="00563124">
        <w:rPr>
          <w:rStyle w:val="Hyperlink"/>
          <w:rFonts w:asciiTheme="majorHAnsi" w:hAnsiTheme="majorHAnsi" w:cstheme="majorHAnsi"/>
          <w:noProof/>
          <w:lang w:val="en-US"/>
        </w:rPr>
        <w:t>https://www.neumann.com/en-en/produkte/audiointerfaces/mt-48/</w:t>
      </w:r>
      <w:r>
        <w:rPr>
          <w:rStyle w:val="Hyperlink"/>
          <w:rFonts w:asciiTheme="majorHAnsi" w:hAnsiTheme="majorHAnsi" w:cstheme="majorHAnsi"/>
          <w:noProof/>
          <w:lang w:val="en-US"/>
        </w:rPr>
        <w:fldChar w:fldCharType="end"/>
      </w:r>
    </w:p>
    <w:p w14:paraId="09E98F7C" w14:textId="77777777" w:rsidR="00563124" w:rsidRPr="00563124" w:rsidRDefault="00563124" w:rsidP="00563124">
      <w:pPr>
        <w:tabs>
          <w:tab w:val="left" w:pos="284"/>
        </w:tabs>
        <w:rPr>
          <w:rFonts w:asciiTheme="majorHAnsi" w:hAnsiTheme="majorHAnsi" w:cstheme="majorHAnsi"/>
          <w:noProof/>
          <w:lang w:val="en-US"/>
        </w:rPr>
      </w:pPr>
    </w:p>
    <w:p w14:paraId="6B3D1902" w14:textId="77777777" w:rsidR="00563124" w:rsidRPr="00563124" w:rsidRDefault="00563124" w:rsidP="00563124">
      <w:pPr>
        <w:tabs>
          <w:tab w:val="left" w:pos="284"/>
        </w:tabs>
        <w:rPr>
          <w:rFonts w:asciiTheme="majorHAnsi" w:hAnsiTheme="majorHAnsi" w:cstheme="majorHAnsi"/>
          <w:b/>
          <w:bCs/>
          <w:noProof/>
        </w:rPr>
      </w:pPr>
      <w:r w:rsidRPr="00563124">
        <w:rPr>
          <w:rFonts w:asciiTheme="majorHAnsi" w:hAnsiTheme="majorHAnsi" w:cstheme="majorHAnsi"/>
          <w:b/>
          <w:bCs/>
          <w:noProof/>
        </w:rPr>
        <w:t>Features:</w:t>
      </w:r>
    </w:p>
    <w:p w14:paraId="21F5490E" w14:textId="77777777" w:rsidR="00563124" w:rsidRPr="00563124" w:rsidRDefault="00563124" w:rsidP="00563124">
      <w:pPr>
        <w:numPr>
          <w:ilvl w:val="0"/>
          <w:numId w:val="19"/>
        </w:numPr>
        <w:tabs>
          <w:tab w:val="left" w:pos="284"/>
        </w:tabs>
        <w:rPr>
          <w:rFonts w:asciiTheme="majorHAnsi" w:hAnsiTheme="majorHAnsi" w:cstheme="majorHAnsi"/>
          <w:noProof/>
          <w:lang w:val="en-US"/>
        </w:rPr>
      </w:pPr>
      <w:r w:rsidRPr="00563124">
        <w:rPr>
          <w:rFonts w:asciiTheme="majorHAnsi" w:hAnsiTheme="majorHAnsi" w:cstheme="majorHAnsi"/>
          <w:noProof/>
          <w:lang w:val="en-US"/>
        </w:rPr>
        <w:t>Turns the MT 48 into an immersive audio interface &amp; monitor controller</w:t>
      </w:r>
    </w:p>
    <w:p w14:paraId="5A006425" w14:textId="77777777" w:rsidR="00563124" w:rsidRPr="00563124" w:rsidRDefault="00563124" w:rsidP="00563124">
      <w:pPr>
        <w:numPr>
          <w:ilvl w:val="0"/>
          <w:numId w:val="19"/>
        </w:numPr>
        <w:tabs>
          <w:tab w:val="left" w:pos="284"/>
        </w:tabs>
        <w:rPr>
          <w:rFonts w:asciiTheme="majorHAnsi" w:hAnsiTheme="majorHAnsi" w:cstheme="majorHAnsi"/>
          <w:noProof/>
          <w:lang w:val="en-US"/>
        </w:rPr>
      </w:pPr>
      <w:r w:rsidRPr="00563124">
        <w:rPr>
          <w:rFonts w:asciiTheme="majorHAnsi" w:hAnsiTheme="majorHAnsi" w:cstheme="majorHAnsi"/>
          <w:noProof/>
          <w:lang w:val="en-US"/>
        </w:rPr>
        <w:t>For mono, stereo, surround and immersive audio</w:t>
      </w:r>
    </w:p>
    <w:p w14:paraId="5C0EB2E9" w14:textId="77777777" w:rsidR="00563124" w:rsidRPr="00563124" w:rsidRDefault="00563124" w:rsidP="00563124">
      <w:pPr>
        <w:numPr>
          <w:ilvl w:val="0"/>
          <w:numId w:val="19"/>
        </w:numPr>
        <w:tabs>
          <w:tab w:val="left" w:pos="284"/>
        </w:tabs>
        <w:rPr>
          <w:rFonts w:asciiTheme="majorHAnsi" w:hAnsiTheme="majorHAnsi" w:cstheme="majorHAnsi"/>
          <w:noProof/>
          <w:lang w:val="en-US"/>
        </w:rPr>
      </w:pPr>
      <w:r w:rsidRPr="00563124">
        <w:rPr>
          <w:rFonts w:asciiTheme="majorHAnsi" w:hAnsiTheme="majorHAnsi" w:cstheme="majorHAnsi"/>
          <w:noProof/>
          <w:lang w:val="en-US"/>
        </w:rPr>
        <w:t>Downmix, e.g. for headphone playback</w:t>
      </w:r>
    </w:p>
    <w:p w14:paraId="3AF27BD2" w14:textId="77777777" w:rsidR="00563124" w:rsidRPr="00563124" w:rsidRDefault="00563124" w:rsidP="00563124">
      <w:pPr>
        <w:numPr>
          <w:ilvl w:val="0"/>
          <w:numId w:val="19"/>
        </w:numPr>
        <w:tabs>
          <w:tab w:val="left" w:pos="284"/>
        </w:tabs>
        <w:rPr>
          <w:rFonts w:asciiTheme="majorHAnsi" w:hAnsiTheme="majorHAnsi" w:cstheme="majorHAnsi"/>
          <w:noProof/>
        </w:rPr>
      </w:pPr>
      <w:r w:rsidRPr="00563124">
        <w:rPr>
          <w:rFonts w:asciiTheme="majorHAnsi" w:hAnsiTheme="majorHAnsi" w:cstheme="majorHAnsi"/>
          <w:noProof/>
        </w:rPr>
        <w:t>Flexible bass management</w:t>
      </w:r>
    </w:p>
    <w:p w14:paraId="038505B4" w14:textId="77777777" w:rsidR="00563124" w:rsidRPr="00563124" w:rsidRDefault="00563124" w:rsidP="00563124">
      <w:pPr>
        <w:numPr>
          <w:ilvl w:val="0"/>
          <w:numId w:val="19"/>
        </w:numPr>
        <w:tabs>
          <w:tab w:val="left" w:pos="284"/>
        </w:tabs>
        <w:rPr>
          <w:rFonts w:asciiTheme="majorHAnsi" w:hAnsiTheme="majorHAnsi" w:cstheme="majorHAnsi"/>
          <w:noProof/>
          <w:lang w:val="en-US"/>
        </w:rPr>
      </w:pPr>
      <w:r w:rsidRPr="00563124">
        <w:rPr>
          <w:rFonts w:asciiTheme="majorHAnsi" w:hAnsiTheme="majorHAnsi" w:cstheme="majorHAnsi"/>
          <w:noProof/>
          <w:lang w:val="en-US"/>
        </w:rPr>
        <w:t>Room alignment of the connected speakers in frequency and time domain</w:t>
      </w:r>
    </w:p>
    <w:p w14:paraId="213878C6" w14:textId="77777777" w:rsidR="00563124" w:rsidRPr="00563124" w:rsidRDefault="00563124" w:rsidP="00563124">
      <w:pPr>
        <w:numPr>
          <w:ilvl w:val="0"/>
          <w:numId w:val="19"/>
        </w:numPr>
        <w:tabs>
          <w:tab w:val="left" w:pos="284"/>
        </w:tabs>
        <w:rPr>
          <w:rFonts w:asciiTheme="majorHAnsi" w:hAnsiTheme="majorHAnsi" w:cstheme="majorHAnsi"/>
          <w:noProof/>
          <w:lang w:val="en-US"/>
        </w:rPr>
      </w:pPr>
      <w:r w:rsidRPr="00563124">
        <w:rPr>
          <w:rFonts w:asciiTheme="majorHAnsi" w:hAnsiTheme="majorHAnsi" w:cstheme="majorHAnsi"/>
          <w:noProof/>
          <w:lang w:val="en-US"/>
        </w:rPr>
        <w:t xml:space="preserve">Remote Application and Web Control support </w:t>
      </w:r>
    </w:p>
    <w:p w14:paraId="0E7E081E" w14:textId="77777777" w:rsidR="00563124" w:rsidRPr="00563124" w:rsidRDefault="00563124" w:rsidP="00563124">
      <w:pPr>
        <w:numPr>
          <w:ilvl w:val="0"/>
          <w:numId w:val="19"/>
        </w:numPr>
        <w:tabs>
          <w:tab w:val="left" w:pos="284"/>
        </w:tabs>
        <w:rPr>
          <w:rFonts w:asciiTheme="majorHAnsi" w:hAnsiTheme="majorHAnsi" w:cstheme="majorHAnsi"/>
          <w:noProof/>
          <w:lang w:val="en-US"/>
        </w:rPr>
      </w:pPr>
      <w:r w:rsidRPr="00563124">
        <w:rPr>
          <w:rFonts w:asciiTheme="majorHAnsi" w:hAnsiTheme="majorHAnsi" w:cstheme="majorHAnsi"/>
          <w:noProof/>
          <w:lang w:val="en-US"/>
        </w:rPr>
        <w:t>Fully functional in standalone and class compliant operation</w:t>
      </w:r>
    </w:p>
    <w:p w14:paraId="4AADA882" w14:textId="77777777" w:rsidR="00BA09F7" w:rsidRDefault="00BA09F7" w:rsidP="00E102D4">
      <w:pPr>
        <w:tabs>
          <w:tab w:val="left" w:pos="284"/>
        </w:tabs>
        <w:rPr>
          <w:rFonts w:asciiTheme="majorHAnsi" w:hAnsiTheme="majorHAnsi" w:cstheme="majorHAnsi"/>
          <w:noProof/>
          <w:lang w:val="en-US"/>
        </w:rPr>
      </w:pPr>
    </w:p>
    <w:p w14:paraId="4491D215" w14:textId="77777777" w:rsidR="00BA09F7" w:rsidRDefault="00BA09F7" w:rsidP="00E102D4">
      <w:pPr>
        <w:tabs>
          <w:tab w:val="left" w:pos="284"/>
        </w:tabs>
        <w:rPr>
          <w:rFonts w:asciiTheme="majorHAnsi" w:hAnsiTheme="majorHAnsi" w:cstheme="majorHAnsi"/>
          <w:noProof/>
          <w:lang w:val="en-US"/>
        </w:rPr>
      </w:pPr>
    </w:p>
    <w:p w14:paraId="47B73BD0" w14:textId="77777777" w:rsidR="00563124" w:rsidRDefault="00563124">
      <w:pPr>
        <w:spacing w:line="240" w:lineRule="auto"/>
        <w:rPr>
          <w:rFonts w:asciiTheme="majorHAnsi" w:hAnsiTheme="majorHAnsi" w:cstheme="majorHAnsi"/>
          <w:b/>
          <w:color w:val="000000" w:themeColor="text1"/>
          <w:sz w:val="16"/>
          <w:szCs w:val="16"/>
          <w:lang w:val="en-US"/>
        </w:rPr>
      </w:pPr>
      <w:r>
        <w:rPr>
          <w:rFonts w:asciiTheme="majorHAnsi" w:hAnsiTheme="majorHAnsi" w:cstheme="majorHAnsi"/>
          <w:caps/>
          <w:color w:val="000000" w:themeColor="text1"/>
          <w:sz w:val="16"/>
          <w:szCs w:val="16"/>
          <w:lang w:val="en-US"/>
        </w:rPr>
        <w:br w:type="page"/>
      </w:r>
    </w:p>
    <w:p w14:paraId="63738E0B" w14:textId="03B812D6" w:rsidR="00873F7B" w:rsidRPr="0057535C" w:rsidRDefault="00563124" w:rsidP="00873F7B">
      <w:pPr>
        <w:pStyle w:val="berschrift1"/>
        <w:rPr>
          <w:rFonts w:asciiTheme="majorHAnsi" w:hAnsiTheme="majorHAnsi" w:cstheme="majorHAnsi"/>
          <w:caps w:val="0"/>
          <w:color w:val="000000" w:themeColor="text1"/>
          <w:sz w:val="16"/>
          <w:szCs w:val="16"/>
          <w:lang w:val="en-US" w:eastAsia="de-DE"/>
        </w:rPr>
      </w:pPr>
      <w:r>
        <w:rPr>
          <w:rFonts w:asciiTheme="majorHAnsi" w:hAnsiTheme="majorHAnsi" w:cstheme="majorHAnsi"/>
          <w:caps w:val="0"/>
          <w:color w:val="000000" w:themeColor="text1"/>
          <w:sz w:val="16"/>
          <w:szCs w:val="16"/>
          <w:lang w:val="en-US" w:eastAsia="de-DE"/>
        </w:rPr>
        <w:lastRenderedPageBreak/>
        <w:t>About</w:t>
      </w:r>
      <w:r w:rsidR="00873F7B" w:rsidRPr="0057535C">
        <w:rPr>
          <w:rFonts w:asciiTheme="majorHAnsi" w:hAnsiTheme="majorHAnsi" w:cstheme="majorHAnsi"/>
          <w:caps w:val="0"/>
          <w:color w:val="000000" w:themeColor="text1"/>
          <w:sz w:val="16"/>
          <w:szCs w:val="16"/>
          <w:lang w:val="en-US" w:eastAsia="de-DE"/>
        </w:rPr>
        <w:t xml:space="preserve"> Neumann</w:t>
      </w:r>
    </w:p>
    <w:p w14:paraId="038AB5FD" w14:textId="77777777" w:rsidR="00D42629" w:rsidRPr="0057535C" w:rsidRDefault="00D42629" w:rsidP="0057535C">
      <w:pPr>
        <w:spacing w:line="276" w:lineRule="auto"/>
        <w:rPr>
          <w:rFonts w:asciiTheme="majorHAnsi" w:hAnsiTheme="majorHAnsi" w:cstheme="majorHAnsi"/>
          <w:sz w:val="16"/>
          <w:szCs w:val="16"/>
          <w:lang w:val="en-US"/>
        </w:rPr>
      </w:pPr>
      <w:r w:rsidRPr="0057535C">
        <w:rPr>
          <w:rFonts w:asciiTheme="majorHAnsi" w:hAnsiTheme="majorHAnsi" w:cstheme="majorHAnsi"/>
          <w:sz w:val="16"/>
          <w:szCs w:val="16"/>
          <w:lang w:val="en-US"/>
        </w:rPr>
        <w:t>Georg Neumann GmbH, known as “</w:t>
      </w:r>
      <w:proofErr w:type="spellStart"/>
      <w:r w:rsidRPr="0057535C">
        <w:rPr>
          <w:rFonts w:asciiTheme="majorHAnsi" w:hAnsiTheme="majorHAnsi" w:cstheme="majorHAnsi"/>
          <w:sz w:val="16"/>
          <w:szCs w:val="16"/>
          <w:lang w:val="en-US"/>
        </w:rPr>
        <w:t>Neumann.Berlin</w:t>
      </w:r>
      <w:proofErr w:type="spellEnd"/>
      <w:r w:rsidRPr="0057535C">
        <w:rPr>
          <w:rFonts w:asciiTheme="majorHAnsi" w:hAnsiTheme="majorHAnsi" w:cstheme="majorHAnsi"/>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57535C">
        <w:rPr>
          <w:rFonts w:asciiTheme="majorHAnsi" w:hAnsiTheme="majorHAnsi" w:cstheme="majorHAnsi"/>
          <w:sz w:val="16"/>
          <w:szCs w:val="16"/>
          <w:lang w:val="en-US"/>
        </w:rPr>
        <w:t>Neumann.Berlin</w:t>
      </w:r>
      <w:proofErr w:type="spellEnd"/>
      <w:r w:rsidRPr="0057535C">
        <w:rPr>
          <w:rFonts w:asciiTheme="majorHAnsi" w:hAnsiTheme="majorHAnsi" w:cstheme="majorHAnsi"/>
          <w:sz w:val="16"/>
          <w:szCs w:val="16"/>
          <w:lang w:val="en-US"/>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t>
      </w:r>
      <w:r w:rsidR="00000000">
        <w:fldChar w:fldCharType="begin"/>
      </w:r>
      <w:r w:rsidR="00000000" w:rsidRPr="00F1180C">
        <w:rPr>
          <w:lang w:val="en-US"/>
        </w:rPr>
        <w:instrText>HYPERLINK "http://www.neumann.com/"</w:instrText>
      </w:r>
      <w:r w:rsidR="00000000">
        <w:fldChar w:fldCharType="separate"/>
      </w:r>
      <w:r w:rsidRPr="0057535C">
        <w:rPr>
          <w:rStyle w:val="Hyperlink"/>
          <w:rFonts w:asciiTheme="majorHAnsi" w:hAnsiTheme="majorHAnsi" w:cstheme="majorHAnsi"/>
          <w:sz w:val="16"/>
          <w:szCs w:val="16"/>
          <w:lang w:val="en-US"/>
        </w:rPr>
        <w:t>www.neumann.com</w:t>
      </w:r>
      <w:r w:rsidR="00000000">
        <w:rPr>
          <w:rStyle w:val="Hyperlink"/>
          <w:rFonts w:asciiTheme="majorHAnsi" w:hAnsiTheme="majorHAnsi" w:cstheme="majorHAnsi"/>
          <w:sz w:val="16"/>
          <w:szCs w:val="16"/>
          <w:lang w:val="en-US"/>
        </w:rPr>
        <w:fldChar w:fldCharType="end"/>
      </w:r>
    </w:p>
    <w:p w14:paraId="2DBDB75C" w14:textId="2F8A82AF" w:rsidR="00BE31F0" w:rsidRPr="0057535C" w:rsidRDefault="00BE31F0" w:rsidP="00873F7B">
      <w:pPr>
        <w:spacing w:line="240" w:lineRule="auto"/>
        <w:rPr>
          <w:rFonts w:asciiTheme="majorHAnsi" w:hAnsiTheme="majorHAnsi" w:cstheme="majorHAnsi"/>
          <w:b/>
          <w:bCs/>
          <w:noProof/>
          <w:lang w:val="en-US"/>
        </w:rPr>
      </w:pPr>
    </w:p>
    <w:p w14:paraId="39905777" w14:textId="1AFD914F" w:rsidR="005173D6" w:rsidRPr="0057535C" w:rsidRDefault="005173D6" w:rsidP="005173D6">
      <w:pPr>
        <w:pStyle w:val="Contact"/>
        <w:ind w:right="-284"/>
        <w:rPr>
          <w:rFonts w:asciiTheme="majorHAnsi" w:hAnsiTheme="majorHAnsi" w:cstheme="majorHAnsi"/>
          <w:b/>
          <w:color w:val="000000" w:themeColor="text1"/>
          <w:lang w:val="en-US"/>
        </w:rPr>
      </w:pPr>
      <w:r w:rsidRPr="0057535C">
        <w:rPr>
          <w:rFonts w:asciiTheme="majorHAnsi" w:hAnsiTheme="majorHAnsi" w:cstheme="majorHAnsi"/>
          <w:b/>
          <w:color w:val="000000" w:themeColor="text1"/>
          <w:lang w:val="en-US"/>
        </w:rPr>
        <w:t>Pres</w:t>
      </w:r>
      <w:r w:rsidR="00D42629" w:rsidRPr="0057535C">
        <w:rPr>
          <w:rFonts w:asciiTheme="majorHAnsi" w:hAnsiTheme="majorHAnsi" w:cstheme="majorHAnsi"/>
          <w:b/>
          <w:color w:val="000000" w:themeColor="text1"/>
          <w:lang w:val="en-US"/>
        </w:rPr>
        <w:t>s Contacts</w:t>
      </w:r>
      <w:r w:rsidRPr="0057535C">
        <w:rPr>
          <w:rFonts w:asciiTheme="majorHAnsi" w:hAnsiTheme="majorHAnsi" w:cstheme="majorHAnsi"/>
          <w:b/>
          <w:color w:val="000000" w:themeColor="text1"/>
          <w:lang w:val="en-US"/>
        </w:rPr>
        <w:t xml:space="preserve"> Neumann:</w:t>
      </w:r>
    </w:p>
    <w:p w14:paraId="71784D70" w14:textId="77777777" w:rsidR="005173D6" w:rsidRPr="0057535C" w:rsidRDefault="005173D6" w:rsidP="005173D6">
      <w:pPr>
        <w:pStyle w:val="Contact"/>
        <w:ind w:right="-284"/>
        <w:rPr>
          <w:rFonts w:asciiTheme="majorHAnsi" w:hAnsiTheme="majorHAnsi" w:cstheme="majorHAnsi"/>
          <w:color w:val="000000" w:themeColor="text1"/>
          <w:lang w:val="en-US"/>
        </w:rPr>
      </w:pPr>
      <w:r w:rsidRPr="0057535C">
        <w:rPr>
          <w:rFonts w:asciiTheme="majorHAnsi" w:hAnsiTheme="majorHAnsi" w:cstheme="majorHAnsi"/>
          <w:color w:val="000000" w:themeColor="text1"/>
          <w:lang w:val="en-US"/>
        </w:rPr>
        <w:t xml:space="preserve">Andreas </w:t>
      </w:r>
      <w:proofErr w:type="spellStart"/>
      <w:r w:rsidRPr="0057535C">
        <w:rPr>
          <w:rFonts w:asciiTheme="majorHAnsi" w:hAnsiTheme="majorHAnsi" w:cstheme="majorHAnsi"/>
          <w:color w:val="000000" w:themeColor="text1"/>
          <w:lang w:val="en-US"/>
        </w:rPr>
        <w:t>Sablotny</w:t>
      </w:r>
      <w:proofErr w:type="spellEnd"/>
    </w:p>
    <w:p w14:paraId="2F3FC065" w14:textId="77777777" w:rsidR="005173D6" w:rsidRPr="0057535C" w:rsidRDefault="005173D6" w:rsidP="005173D6">
      <w:pPr>
        <w:pStyle w:val="Contact"/>
        <w:ind w:right="-284"/>
        <w:rPr>
          <w:rFonts w:asciiTheme="majorHAnsi" w:hAnsiTheme="majorHAnsi" w:cstheme="majorHAnsi"/>
          <w:color w:val="000000" w:themeColor="text1"/>
          <w:lang w:val="en-US"/>
        </w:rPr>
      </w:pPr>
      <w:r w:rsidRPr="0057535C">
        <w:rPr>
          <w:rFonts w:asciiTheme="majorHAnsi" w:hAnsiTheme="majorHAnsi" w:cstheme="majorHAnsi"/>
          <w:color w:val="000000" w:themeColor="text1"/>
          <w:lang w:val="en-US"/>
        </w:rPr>
        <w:t>andreas.sablotny@neumann.com</w:t>
      </w:r>
    </w:p>
    <w:p w14:paraId="3BC49C29" w14:textId="77777777" w:rsidR="005173D6" w:rsidRPr="0057535C" w:rsidRDefault="005173D6" w:rsidP="005173D6">
      <w:pPr>
        <w:pStyle w:val="Contact"/>
        <w:ind w:right="-284"/>
        <w:rPr>
          <w:rFonts w:asciiTheme="majorHAnsi" w:hAnsiTheme="majorHAnsi" w:cstheme="majorHAnsi"/>
          <w:color w:val="000000" w:themeColor="text1"/>
        </w:rPr>
      </w:pPr>
      <w:r w:rsidRPr="0057535C">
        <w:rPr>
          <w:rFonts w:asciiTheme="majorHAnsi" w:hAnsiTheme="majorHAnsi" w:cstheme="majorHAnsi"/>
          <w:color w:val="000000" w:themeColor="text1"/>
        </w:rPr>
        <w:t>T +49 (030) 417724-19</w:t>
      </w:r>
    </w:p>
    <w:p w14:paraId="00A7B6F3" w14:textId="77777777" w:rsidR="005173D6" w:rsidRPr="0057535C" w:rsidRDefault="005173D6" w:rsidP="005173D6">
      <w:pPr>
        <w:pStyle w:val="Contact"/>
        <w:ind w:right="-284"/>
        <w:rPr>
          <w:rFonts w:asciiTheme="majorHAnsi" w:hAnsiTheme="majorHAnsi" w:cstheme="majorHAnsi"/>
          <w:color w:val="000000" w:themeColor="text1"/>
        </w:rPr>
      </w:pPr>
    </w:p>
    <w:p w14:paraId="3D224AE4" w14:textId="77777777" w:rsidR="005173D6" w:rsidRPr="0057535C" w:rsidRDefault="005173D6" w:rsidP="005173D6">
      <w:pPr>
        <w:pStyle w:val="Contact"/>
        <w:ind w:right="-284"/>
        <w:rPr>
          <w:rFonts w:asciiTheme="majorHAnsi" w:hAnsiTheme="majorHAnsi" w:cstheme="majorHAnsi"/>
          <w:color w:val="000000" w:themeColor="text1"/>
        </w:rPr>
      </w:pPr>
      <w:r w:rsidRPr="0057535C">
        <w:rPr>
          <w:rFonts w:asciiTheme="majorHAnsi" w:hAnsiTheme="majorHAnsi" w:cstheme="majorHAnsi"/>
          <w:color w:val="000000" w:themeColor="text1"/>
        </w:rPr>
        <w:t xml:space="preserve">Raphael </w:t>
      </w:r>
      <w:proofErr w:type="spellStart"/>
      <w:r w:rsidRPr="0057535C">
        <w:rPr>
          <w:rFonts w:asciiTheme="majorHAnsi" w:hAnsiTheme="majorHAnsi" w:cstheme="majorHAnsi"/>
          <w:color w:val="000000" w:themeColor="text1"/>
        </w:rPr>
        <w:t>Tschernuth</w:t>
      </w:r>
      <w:proofErr w:type="spellEnd"/>
    </w:p>
    <w:p w14:paraId="679FD2A9" w14:textId="77777777" w:rsidR="005173D6" w:rsidRPr="0057535C" w:rsidRDefault="005173D6" w:rsidP="005173D6">
      <w:pPr>
        <w:pStyle w:val="Contact"/>
        <w:ind w:right="-284"/>
        <w:rPr>
          <w:rFonts w:asciiTheme="majorHAnsi" w:hAnsiTheme="majorHAnsi" w:cstheme="majorHAnsi"/>
          <w:color w:val="000000" w:themeColor="text1"/>
        </w:rPr>
      </w:pPr>
      <w:r w:rsidRPr="0057535C">
        <w:rPr>
          <w:rFonts w:asciiTheme="majorHAnsi" w:hAnsiTheme="majorHAnsi" w:cstheme="majorHAnsi"/>
          <w:color w:val="000000" w:themeColor="text1"/>
        </w:rPr>
        <w:t>raphael.tschernuth@neumann.com</w:t>
      </w:r>
    </w:p>
    <w:p w14:paraId="79618DC9" w14:textId="77777777" w:rsidR="005173D6" w:rsidRPr="0057535C" w:rsidRDefault="005173D6" w:rsidP="005173D6">
      <w:pPr>
        <w:pStyle w:val="Contact"/>
        <w:ind w:right="-284"/>
        <w:rPr>
          <w:rFonts w:asciiTheme="majorHAnsi" w:hAnsiTheme="majorHAnsi" w:cstheme="majorHAnsi"/>
          <w:color w:val="000000" w:themeColor="text1"/>
        </w:rPr>
      </w:pPr>
      <w:r w:rsidRPr="0057535C">
        <w:rPr>
          <w:rFonts w:asciiTheme="majorHAnsi" w:hAnsiTheme="majorHAnsi" w:cstheme="majorHAnsi"/>
          <w:color w:val="000000" w:themeColor="text1"/>
        </w:rPr>
        <w:t>T +49 (030) 417724-67</w:t>
      </w:r>
    </w:p>
    <w:p w14:paraId="07E4C317" w14:textId="4C07E91B" w:rsidR="00280534" w:rsidRPr="0057535C" w:rsidRDefault="00280534" w:rsidP="00801395">
      <w:pPr>
        <w:pStyle w:val="Contact"/>
        <w:rPr>
          <w:rFonts w:asciiTheme="majorHAnsi" w:hAnsiTheme="majorHAnsi" w:cstheme="majorHAnsi"/>
          <w:lang w:val="en-US"/>
        </w:rPr>
      </w:pPr>
    </w:p>
    <w:sectPr w:rsidR="00280534" w:rsidRPr="0057535C" w:rsidSect="005173D6">
      <w:headerReference w:type="default" r:id="rId15"/>
      <w:headerReference w:type="first" r:id="rId16"/>
      <w:pgSz w:w="11906" w:h="16838" w:code="9"/>
      <w:pgMar w:top="2754" w:right="1983"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B6001" w14:textId="77777777" w:rsidR="00714530" w:rsidRDefault="00714530" w:rsidP="00CF26E7">
      <w:pPr>
        <w:spacing w:line="240" w:lineRule="auto"/>
      </w:pPr>
      <w:r>
        <w:separator/>
      </w:r>
    </w:p>
  </w:endnote>
  <w:endnote w:type="continuationSeparator" w:id="0">
    <w:p w14:paraId="1B8EA686" w14:textId="77777777" w:rsidR="00714530" w:rsidRDefault="00714530" w:rsidP="00CF26E7">
      <w:pPr>
        <w:spacing w:line="240" w:lineRule="auto"/>
      </w:pPr>
      <w:r>
        <w:continuationSeparator/>
      </w:r>
    </w:p>
  </w:endnote>
  <w:endnote w:type="continuationNotice" w:id="1">
    <w:p w14:paraId="22B81D01" w14:textId="77777777" w:rsidR="00714530" w:rsidRDefault="007145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95CC69B0-56C6-034A-9ADA-7BF52108453A}"/>
  </w:font>
  <w:font w:name="Times New Roman">
    <w:panose1 w:val="02020603050405020304"/>
    <w:charset w:val="00"/>
    <w:family w:val="roman"/>
    <w:pitch w:val="variable"/>
    <w:sig w:usb0="E0002EFF" w:usb1="C000785B" w:usb2="00000009" w:usb3="00000000" w:csb0="000001FF" w:csb1="00000000"/>
    <w:embedRegular r:id="rId2" w:fontKey="{1CCA4F6C-C786-064A-8C38-1923B18EF986}"/>
    <w:embedBold r:id="rId3" w:fontKey="{B855AD9C-D813-2849-8F95-5DE81C81888F}"/>
    <w:embedItalic r:id="rId4" w:fontKey="{FD38CC7F-F3A3-4D49-BAC6-89752A92DB73}"/>
  </w:font>
  <w:font w:name="Courier New">
    <w:panose1 w:val="02070309020205020404"/>
    <w:charset w:val="00"/>
    <w:family w:val="modern"/>
    <w:pitch w:val="fixed"/>
    <w:sig w:usb0="E0002EFF" w:usb1="C0007843" w:usb2="00000009" w:usb3="00000000" w:csb0="000001FF" w:csb1="00000000"/>
    <w:embedRegular r:id="rId5" w:fontKey="{169F8DB9-C506-6C43-A201-7A6E9ED5A1EB}"/>
  </w:font>
  <w:font w:name="Wingdings">
    <w:panose1 w:val="05000000000000000000"/>
    <w:charset w:val="4D"/>
    <w:family w:val="decorative"/>
    <w:pitch w:val="variable"/>
    <w:sig w:usb0="00000003" w:usb1="00000000" w:usb2="00000000" w:usb3="00000000" w:csb0="80000001" w:csb1="00000000"/>
    <w:embedRegular r:id="rId6" w:fontKey="{9B18971B-6189-9B46-9CF8-8ABE1C9D49DF}"/>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7" w:fontKey="{C6CED4CE-2176-2544-B5A4-4070BF9692E0}"/>
    <w:embedBold r:id="rId8" w:fontKey="{898ECBD0-AFDB-EE48-8036-005ECFF0A2BD}"/>
    <w:embedItalic r:id="rId9" w:fontKey="{F95CFED4-3DE3-874C-A419-57F651779883}"/>
  </w:font>
  <w:font w:name="Sennheiser Office">
    <w:panose1 w:val="020B0504020101010102"/>
    <w:charset w:val="00"/>
    <w:family w:val="swiss"/>
    <w:pitch w:val="variable"/>
    <w:sig w:usb0="A00000AF" w:usb1="500020DB" w:usb2="00000000" w:usb3="00000000" w:csb0="00000093" w:csb1="00000000"/>
    <w:embedRegular r:id="rId10" w:fontKey="{7F09008C-889C-5948-8363-E0EC6E2AC534}"/>
    <w:embedBold r:id="rId11" w:fontKey="{042B57DB-6A2A-AD48-B195-CE7EE5F328B2}"/>
  </w:font>
  <w:font w:name="Segoe UI">
    <w:panose1 w:val="020B0502040204020203"/>
    <w:charset w:val="00"/>
    <w:family w:val="swiss"/>
    <w:pitch w:val="variable"/>
    <w:sig w:usb0="E4002EFF" w:usb1="C000E47F" w:usb2="00000009" w:usb3="00000000" w:csb0="000001FF" w:csb1="00000000"/>
    <w:embedRegular r:id="rId12" w:fontKey="{BB22BC87-D29D-5546-8237-B179F1347A72}"/>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EF07F562-2882-6A49-9F20-2B77EAB81292}"/>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8982E9DE-1073-1F4C-AAAF-306A30F516DF}"/>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4077E" w14:textId="77777777" w:rsidR="00714530" w:rsidRDefault="00714530" w:rsidP="00CF26E7">
      <w:pPr>
        <w:spacing w:line="240" w:lineRule="auto"/>
      </w:pPr>
      <w:r>
        <w:separator/>
      </w:r>
    </w:p>
  </w:footnote>
  <w:footnote w:type="continuationSeparator" w:id="0">
    <w:p w14:paraId="17F4B10F" w14:textId="77777777" w:rsidR="00714530" w:rsidRDefault="00714530" w:rsidP="00CF26E7">
      <w:pPr>
        <w:spacing w:line="240" w:lineRule="auto"/>
      </w:pPr>
      <w:r>
        <w:continuationSeparator/>
      </w:r>
    </w:p>
  </w:footnote>
  <w:footnote w:type="continuationNotice" w:id="1">
    <w:p w14:paraId="2D0B50A0" w14:textId="77777777" w:rsidR="00714530" w:rsidRDefault="0071453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71D1D0D1"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4B3">
      <w:rPr>
        <w:rFonts w:asciiTheme="minorHAnsi" w:hAnsiTheme="minorHAnsi" w:cstheme="minorHAnsi"/>
        <w:color w:val="414141" w:themeColor="accent2"/>
        <w:lang w:val="en-US"/>
      </w:rPr>
      <w:t>ESSS RELEASE</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A2CEE"/>
    <w:multiLevelType w:val="hybridMultilevel"/>
    <w:tmpl w:val="A802B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03374C"/>
    <w:multiLevelType w:val="hybridMultilevel"/>
    <w:tmpl w:val="36DE3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8E0081"/>
    <w:multiLevelType w:val="multilevel"/>
    <w:tmpl w:val="2BC2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18D0E3F"/>
    <w:multiLevelType w:val="multilevel"/>
    <w:tmpl w:val="5964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427299"/>
    <w:multiLevelType w:val="hybridMultilevel"/>
    <w:tmpl w:val="331AB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FBA7161"/>
    <w:multiLevelType w:val="hybridMultilevel"/>
    <w:tmpl w:val="C20E4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11"/>
  </w:num>
  <w:num w:numId="4" w16cid:durableId="372578047">
    <w:abstractNumId w:val="6"/>
  </w:num>
  <w:num w:numId="5" w16cid:durableId="901598781">
    <w:abstractNumId w:val="9"/>
  </w:num>
  <w:num w:numId="6" w16cid:durableId="1401052572">
    <w:abstractNumId w:val="14"/>
  </w:num>
  <w:num w:numId="7" w16cid:durableId="1219391832">
    <w:abstractNumId w:val="7"/>
  </w:num>
  <w:num w:numId="8" w16cid:durableId="1972637946">
    <w:abstractNumId w:val="15"/>
  </w:num>
  <w:num w:numId="9" w16cid:durableId="1582523151">
    <w:abstractNumId w:val="4"/>
  </w:num>
  <w:num w:numId="10" w16cid:durableId="1606113127">
    <w:abstractNumId w:val="8"/>
  </w:num>
  <w:num w:numId="11" w16cid:durableId="1867406072">
    <w:abstractNumId w:val="19"/>
  </w:num>
  <w:num w:numId="12" w16cid:durableId="1459299853">
    <w:abstractNumId w:val="18"/>
  </w:num>
  <w:num w:numId="13" w16cid:durableId="309290073">
    <w:abstractNumId w:val="10"/>
  </w:num>
  <w:num w:numId="14" w16cid:durableId="1891264558">
    <w:abstractNumId w:val="12"/>
  </w:num>
  <w:num w:numId="15" w16cid:durableId="1681615687">
    <w:abstractNumId w:val="16"/>
  </w:num>
  <w:num w:numId="16" w16cid:durableId="2138599878">
    <w:abstractNumId w:val="2"/>
  </w:num>
  <w:num w:numId="17" w16cid:durableId="629046934">
    <w:abstractNumId w:val="3"/>
  </w:num>
  <w:num w:numId="18" w16cid:durableId="2085369081">
    <w:abstractNumId w:val="17"/>
  </w:num>
  <w:num w:numId="19" w16cid:durableId="326716099">
    <w:abstractNumId w:val="5"/>
  </w:num>
  <w:num w:numId="20" w16cid:durableId="8577392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3FE8"/>
    <w:rsid w:val="000049C8"/>
    <w:rsid w:val="00005543"/>
    <w:rsid w:val="00006FA8"/>
    <w:rsid w:val="000177F5"/>
    <w:rsid w:val="0002699E"/>
    <w:rsid w:val="00027F42"/>
    <w:rsid w:val="00031F2A"/>
    <w:rsid w:val="00032E96"/>
    <w:rsid w:val="00033182"/>
    <w:rsid w:val="00036334"/>
    <w:rsid w:val="000401EB"/>
    <w:rsid w:val="00043993"/>
    <w:rsid w:val="00051C8E"/>
    <w:rsid w:val="00052E12"/>
    <w:rsid w:val="00055E12"/>
    <w:rsid w:val="0006186F"/>
    <w:rsid w:val="000808FD"/>
    <w:rsid w:val="000810DE"/>
    <w:rsid w:val="000834F5"/>
    <w:rsid w:val="00087835"/>
    <w:rsid w:val="000922DA"/>
    <w:rsid w:val="0009516E"/>
    <w:rsid w:val="000A5CAD"/>
    <w:rsid w:val="000A6BD0"/>
    <w:rsid w:val="000C036D"/>
    <w:rsid w:val="000C32C3"/>
    <w:rsid w:val="000C5D49"/>
    <w:rsid w:val="000D0839"/>
    <w:rsid w:val="000D49C1"/>
    <w:rsid w:val="000D66DA"/>
    <w:rsid w:val="000E091A"/>
    <w:rsid w:val="000E3661"/>
    <w:rsid w:val="000E4907"/>
    <w:rsid w:val="000E6D9B"/>
    <w:rsid w:val="000F18C2"/>
    <w:rsid w:val="000F4E31"/>
    <w:rsid w:val="000F7E1C"/>
    <w:rsid w:val="001064F7"/>
    <w:rsid w:val="001107BC"/>
    <w:rsid w:val="0011643F"/>
    <w:rsid w:val="00127E5C"/>
    <w:rsid w:val="00135FD2"/>
    <w:rsid w:val="0014028C"/>
    <w:rsid w:val="00150A8E"/>
    <w:rsid w:val="00154CF8"/>
    <w:rsid w:val="001550C9"/>
    <w:rsid w:val="0015795B"/>
    <w:rsid w:val="00157C98"/>
    <w:rsid w:val="00162582"/>
    <w:rsid w:val="00166A53"/>
    <w:rsid w:val="00174D2F"/>
    <w:rsid w:val="0017502A"/>
    <w:rsid w:val="0018021E"/>
    <w:rsid w:val="001823DC"/>
    <w:rsid w:val="00184E77"/>
    <w:rsid w:val="001869E9"/>
    <w:rsid w:val="00187E45"/>
    <w:rsid w:val="00192915"/>
    <w:rsid w:val="001A3791"/>
    <w:rsid w:val="001A4037"/>
    <w:rsid w:val="001A6703"/>
    <w:rsid w:val="001B05C7"/>
    <w:rsid w:val="001B3A46"/>
    <w:rsid w:val="001C0401"/>
    <w:rsid w:val="001C47B2"/>
    <w:rsid w:val="001C5518"/>
    <w:rsid w:val="001D0CC3"/>
    <w:rsid w:val="001D3C55"/>
    <w:rsid w:val="001E6BD7"/>
    <w:rsid w:val="001E7FAE"/>
    <w:rsid w:val="001F0467"/>
    <w:rsid w:val="001F11A0"/>
    <w:rsid w:val="001F275C"/>
    <w:rsid w:val="0020279E"/>
    <w:rsid w:val="00202FC5"/>
    <w:rsid w:val="002053BA"/>
    <w:rsid w:val="00210EFD"/>
    <w:rsid w:val="002119DE"/>
    <w:rsid w:val="00213C61"/>
    <w:rsid w:val="0021549B"/>
    <w:rsid w:val="0022377B"/>
    <w:rsid w:val="00227AB1"/>
    <w:rsid w:val="002349EF"/>
    <w:rsid w:val="00234E97"/>
    <w:rsid w:val="002354A9"/>
    <w:rsid w:val="00240551"/>
    <w:rsid w:val="00243C61"/>
    <w:rsid w:val="00245058"/>
    <w:rsid w:val="00245201"/>
    <w:rsid w:val="002611B4"/>
    <w:rsid w:val="002622BB"/>
    <w:rsid w:val="00262CA7"/>
    <w:rsid w:val="00266FEB"/>
    <w:rsid w:val="002744A8"/>
    <w:rsid w:val="00275C2D"/>
    <w:rsid w:val="002767F9"/>
    <w:rsid w:val="002801FC"/>
    <w:rsid w:val="00280534"/>
    <w:rsid w:val="002828FD"/>
    <w:rsid w:val="002919D0"/>
    <w:rsid w:val="002938E4"/>
    <w:rsid w:val="00293F7D"/>
    <w:rsid w:val="002949AA"/>
    <w:rsid w:val="00297733"/>
    <w:rsid w:val="002A0B37"/>
    <w:rsid w:val="002A192D"/>
    <w:rsid w:val="002A7771"/>
    <w:rsid w:val="002B0A16"/>
    <w:rsid w:val="002C4934"/>
    <w:rsid w:val="002C629A"/>
    <w:rsid w:val="002C69B6"/>
    <w:rsid w:val="002C6BE7"/>
    <w:rsid w:val="002C7546"/>
    <w:rsid w:val="002D26EF"/>
    <w:rsid w:val="002D2D00"/>
    <w:rsid w:val="002D31C9"/>
    <w:rsid w:val="002E1B40"/>
    <w:rsid w:val="002F7F4D"/>
    <w:rsid w:val="00301CB7"/>
    <w:rsid w:val="003057A0"/>
    <w:rsid w:val="00305CC3"/>
    <w:rsid w:val="00311826"/>
    <w:rsid w:val="00311D5F"/>
    <w:rsid w:val="00312A53"/>
    <w:rsid w:val="003154D6"/>
    <w:rsid w:val="00315E38"/>
    <w:rsid w:val="00334743"/>
    <w:rsid w:val="00336916"/>
    <w:rsid w:val="00343734"/>
    <w:rsid w:val="00343A56"/>
    <w:rsid w:val="003442F6"/>
    <w:rsid w:val="00347232"/>
    <w:rsid w:val="00350C01"/>
    <w:rsid w:val="00351AEC"/>
    <w:rsid w:val="00353973"/>
    <w:rsid w:val="00353BFD"/>
    <w:rsid w:val="003545D5"/>
    <w:rsid w:val="003613D5"/>
    <w:rsid w:val="00361B06"/>
    <w:rsid w:val="00362CAF"/>
    <w:rsid w:val="00367FEB"/>
    <w:rsid w:val="0037085E"/>
    <w:rsid w:val="0037315F"/>
    <w:rsid w:val="00374A88"/>
    <w:rsid w:val="0037587A"/>
    <w:rsid w:val="00375D35"/>
    <w:rsid w:val="00376FB3"/>
    <w:rsid w:val="00380098"/>
    <w:rsid w:val="00382963"/>
    <w:rsid w:val="00386CBB"/>
    <w:rsid w:val="00393969"/>
    <w:rsid w:val="00393996"/>
    <w:rsid w:val="00395731"/>
    <w:rsid w:val="00397338"/>
    <w:rsid w:val="003A3466"/>
    <w:rsid w:val="003B0027"/>
    <w:rsid w:val="003B0AE2"/>
    <w:rsid w:val="003B3645"/>
    <w:rsid w:val="003B39A1"/>
    <w:rsid w:val="003B4F13"/>
    <w:rsid w:val="003C141C"/>
    <w:rsid w:val="003C165F"/>
    <w:rsid w:val="003C16E7"/>
    <w:rsid w:val="003D1F2D"/>
    <w:rsid w:val="003D3678"/>
    <w:rsid w:val="003D4D60"/>
    <w:rsid w:val="003D698D"/>
    <w:rsid w:val="003D792B"/>
    <w:rsid w:val="003E7BFF"/>
    <w:rsid w:val="00400525"/>
    <w:rsid w:val="00401154"/>
    <w:rsid w:val="004057F0"/>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38C8"/>
    <w:rsid w:val="0046468F"/>
    <w:rsid w:val="004649EB"/>
    <w:rsid w:val="00467AE2"/>
    <w:rsid w:val="00471F51"/>
    <w:rsid w:val="00474914"/>
    <w:rsid w:val="00485B54"/>
    <w:rsid w:val="00485E2F"/>
    <w:rsid w:val="00486DA8"/>
    <w:rsid w:val="00491BAC"/>
    <w:rsid w:val="0049211B"/>
    <w:rsid w:val="004930B5"/>
    <w:rsid w:val="0049718C"/>
    <w:rsid w:val="004A13FC"/>
    <w:rsid w:val="004A18E8"/>
    <w:rsid w:val="004A1EC2"/>
    <w:rsid w:val="004A3713"/>
    <w:rsid w:val="004A402E"/>
    <w:rsid w:val="004B0A2B"/>
    <w:rsid w:val="004B22D2"/>
    <w:rsid w:val="004B55D3"/>
    <w:rsid w:val="004B7CE3"/>
    <w:rsid w:val="004C32C6"/>
    <w:rsid w:val="004C425C"/>
    <w:rsid w:val="004D6CCE"/>
    <w:rsid w:val="004E3C5C"/>
    <w:rsid w:val="004F3796"/>
    <w:rsid w:val="004F721A"/>
    <w:rsid w:val="00500A75"/>
    <w:rsid w:val="00507188"/>
    <w:rsid w:val="00507C89"/>
    <w:rsid w:val="005173D6"/>
    <w:rsid w:val="005250F0"/>
    <w:rsid w:val="00530E48"/>
    <w:rsid w:val="00532511"/>
    <w:rsid w:val="00532FF8"/>
    <w:rsid w:val="005354BF"/>
    <w:rsid w:val="0055283C"/>
    <w:rsid w:val="00555CB2"/>
    <w:rsid w:val="00563124"/>
    <w:rsid w:val="00566061"/>
    <w:rsid w:val="00566C47"/>
    <w:rsid w:val="00570171"/>
    <w:rsid w:val="005711D0"/>
    <w:rsid w:val="0057535C"/>
    <w:rsid w:val="00575884"/>
    <w:rsid w:val="00582A3B"/>
    <w:rsid w:val="00583FA1"/>
    <w:rsid w:val="00590A9A"/>
    <w:rsid w:val="00593B57"/>
    <w:rsid w:val="005A6C4A"/>
    <w:rsid w:val="005A7B03"/>
    <w:rsid w:val="005B0B81"/>
    <w:rsid w:val="005B0D2E"/>
    <w:rsid w:val="005B28FD"/>
    <w:rsid w:val="005B4459"/>
    <w:rsid w:val="005B553B"/>
    <w:rsid w:val="005C35A8"/>
    <w:rsid w:val="005C492C"/>
    <w:rsid w:val="005C6232"/>
    <w:rsid w:val="005C6B3A"/>
    <w:rsid w:val="005C78F1"/>
    <w:rsid w:val="005E05CE"/>
    <w:rsid w:val="005E29BC"/>
    <w:rsid w:val="005E7014"/>
    <w:rsid w:val="005E77A0"/>
    <w:rsid w:val="005F2F1F"/>
    <w:rsid w:val="006004B9"/>
    <w:rsid w:val="00603D0C"/>
    <w:rsid w:val="00613BFA"/>
    <w:rsid w:val="00615A9E"/>
    <w:rsid w:val="00616F42"/>
    <w:rsid w:val="0062485C"/>
    <w:rsid w:val="00625B11"/>
    <w:rsid w:val="00627C37"/>
    <w:rsid w:val="00630C82"/>
    <w:rsid w:val="00632633"/>
    <w:rsid w:val="0063294F"/>
    <w:rsid w:val="00633C4E"/>
    <w:rsid w:val="00634DA6"/>
    <w:rsid w:val="00635799"/>
    <w:rsid w:val="006419E7"/>
    <w:rsid w:val="006428F7"/>
    <w:rsid w:val="00644DEA"/>
    <w:rsid w:val="00654FA4"/>
    <w:rsid w:val="006655D2"/>
    <w:rsid w:val="00671D29"/>
    <w:rsid w:val="006746D3"/>
    <w:rsid w:val="00690501"/>
    <w:rsid w:val="006A34D9"/>
    <w:rsid w:val="006A6042"/>
    <w:rsid w:val="006B1E7A"/>
    <w:rsid w:val="006B350F"/>
    <w:rsid w:val="006C0A91"/>
    <w:rsid w:val="006C343F"/>
    <w:rsid w:val="006C377C"/>
    <w:rsid w:val="006C4144"/>
    <w:rsid w:val="006C5CE1"/>
    <w:rsid w:val="006D2617"/>
    <w:rsid w:val="006D33FC"/>
    <w:rsid w:val="006D45CF"/>
    <w:rsid w:val="006E15A8"/>
    <w:rsid w:val="007069FD"/>
    <w:rsid w:val="007074A3"/>
    <w:rsid w:val="00711419"/>
    <w:rsid w:val="00714530"/>
    <w:rsid w:val="00714A7F"/>
    <w:rsid w:val="007164FB"/>
    <w:rsid w:val="00716CA2"/>
    <w:rsid w:val="00730659"/>
    <w:rsid w:val="007314B3"/>
    <w:rsid w:val="007330F5"/>
    <w:rsid w:val="007356C0"/>
    <w:rsid w:val="00735A9F"/>
    <w:rsid w:val="00737521"/>
    <w:rsid w:val="00740E2A"/>
    <w:rsid w:val="00743192"/>
    <w:rsid w:val="00745BA5"/>
    <w:rsid w:val="007506CE"/>
    <w:rsid w:val="0075278A"/>
    <w:rsid w:val="00761E5A"/>
    <w:rsid w:val="00766C9C"/>
    <w:rsid w:val="007676A2"/>
    <w:rsid w:val="00773590"/>
    <w:rsid w:val="00781D40"/>
    <w:rsid w:val="007904C2"/>
    <w:rsid w:val="0079791B"/>
    <w:rsid w:val="007A2F98"/>
    <w:rsid w:val="007A5E9A"/>
    <w:rsid w:val="007A6246"/>
    <w:rsid w:val="007B3825"/>
    <w:rsid w:val="007B383C"/>
    <w:rsid w:val="007B792D"/>
    <w:rsid w:val="007C00CC"/>
    <w:rsid w:val="007C1FBF"/>
    <w:rsid w:val="007C3958"/>
    <w:rsid w:val="007C4AA1"/>
    <w:rsid w:val="007C6E88"/>
    <w:rsid w:val="007C70A4"/>
    <w:rsid w:val="007D7435"/>
    <w:rsid w:val="007E012D"/>
    <w:rsid w:val="007E72A1"/>
    <w:rsid w:val="007F03AE"/>
    <w:rsid w:val="007F1132"/>
    <w:rsid w:val="007F69D3"/>
    <w:rsid w:val="0080053D"/>
    <w:rsid w:val="00800616"/>
    <w:rsid w:val="008012AD"/>
    <w:rsid w:val="00801395"/>
    <w:rsid w:val="008035B6"/>
    <w:rsid w:val="00811D3F"/>
    <w:rsid w:val="008121CB"/>
    <w:rsid w:val="008162C3"/>
    <w:rsid w:val="00817348"/>
    <w:rsid w:val="00823229"/>
    <w:rsid w:val="008248D9"/>
    <w:rsid w:val="00825292"/>
    <w:rsid w:val="008338B3"/>
    <w:rsid w:val="00833C76"/>
    <w:rsid w:val="00835141"/>
    <w:rsid w:val="00843EBF"/>
    <w:rsid w:val="00846F74"/>
    <w:rsid w:val="00852BC5"/>
    <w:rsid w:val="00855777"/>
    <w:rsid w:val="0086488B"/>
    <w:rsid w:val="008666EB"/>
    <w:rsid w:val="00870785"/>
    <w:rsid w:val="00872B58"/>
    <w:rsid w:val="00872BB0"/>
    <w:rsid w:val="00873F7B"/>
    <w:rsid w:val="0087688A"/>
    <w:rsid w:val="008808AA"/>
    <w:rsid w:val="00882174"/>
    <w:rsid w:val="008824FF"/>
    <w:rsid w:val="00891275"/>
    <w:rsid w:val="00893898"/>
    <w:rsid w:val="0089518B"/>
    <w:rsid w:val="008A0966"/>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D7D"/>
    <w:rsid w:val="00961899"/>
    <w:rsid w:val="009635C9"/>
    <w:rsid w:val="00977989"/>
    <w:rsid w:val="00980325"/>
    <w:rsid w:val="00987D0E"/>
    <w:rsid w:val="00991B3F"/>
    <w:rsid w:val="0099477D"/>
    <w:rsid w:val="0099594C"/>
    <w:rsid w:val="009A798D"/>
    <w:rsid w:val="009B2536"/>
    <w:rsid w:val="009B2A4F"/>
    <w:rsid w:val="009B547D"/>
    <w:rsid w:val="009B5606"/>
    <w:rsid w:val="009B6181"/>
    <w:rsid w:val="009B701F"/>
    <w:rsid w:val="009C1B13"/>
    <w:rsid w:val="009C1D53"/>
    <w:rsid w:val="009C33D4"/>
    <w:rsid w:val="009C5491"/>
    <w:rsid w:val="009C6672"/>
    <w:rsid w:val="009D0EAD"/>
    <w:rsid w:val="009D0F27"/>
    <w:rsid w:val="009E221C"/>
    <w:rsid w:val="009E3C1C"/>
    <w:rsid w:val="009E71F2"/>
    <w:rsid w:val="009F37BB"/>
    <w:rsid w:val="00A02855"/>
    <w:rsid w:val="00A05282"/>
    <w:rsid w:val="00A10121"/>
    <w:rsid w:val="00A1309C"/>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1E5"/>
    <w:rsid w:val="00A725B6"/>
    <w:rsid w:val="00A76A65"/>
    <w:rsid w:val="00A801AE"/>
    <w:rsid w:val="00A803D0"/>
    <w:rsid w:val="00A86D48"/>
    <w:rsid w:val="00A91C60"/>
    <w:rsid w:val="00A9240E"/>
    <w:rsid w:val="00A93519"/>
    <w:rsid w:val="00A93FF5"/>
    <w:rsid w:val="00A947EE"/>
    <w:rsid w:val="00A96558"/>
    <w:rsid w:val="00A9668E"/>
    <w:rsid w:val="00AA0134"/>
    <w:rsid w:val="00AA37A8"/>
    <w:rsid w:val="00AB6634"/>
    <w:rsid w:val="00AC14BC"/>
    <w:rsid w:val="00AC1CBF"/>
    <w:rsid w:val="00AD4B83"/>
    <w:rsid w:val="00AD595C"/>
    <w:rsid w:val="00AE0C26"/>
    <w:rsid w:val="00AE22E8"/>
    <w:rsid w:val="00AE51D7"/>
    <w:rsid w:val="00AE5652"/>
    <w:rsid w:val="00B02778"/>
    <w:rsid w:val="00B02823"/>
    <w:rsid w:val="00B03ACF"/>
    <w:rsid w:val="00B05C34"/>
    <w:rsid w:val="00B10B1E"/>
    <w:rsid w:val="00B12A36"/>
    <w:rsid w:val="00B12BF8"/>
    <w:rsid w:val="00B143E1"/>
    <w:rsid w:val="00B2011D"/>
    <w:rsid w:val="00B31624"/>
    <w:rsid w:val="00B31E8E"/>
    <w:rsid w:val="00B4634B"/>
    <w:rsid w:val="00B539E3"/>
    <w:rsid w:val="00B53AE9"/>
    <w:rsid w:val="00B61B25"/>
    <w:rsid w:val="00B70692"/>
    <w:rsid w:val="00B76C6C"/>
    <w:rsid w:val="00B8122B"/>
    <w:rsid w:val="00B97EA0"/>
    <w:rsid w:val="00BA09F7"/>
    <w:rsid w:val="00BA1D72"/>
    <w:rsid w:val="00BA698C"/>
    <w:rsid w:val="00BA6E2E"/>
    <w:rsid w:val="00BB2808"/>
    <w:rsid w:val="00BB76E8"/>
    <w:rsid w:val="00BB7EEE"/>
    <w:rsid w:val="00BC01FF"/>
    <w:rsid w:val="00BC0AA9"/>
    <w:rsid w:val="00BC13F5"/>
    <w:rsid w:val="00BC230C"/>
    <w:rsid w:val="00BC30EA"/>
    <w:rsid w:val="00BD4724"/>
    <w:rsid w:val="00BE1B81"/>
    <w:rsid w:val="00BE31F0"/>
    <w:rsid w:val="00BE3406"/>
    <w:rsid w:val="00BE36E4"/>
    <w:rsid w:val="00BE584E"/>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90C90"/>
    <w:rsid w:val="00C927B8"/>
    <w:rsid w:val="00C929F2"/>
    <w:rsid w:val="00C92F6C"/>
    <w:rsid w:val="00C964A3"/>
    <w:rsid w:val="00CA0FFA"/>
    <w:rsid w:val="00CA1EB9"/>
    <w:rsid w:val="00CA4D2F"/>
    <w:rsid w:val="00CB3C42"/>
    <w:rsid w:val="00CB708D"/>
    <w:rsid w:val="00CC2ED0"/>
    <w:rsid w:val="00CC6FA2"/>
    <w:rsid w:val="00CD1B50"/>
    <w:rsid w:val="00CD20D6"/>
    <w:rsid w:val="00CD2505"/>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40824"/>
    <w:rsid w:val="00D42629"/>
    <w:rsid w:val="00D43A74"/>
    <w:rsid w:val="00D50DF5"/>
    <w:rsid w:val="00D525E9"/>
    <w:rsid w:val="00D549D8"/>
    <w:rsid w:val="00D54E6A"/>
    <w:rsid w:val="00D62407"/>
    <w:rsid w:val="00D64556"/>
    <w:rsid w:val="00D702B9"/>
    <w:rsid w:val="00D7098D"/>
    <w:rsid w:val="00D7470D"/>
    <w:rsid w:val="00D76E5F"/>
    <w:rsid w:val="00D839EA"/>
    <w:rsid w:val="00D9317B"/>
    <w:rsid w:val="00D95866"/>
    <w:rsid w:val="00DA1385"/>
    <w:rsid w:val="00DB10DB"/>
    <w:rsid w:val="00DB2515"/>
    <w:rsid w:val="00DB5521"/>
    <w:rsid w:val="00DB6224"/>
    <w:rsid w:val="00DB6648"/>
    <w:rsid w:val="00DC5B64"/>
    <w:rsid w:val="00DE17AA"/>
    <w:rsid w:val="00DE1849"/>
    <w:rsid w:val="00DE1922"/>
    <w:rsid w:val="00DE43B5"/>
    <w:rsid w:val="00DF20C4"/>
    <w:rsid w:val="00E000F6"/>
    <w:rsid w:val="00E03696"/>
    <w:rsid w:val="00E102D4"/>
    <w:rsid w:val="00E12CE2"/>
    <w:rsid w:val="00E162FE"/>
    <w:rsid w:val="00E22720"/>
    <w:rsid w:val="00E243F0"/>
    <w:rsid w:val="00E24C18"/>
    <w:rsid w:val="00E306C3"/>
    <w:rsid w:val="00E31B4F"/>
    <w:rsid w:val="00E320EB"/>
    <w:rsid w:val="00E321F1"/>
    <w:rsid w:val="00E3345E"/>
    <w:rsid w:val="00E44C31"/>
    <w:rsid w:val="00E46D95"/>
    <w:rsid w:val="00E560CE"/>
    <w:rsid w:val="00E70B1B"/>
    <w:rsid w:val="00E73767"/>
    <w:rsid w:val="00E77C32"/>
    <w:rsid w:val="00E854C0"/>
    <w:rsid w:val="00E85A95"/>
    <w:rsid w:val="00E87357"/>
    <w:rsid w:val="00E87532"/>
    <w:rsid w:val="00E92CD0"/>
    <w:rsid w:val="00E93487"/>
    <w:rsid w:val="00E9767C"/>
    <w:rsid w:val="00EA06DF"/>
    <w:rsid w:val="00EA0A05"/>
    <w:rsid w:val="00EA3FEC"/>
    <w:rsid w:val="00EB1AB5"/>
    <w:rsid w:val="00EB396A"/>
    <w:rsid w:val="00EB3AC2"/>
    <w:rsid w:val="00EB5F2A"/>
    <w:rsid w:val="00EB7EB2"/>
    <w:rsid w:val="00EC4C96"/>
    <w:rsid w:val="00EC50FC"/>
    <w:rsid w:val="00ED0051"/>
    <w:rsid w:val="00ED0FF3"/>
    <w:rsid w:val="00ED16B0"/>
    <w:rsid w:val="00ED230F"/>
    <w:rsid w:val="00ED32E8"/>
    <w:rsid w:val="00EE3DCA"/>
    <w:rsid w:val="00EE5757"/>
    <w:rsid w:val="00EE71C7"/>
    <w:rsid w:val="00F0249F"/>
    <w:rsid w:val="00F028AA"/>
    <w:rsid w:val="00F071F4"/>
    <w:rsid w:val="00F075DF"/>
    <w:rsid w:val="00F10793"/>
    <w:rsid w:val="00F1180C"/>
    <w:rsid w:val="00F12827"/>
    <w:rsid w:val="00F15A15"/>
    <w:rsid w:val="00F20FE1"/>
    <w:rsid w:val="00F26C71"/>
    <w:rsid w:val="00F3053A"/>
    <w:rsid w:val="00F426AF"/>
    <w:rsid w:val="00F4341D"/>
    <w:rsid w:val="00F45A48"/>
    <w:rsid w:val="00F45D82"/>
    <w:rsid w:val="00F52E52"/>
    <w:rsid w:val="00F56D0E"/>
    <w:rsid w:val="00F612D5"/>
    <w:rsid w:val="00F6556E"/>
    <w:rsid w:val="00F7209B"/>
    <w:rsid w:val="00F745BA"/>
    <w:rsid w:val="00F7549B"/>
    <w:rsid w:val="00F76ECC"/>
    <w:rsid w:val="00F77A48"/>
    <w:rsid w:val="00F821CC"/>
    <w:rsid w:val="00F832AE"/>
    <w:rsid w:val="00F94FC0"/>
    <w:rsid w:val="00F96C33"/>
    <w:rsid w:val="00FA0FA1"/>
    <w:rsid w:val="00FA1442"/>
    <w:rsid w:val="00FA353C"/>
    <w:rsid w:val="00FA4739"/>
    <w:rsid w:val="00FB2B6D"/>
    <w:rsid w:val="00FB3795"/>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paragraph" w:styleId="berschrift3">
    <w:name w:val="heading 3"/>
    <w:basedOn w:val="Standard"/>
    <w:next w:val="Standard"/>
    <w:link w:val="berschrift3Zchn"/>
    <w:uiPriority w:val="9"/>
    <w:unhideWhenUsed/>
    <w:qFormat/>
    <w:rsid w:val="00654FA4"/>
    <w:pPr>
      <w:keepNext/>
      <w:keepLines/>
      <w:spacing w:before="40" w:line="240" w:lineRule="auto"/>
      <w:outlineLvl w:val="2"/>
    </w:pPr>
    <w:rPr>
      <w:rFonts w:asciiTheme="majorHAnsi" w:eastAsiaTheme="majorEastAsia" w:hAnsiTheme="majorHAnsi" w:cstheme="majorBidi"/>
      <w:color w:val="813E0F" w:themeColor="accent1" w:themeShade="7F"/>
      <w:kern w:val="2"/>
      <w:sz w:val="24"/>
      <w:szCs w:val="24"/>
      <w:lang w:eastAsia="en-US"/>
      <w14:ligatures w14:val="standardContextual"/>
    </w:rPr>
  </w:style>
  <w:style w:type="paragraph" w:styleId="berschrift4">
    <w:name w:val="heading 4"/>
    <w:basedOn w:val="Standard"/>
    <w:next w:val="Standard"/>
    <w:link w:val="berschrift4Zchn"/>
    <w:semiHidden/>
    <w:unhideWhenUsed/>
    <w:qFormat/>
    <w:rsid w:val="00BA09F7"/>
    <w:pPr>
      <w:keepNext/>
      <w:keepLines/>
      <w:spacing w:before="40"/>
      <w:outlineLvl w:val="3"/>
    </w:pPr>
    <w:rPr>
      <w:rFonts w:asciiTheme="majorHAnsi" w:eastAsiaTheme="majorEastAsia" w:hAnsiTheme="majorHAnsi" w:cstheme="majorBidi"/>
      <w:i/>
      <w:iCs/>
      <w:color w:val="C25E17"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 w:type="character" w:customStyle="1" w:styleId="selection1nkea19">
    <w:name w:val="_selection_1nkea_19"/>
    <w:basedOn w:val="Absatz-Standardschriftart"/>
    <w:rsid w:val="00192915"/>
  </w:style>
  <w:style w:type="character" w:customStyle="1" w:styleId="berschrift3Zchn">
    <w:name w:val="Überschrift 3 Zchn"/>
    <w:basedOn w:val="Absatz-Standardschriftart"/>
    <w:link w:val="berschrift3"/>
    <w:uiPriority w:val="9"/>
    <w:rsid w:val="00654FA4"/>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customStyle="1" w:styleId="berschrift4Zchn">
    <w:name w:val="Überschrift 4 Zchn"/>
    <w:basedOn w:val="Absatz-Standardschriftart"/>
    <w:link w:val="berschrift4"/>
    <w:semiHidden/>
    <w:rsid w:val="00BA09F7"/>
    <w:rPr>
      <w:rFonts w:asciiTheme="majorHAnsi" w:eastAsiaTheme="majorEastAsia" w:hAnsiTheme="majorHAnsi" w:cstheme="majorBidi"/>
      <w:i/>
      <w:iCs/>
      <w:color w:val="C25E17"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7798">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04820279">
      <w:bodyDiv w:val="1"/>
      <w:marLeft w:val="0"/>
      <w:marRight w:val="0"/>
      <w:marTop w:val="0"/>
      <w:marBottom w:val="0"/>
      <w:divBdr>
        <w:top w:val="none" w:sz="0" w:space="0" w:color="auto"/>
        <w:left w:val="none" w:sz="0" w:space="0" w:color="auto"/>
        <w:bottom w:val="none" w:sz="0" w:space="0" w:color="auto"/>
        <w:right w:val="none" w:sz="0" w:space="0" w:color="auto"/>
      </w:divBdr>
    </w:div>
    <w:div w:id="401490305">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85711931">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817963112">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311858978">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04607472">
      <w:bodyDiv w:val="1"/>
      <w:marLeft w:val="0"/>
      <w:marRight w:val="0"/>
      <w:marTop w:val="0"/>
      <w:marBottom w:val="0"/>
      <w:divBdr>
        <w:top w:val="none" w:sz="0" w:space="0" w:color="auto"/>
        <w:left w:val="none" w:sz="0" w:space="0" w:color="auto"/>
        <w:bottom w:val="none" w:sz="0" w:space="0" w:color="auto"/>
        <w:right w:val="none" w:sz="0" w:space="0" w:color="auto"/>
      </w:divBdr>
    </w:div>
    <w:div w:id="1750271320">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765761400">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D058ECC382CD4CAC2899AFBA913D8E" ma:contentTypeVersion="17" ma:contentTypeDescription="Create a new document." ma:contentTypeScope="" ma:versionID="784cd749a5b8eb25bb0dcebfbe490c1d">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0998914f52494df3e5c87f933be2b7c1"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2.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3.xml><?xml version="1.0" encoding="utf-8"?>
<ds:datastoreItem xmlns:ds="http://schemas.openxmlformats.org/officeDocument/2006/customXml" ds:itemID="{A479FFAA-FEEB-4922-91B6-2E4C34735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FE7544-3420-4786-A760-83784DCC2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603</Words>
  <Characters>3805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Sablotny, Andreas</cp:lastModifiedBy>
  <cp:revision>6</cp:revision>
  <cp:lastPrinted>2023-03-10T11:27:00Z</cp:lastPrinted>
  <dcterms:created xsi:type="dcterms:W3CDTF">2024-01-22T10:30:00Z</dcterms:created>
  <dcterms:modified xsi:type="dcterms:W3CDTF">2024-01-23T07:30:00Z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