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02">
      <w:pPr>
        <w:jc w:val="center"/>
        <w:rPr>
          <w:rFonts w:ascii="Proxima Nova" w:cs="Proxima Nova" w:eastAsia="Proxima Nova" w:hAnsi="Proxima Nova"/>
          <w:b w:val="1"/>
          <w:sz w:val="28"/>
          <w:szCs w:val="28"/>
          <w:highlight w:val="white"/>
        </w:rPr>
      </w:pPr>
      <w:r w:rsidDel="00000000" w:rsidR="00000000" w:rsidRPr="00000000">
        <w:rPr>
          <w:rFonts w:ascii="Proxima Nova" w:cs="Proxima Nova" w:eastAsia="Proxima Nova" w:hAnsi="Proxima Nova"/>
          <w:b w:val="1"/>
          <w:i w:val="1"/>
          <w:sz w:val="28"/>
          <w:szCs w:val="28"/>
          <w:highlight w:val="white"/>
          <w:rtl w:val="0"/>
        </w:rPr>
        <w:t xml:space="preserve">Millennials</w:t>
      </w:r>
      <w:r w:rsidDel="00000000" w:rsidR="00000000" w:rsidRPr="00000000">
        <w:rPr>
          <w:rFonts w:ascii="Proxima Nova" w:cs="Proxima Nova" w:eastAsia="Proxima Nova" w:hAnsi="Proxima Nova"/>
          <w:b w:val="1"/>
          <w:sz w:val="28"/>
          <w:szCs w:val="28"/>
          <w:highlight w:val="white"/>
          <w:rtl w:val="0"/>
        </w:rPr>
        <w:t xml:space="preserve"> mantienen el poder, pero los </w:t>
      </w:r>
      <w:r w:rsidDel="00000000" w:rsidR="00000000" w:rsidRPr="00000000">
        <w:rPr>
          <w:rFonts w:ascii="Proxima Nova" w:cs="Proxima Nova" w:eastAsia="Proxima Nova" w:hAnsi="Proxima Nova"/>
          <w:b w:val="1"/>
          <w:i w:val="1"/>
          <w:sz w:val="28"/>
          <w:szCs w:val="28"/>
          <w:highlight w:val="white"/>
          <w:rtl w:val="0"/>
        </w:rPr>
        <w:t xml:space="preserve">Baby Boomers</w:t>
      </w:r>
      <w:r w:rsidDel="00000000" w:rsidR="00000000" w:rsidRPr="00000000">
        <w:rPr>
          <w:rFonts w:ascii="Proxima Nova" w:cs="Proxima Nova" w:eastAsia="Proxima Nova" w:hAnsi="Proxima Nova"/>
          <w:b w:val="1"/>
          <w:sz w:val="28"/>
          <w:szCs w:val="28"/>
          <w:highlight w:val="white"/>
          <w:rtl w:val="0"/>
        </w:rPr>
        <w:t xml:space="preserve"> van apoderándose poco a poco del comercio electrónico</w:t>
      </w:r>
      <w:r w:rsidDel="00000000" w:rsidR="00000000" w:rsidRPr="00000000">
        <w:rPr>
          <w:rtl w:val="0"/>
        </w:rPr>
      </w:r>
    </w:p>
    <w:p w:rsidR="00000000" w:rsidDel="00000000" w:rsidP="00000000" w:rsidRDefault="00000000" w:rsidRPr="00000000" w14:paraId="00000003">
      <w:pPr>
        <w:jc w:val="both"/>
        <w:rPr>
          <w:rFonts w:ascii="Proxima Nova" w:cs="Proxima Nova" w:eastAsia="Proxima Nova" w:hAnsi="Proxima Nova"/>
          <w:b w:val="1"/>
          <w:highlight w:val="white"/>
        </w:rPr>
      </w:pPr>
      <w:r w:rsidDel="00000000" w:rsidR="00000000" w:rsidRPr="00000000">
        <w:rPr>
          <w:rtl w:val="0"/>
        </w:rPr>
      </w:r>
    </w:p>
    <w:p w:rsidR="00000000" w:rsidDel="00000000" w:rsidP="00000000" w:rsidRDefault="00000000" w:rsidRPr="00000000" w14:paraId="00000004">
      <w:pPr>
        <w:numPr>
          <w:ilvl w:val="0"/>
          <w:numId w:val="1"/>
        </w:numPr>
        <w:ind w:left="720" w:hanging="360"/>
        <w:jc w:val="center"/>
        <w:rPr>
          <w:rFonts w:ascii="Proxima Nova" w:cs="Proxima Nova" w:eastAsia="Proxima Nova" w:hAnsi="Proxima Nova"/>
          <w:i w:val="1"/>
          <w:highlight w:val="white"/>
          <w:u w:val="none"/>
        </w:rPr>
      </w:pPr>
      <w:r w:rsidDel="00000000" w:rsidR="00000000" w:rsidRPr="00000000">
        <w:rPr>
          <w:rFonts w:ascii="Proxima Nova" w:cs="Proxima Nova" w:eastAsia="Proxima Nova" w:hAnsi="Proxima Nova"/>
          <w:i w:val="1"/>
          <w:highlight w:val="white"/>
          <w:rtl w:val="0"/>
        </w:rPr>
        <w:t xml:space="preserve">Según el informe Así se compra en México de Mercado Ads, el país está en el top 10 de países con mayor incremento.</w:t>
      </w:r>
    </w:p>
    <w:p w:rsidR="00000000" w:rsidDel="00000000" w:rsidP="00000000" w:rsidRDefault="00000000" w:rsidRPr="00000000" w14:paraId="00000005">
      <w:pPr>
        <w:numPr>
          <w:ilvl w:val="0"/>
          <w:numId w:val="1"/>
        </w:numPr>
        <w:ind w:left="720" w:hanging="360"/>
        <w:jc w:val="center"/>
        <w:rPr>
          <w:rFonts w:ascii="Proxima Nova" w:cs="Proxima Nova" w:eastAsia="Proxima Nova" w:hAnsi="Proxima Nova"/>
          <w:i w:val="1"/>
          <w:highlight w:val="white"/>
        </w:rPr>
      </w:pPr>
      <w:r w:rsidDel="00000000" w:rsidR="00000000" w:rsidRPr="00000000">
        <w:rPr>
          <w:rFonts w:ascii="Proxima Nova" w:cs="Proxima Nova" w:eastAsia="Proxima Nova" w:hAnsi="Proxima Nova"/>
          <w:i w:val="1"/>
          <w:highlight w:val="white"/>
          <w:rtl w:val="0"/>
        </w:rPr>
        <w:t xml:space="preserve"> La categoría de Supermercado mostró una tendencia al alza: las órdenes de compra de  productos de consumo masivo crecen 122%</w:t>
      </w:r>
    </w:p>
    <w:p w:rsidR="00000000" w:rsidDel="00000000" w:rsidP="00000000" w:rsidRDefault="00000000" w:rsidRPr="00000000" w14:paraId="00000006">
      <w:pPr>
        <w:ind w:left="720" w:firstLine="0"/>
        <w:jc w:val="center"/>
        <w:rPr>
          <w:rFonts w:ascii="Proxima Nova" w:cs="Proxima Nova" w:eastAsia="Proxima Nova" w:hAnsi="Proxima Nova"/>
          <w:highlight w:val="white"/>
        </w:rPr>
      </w:pPr>
      <w:r w:rsidDel="00000000" w:rsidR="00000000" w:rsidRPr="00000000">
        <w:rPr>
          <w:rFonts w:ascii="Proxima Nova" w:cs="Proxima Nova" w:eastAsia="Proxima Nova" w:hAnsi="Proxima Nova"/>
          <w:i w:val="1"/>
          <w:highlight w:val="white"/>
          <w:rtl w:val="0"/>
        </w:rPr>
        <w:t xml:space="preserve"> </w:t>
      </w:r>
      <w:r w:rsidDel="00000000" w:rsidR="00000000" w:rsidRPr="00000000">
        <w:rPr>
          <w:rtl w:val="0"/>
        </w:rPr>
      </w:r>
    </w:p>
    <w:p w:rsidR="00000000" w:rsidDel="00000000" w:rsidP="00000000" w:rsidRDefault="00000000" w:rsidRPr="00000000" w14:paraId="00000007">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Ciudad de México, 17 de febrero de 2022</w:t>
      </w:r>
      <w:r w:rsidDel="00000000" w:rsidR="00000000" w:rsidRPr="00000000">
        <w:rPr>
          <w:rFonts w:ascii="Proxima Nova" w:cs="Proxima Nova" w:eastAsia="Proxima Nova" w:hAnsi="Proxima Nova"/>
          <w:highlight w:val="white"/>
          <w:rtl w:val="0"/>
        </w:rPr>
        <w:t xml:space="preserve">— E</w:t>
      </w:r>
      <w:r w:rsidDel="00000000" w:rsidR="00000000" w:rsidRPr="00000000">
        <w:rPr>
          <w:rFonts w:ascii="Proxima Nova" w:cs="Proxima Nova" w:eastAsia="Proxima Nova" w:hAnsi="Proxima Nova"/>
          <w:highlight w:val="white"/>
          <w:rtl w:val="0"/>
        </w:rPr>
        <w:t xml:space="preserve">l comercio electrónico continúa afianzándose entre los mexicanos, el entendimiento que plataformas como Mercado Libre han desarrollado sobre los hábitos de compra de los usuarios, sus preferencias y la conveniencia que buscan, ha permitido que no sólo se mantenga como opción viable, sino como el espacio favorito para realizar sus compras.</w:t>
      </w:r>
      <w:r w:rsidDel="00000000" w:rsidR="00000000" w:rsidRPr="00000000">
        <w:rPr>
          <w:rtl w:val="0"/>
        </w:rPr>
      </w:r>
    </w:p>
    <w:p w:rsidR="00000000" w:rsidDel="00000000" w:rsidP="00000000" w:rsidRDefault="00000000" w:rsidRPr="00000000" w14:paraId="00000008">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9">
      <w:pPr>
        <w:jc w:val="both"/>
        <w:rPr>
          <w:rFonts w:ascii="Proxima Nova" w:cs="Proxima Nova" w:eastAsia="Proxima Nova" w:hAnsi="Proxima Nova"/>
          <w:highlight w:val="white"/>
        </w:rPr>
      </w:pPr>
      <w:hyperlink r:id="rId6">
        <w:r w:rsidDel="00000000" w:rsidR="00000000" w:rsidRPr="00000000">
          <w:rPr>
            <w:rFonts w:ascii="Proxima Nova" w:cs="Proxima Nova" w:eastAsia="Proxima Nova" w:hAnsi="Proxima Nova"/>
            <w:color w:val="1155cc"/>
            <w:highlight w:val="white"/>
            <w:u w:val="single"/>
            <w:rtl w:val="0"/>
          </w:rPr>
          <w:t xml:space="preserve">Mercado Ads</w:t>
        </w:r>
      </w:hyperlink>
      <w:r w:rsidDel="00000000" w:rsidR="00000000" w:rsidRPr="00000000">
        <w:rPr>
          <w:rFonts w:ascii="Proxima Nova" w:cs="Proxima Nova" w:eastAsia="Proxima Nova" w:hAnsi="Proxima Nova"/>
          <w:highlight w:val="white"/>
          <w:rtl w:val="0"/>
        </w:rPr>
        <w:t xml:space="preserve">, el espacio publicitario de Mercado Libre, mostró en su i</w:t>
      </w:r>
      <w:r w:rsidDel="00000000" w:rsidR="00000000" w:rsidRPr="00000000">
        <w:rPr>
          <w:rFonts w:ascii="Proxima Nova" w:cs="Proxima Nova" w:eastAsia="Proxima Nova" w:hAnsi="Proxima Nova"/>
          <w:highlight w:val="white"/>
          <w:rtl w:val="0"/>
        </w:rPr>
        <w:t xml:space="preserve">nforme Así se compra en México </w:t>
      </w:r>
      <w:r w:rsidDel="00000000" w:rsidR="00000000" w:rsidRPr="00000000">
        <w:rPr>
          <w:rFonts w:ascii="Proxima Nova" w:cs="Proxima Nova" w:eastAsia="Proxima Nova" w:hAnsi="Proxima Nova"/>
          <w:highlight w:val="white"/>
          <w:rtl w:val="0"/>
        </w:rPr>
        <w:t xml:space="preserve">que las generaciones que más compraron durante el 2021 dentro de la plataforma, y</w:t>
      </w:r>
      <w:r w:rsidDel="00000000" w:rsidR="00000000" w:rsidRPr="00000000">
        <w:rPr>
          <w:rFonts w:ascii="Proxima Nova Semibold" w:cs="Proxima Nova Semibold" w:eastAsia="Proxima Nova Semibold" w:hAnsi="Proxima Nova Semibold"/>
          <w:highlight w:val="white"/>
          <w:rtl w:val="0"/>
        </w:rPr>
        <w:t xml:space="preserve"> sorpresivamente la audiencia con mayor crecimiento fueron los </w:t>
      </w:r>
      <w:r w:rsidDel="00000000" w:rsidR="00000000" w:rsidRPr="00000000">
        <w:rPr>
          <w:rFonts w:ascii="Proxima Nova Semibold" w:cs="Proxima Nova Semibold" w:eastAsia="Proxima Nova Semibold" w:hAnsi="Proxima Nova Semibold"/>
          <w:i w:val="1"/>
          <w:highlight w:val="white"/>
          <w:rtl w:val="0"/>
        </w:rPr>
        <w:t xml:space="preserve">Baby Boomers</w:t>
      </w:r>
      <w:r w:rsidDel="00000000" w:rsidR="00000000" w:rsidRPr="00000000">
        <w:rPr>
          <w:rFonts w:ascii="Proxima Nova" w:cs="Proxima Nova" w:eastAsia="Proxima Nova" w:hAnsi="Proxima Nova"/>
          <w:i w:val="1"/>
          <w:highlight w:val="white"/>
          <w:rtl w:val="0"/>
        </w:rPr>
        <w:t xml:space="preserve"> </w:t>
      </w:r>
      <w:r w:rsidDel="00000000" w:rsidR="00000000" w:rsidRPr="00000000">
        <w:rPr>
          <w:rFonts w:ascii="Proxima Nova" w:cs="Proxima Nova" w:eastAsia="Proxima Nova" w:hAnsi="Proxima Nova"/>
          <w:highlight w:val="white"/>
          <w:rtl w:val="0"/>
        </w:rPr>
        <w:t xml:space="preserve">—personas entre 56 y 75 años—, que les encanta comprar productos de jardinería y exteriores.</w:t>
      </w:r>
    </w:p>
    <w:p w:rsidR="00000000" w:rsidDel="00000000" w:rsidP="00000000" w:rsidRDefault="00000000" w:rsidRPr="00000000" w14:paraId="0000000A">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B">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Por otro lado, </w:t>
      </w:r>
      <w:r w:rsidDel="00000000" w:rsidR="00000000" w:rsidRPr="00000000">
        <w:rPr>
          <w:rFonts w:ascii="Proxima Nova Semibold" w:cs="Proxima Nova Semibold" w:eastAsia="Proxima Nova Semibold" w:hAnsi="Proxima Nova Semibold"/>
          <w:highlight w:val="white"/>
          <w:rtl w:val="0"/>
        </w:rPr>
        <w:t xml:space="preserve">los millennials, </w:t>
      </w:r>
      <w:r w:rsidDel="00000000" w:rsidR="00000000" w:rsidRPr="00000000">
        <w:rPr>
          <w:rFonts w:ascii="Proxima Nova Semibold" w:cs="Proxima Nova Semibold" w:eastAsia="Proxima Nova Semibold" w:hAnsi="Proxima Nova Semibold"/>
          <w:i w:val="1"/>
          <w:highlight w:val="white"/>
          <w:rtl w:val="0"/>
        </w:rPr>
        <w:t xml:space="preserve">chavos</w:t>
      </w:r>
      <w:r w:rsidDel="00000000" w:rsidR="00000000" w:rsidRPr="00000000">
        <w:rPr>
          <w:rFonts w:ascii="Proxima Nova Semibold" w:cs="Proxima Nova Semibold" w:eastAsia="Proxima Nova Semibold" w:hAnsi="Proxima Nova Semibold"/>
          <w:highlight w:val="white"/>
          <w:rtl w:val="0"/>
        </w:rPr>
        <w:t xml:space="preserve"> de entre  25 y 39 años, siguen siendo los mayores compradores</w:t>
      </w:r>
      <w:r w:rsidDel="00000000" w:rsidR="00000000" w:rsidRPr="00000000">
        <w:rPr>
          <w:rFonts w:ascii="Proxima Nova" w:cs="Proxima Nova" w:eastAsia="Proxima Nova" w:hAnsi="Proxima Nova"/>
          <w:highlight w:val="white"/>
          <w:rtl w:val="0"/>
        </w:rPr>
        <w:t xml:space="preserve">, destacando en las categorías de laptops y accesorios</w:t>
      </w:r>
      <w:r w:rsidDel="00000000" w:rsidR="00000000" w:rsidRPr="00000000">
        <w:rPr>
          <w:rFonts w:ascii="Proxima Nova" w:cs="Proxima Nova" w:eastAsia="Proxima Nova" w:hAnsi="Proxima Nova"/>
          <w:highlight w:val="white"/>
          <w:rtl w:val="0"/>
        </w:rPr>
        <w:t xml:space="preserve">. La generación X, entre 40 y 55 años, no se queda fuera, son el 17% de los consumidores y prefirieron la categoría de decoración del hogar. Por último, la generación Z, menores de 24 años, prefirió la categoría de celulares.</w:t>
      </w:r>
    </w:p>
    <w:p w:rsidR="00000000" w:rsidDel="00000000" w:rsidP="00000000" w:rsidRDefault="00000000" w:rsidRPr="00000000" w14:paraId="0000000C">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D">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Que los </w:t>
      </w:r>
      <w:r w:rsidDel="00000000" w:rsidR="00000000" w:rsidRPr="00000000">
        <w:rPr>
          <w:rFonts w:ascii="Proxima Nova" w:cs="Proxima Nova" w:eastAsia="Proxima Nova" w:hAnsi="Proxima Nova"/>
          <w:highlight w:val="white"/>
          <w:rtl w:val="0"/>
        </w:rPr>
        <w:t xml:space="preserve">usuarios</w:t>
      </w:r>
      <w:r w:rsidDel="00000000" w:rsidR="00000000" w:rsidRPr="00000000">
        <w:rPr>
          <w:rFonts w:ascii="Proxima Nova" w:cs="Proxima Nova" w:eastAsia="Proxima Nova" w:hAnsi="Proxima Nova"/>
          <w:highlight w:val="white"/>
          <w:rtl w:val="0"/>
        </w:rPr>
        <w:t xml:space="preserve"> que no estaban tan </w:t>
      </w:r>
      <w:r w:rsidDel="00000000" w:rsidR="00000000" w:rsidRPr="00000000">
        <w:rPr>
          <w:rFonts w:ascii="Proxima Nova" w:cs="Proxima Nova" w:eastAsia="Proxima Nova" w:hAnsi="Proxima Nova"/>
          <w:highlight w:val="white"/>
          <w:rtl w:val="0"/>
        </w:rPr>
        <w:t xml:space="preserve">familiarizados</w:t>
      </w:r>
      <w:r w:rsidDel="00000000" w:rsidR="00000000" w:rsidRPr="00000000">
        <w:rPr>
          <w:rFonts w:ascii="Proxima Nova" w:cs="Proxima Nova" w:eastAsia="Proxima Nova" w:hAnsi="Proxima Nova"/>
          <w:highlight w:val="white"/>
          <w:rtl w:val="0"/>
        </w:rPr>
        <w:t xml:space="preserve"> con la tecnología se vayan sintiendo cómodos con las compras en línea, responde principalmente a mejoras en las entregas a domicilio. De hecho, de acuerdo con Mercado Ads, son un punto clave y decisivo: en el </w:t>
      </w:r>
      <w:r w:rsidDel="00000000" w:rsidR="00000000" w:rsidRPr="00000000">
        <w:rPr>
          <w:rFonts w:ascii="Proxima Nova" w:cs="Proxima Nova" w:eastAsia="Proxima Nova" w:hAnsi="Proxima Nova"/>
          <w:i w:val="1"/>
          <w:highlight w:val="white"/>
          <w:rtl w:val="0"/>
        </w:rPr>
        <w:t xml:space="preserve">marketplace</w:t>
      </w:r>
      <w:r w:rsidDel="00000000" w:rsidR="00000000" w:rsidRPr="00000000">
        <w:rPr>
          <w:rFonts w:ascii="Proxima Nova" w:cs="Proxima Nova" w:eastAsia="Proxima Nova" w:hAnsi="Proxima Nova"/>
          <w:highlight w:val="white"/>
          <w:rtl w:val="0"/>
        </w:rPr>
        <w:t xml:space="preserve"> amarillo </w:t>
      </w:r>
      <w:r w:rsidDel="00000000" w:rsidR="00000000" w:rsidRPr="00000000">
        <w:rPr>
          <w:rFonts w:ascii="Proxima Nova Semibold" w:cs="Proxima Nova Semibold" w:eastAsia="Proxima Nova Semibold" w:hAnsi="Proxima Nova Semibold"/>
          <w:highlight w:val="white"/>
          <w:rtl w:val="0"/>
        </w:rPr>
        <w:t xml:space="preserve">el 50% de las entregas son en menos de 24 horas y hasta el mismo día.</w:t>
      </w:r>
      <w:r w:rsidDel="00000000" w:rsidR="00000000" w:rsidRPr="00000000">
        <w:rPr>
          <w:rtl w:val="0"/>
        </w:rPr>
      </w:r>
    </w:p>
    <w:p w:rsidR="00000000" w:rsidDel="00000000" w:rsidP="00000000" w:rsidRDefault="00000000" w:rsidRPr="00000000" w14:paraId="0000000E">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F">
      <w:pPr>
        <w:jc w:val="both"/>
        <w:rPr>
          <w:rFonts w:ascii="Proxima Nova" w:cs="Proxima Nova" w:eastAsia="Proxima Nova" w:hAnsi="Proxima Nova"/>
          <w:b w:val="1"/>
          <w:sz w:val="24"/>
          <w:szCs w:val="24"/>
          <w:highlight w:val="white"/>
        </w:rPr>
      </w:pPr>
      <w:r w:rsidDel="00000000" w:rsidR="00000000" w:rsidRPr="00000000">
        <w:rPr>
          <w:rFonts w:ascii="Proxima Nova" w:cs="Proxima Nova" w:eastAsia="Proxima Nova" w:hAnsi="Proxima Nova"/>
          <w:b w:val="1"/>
          <w:sz w:val="24"/>
          <w:szCs w:val="24"/>
          <w:highlight w:val="white"/>
          <w:rtl w:val="0"/>
        </w:rPr>
        <w:t xml:space="preserve">Nuevos hábitos en todos los niveles</w:t>
      </w:r>
    </w:p>
    <w:p w:rsidR="00000000" w:rsidDel="00000000" w:rsidP="00000000" w:rsidRDefault="00000000" w:rsidRPr="00000000" w14:paraId="00000010">
      <w:pPr>
        <w:jc w:val="both"/>
        <w:rPr>
          <w:rFonts w:ascii="Proxima Nova Semibold" w:cs="Proxima Nova Semibold" w:eastAsia="Proxima Nova Semibold" w:hAnsi="Proxima Nova Semibold"/>
          <w:highlight w:val="white"/>
        </w:rPr>
      </w:pPr>
      <w:r w:rsidDel="00000000" w:rsidR="00000000" w:rsidRPr="00000000">
        <w:rPr>
          <w:rFonts w:ascii="Proxima Nova" w:cs="Proxima Nova" w:eastAsia="Proxima Nova" w:hAnsi="Proxima Nova"/>
          <w:highlight w:val="white"/>
          <w:rtl w:val="0"/>
        </w:rPr>
        <w:t xml:space="preserve">La consolidación del comercio electrónico es una realidad, la gran oferta dispuesta en un solo lugar, así como la confianza que hay en cuanto al manejo de las entregas, ha permitido que l</w:t>
      </w:r>
      <w:r w:rsidDel="00000000" w:rsidR="00000000" w:rsidRPr="00000000">
        <w:rPr>
          <w:rFonts w:ascii="Proxima Nova" w:cs="Proxima Nova" w:eastAsia="Proxima Nova" w:hAnsi="Proxima Nova"/>
          <w:highlight w:val="white"/>
          <w:rtl w:val="0"/>
        </w:rPr>
        <w:t xml:space="preserve">a categoría de Supermercado muestre tendencias al alza: hubo </w:t>
      </w:r>
      <w:r w:rsidDel="00000000" w:rsidR="00000000" w:rsidRPr="00000000">
        <w:rPr>
          <w:rFonts w:ascii="Proxima Nova Semibold" w:cs="Proxima Nova Semibold" w:eastAsia="Proxima Nova Semibold" w:hAnsi="Proxima Nova Semibold"/>
          <w:highlight w:val="white"/>
          <w:rtl w:val="0"/>
        </w:rPr>
        <w:t xml:space="preserve">un aumento de más del 122% en órdenes de productos de consumo masivo y la venta de alimentos y bebidas creció un 27</w:t>
      </w:r>
      <w:r w:rsidDel="00000000" w:rsidR="00000000" w:rsidRPr="00000000">
        <w:rPr>
          <w:rFonts w:ascii="Proxima Nova Semibold" w:cs="Proxima Nova Semibold" w:eastAsia="Proxima Nova Semibold" w:hAnsi="Proxima Nova Semibold"/>
          <w:highlight w:val="white"/>
          <w:rtl w:val="0"/>
        </w:rPr>
        <w:t xml:space="preserve">%.</w:t>
      </w:r>
    </w:p>
    <w:p w:rsidR="00000000" w:rsidDel="00000000" w:rsidP="00000000" w:rsidRDefault="00000000" w:rsidRPr="00000000" w14:paraId="00000011">
      <w:pPr>
        <w:jc w:val="both"/>
        <w:rPr>
          <w:rFonts w:ascii="Proxima Nova Semibold" w:cs="Proxima Nova Semibold" w:eastAsia="Proxima Nova Semibold" w:hAnsi="Proxima Nova Semibold"/>
          <w:highlight w:val="white"/>
        </w:rPr>
      </w:pPr>
      <w:r w:rsidDel="00000000" w:rsidR="00000000" w:rsidRPr="00000000">
        <w:rPr>
          <w:rtl w:val="0"/>
        </w:rPr>
      </w:r>
    </w:p>
    <w:p w:rsidR="00000000" w:rsidDel="00000000" w:rsidP="00000000" w:rsidRDefault="00000000" w:rsidRPr="00000000" w14:paraId="00000012">
      <w:pPr>
        <w:jc w:val="both"/>
        <w:rPr>
          <w:rFonts w:ascii="Proxima Nova Semibold" w:cs="Proxima Nova Semibold" w:eastAsia="Proxima Nova Semibold" w:hAnsi="Proxima Nova Semibold"/>
          <w:highlight w:val="white"/>
        </w:rPr>
      </w:pPr>
      <w:r w:rsidDel="00000000" w:rsidR="00000000" w:rsidRPr="00000000">
        <w:rPr>
          <w:rFonts w:ascii="Proxima Nova" w:cs="Proxima Nova" w:eastAsia="Proxima Nova" w:hAnsi="Proxima Nova"/>
          <w:highlight w:val="white"/>
          <w:rtl w:val="0"/>
        </w:rPr>
        <w:t xml:space="preserve">Por otro lado,</w:t>
      </w:r>
      <w:r w:rsidDel="00000000" w:rsidR="00000000" w:rsidRPr="00000000">
        <w:rPr>
          <w:rFonts w:ascii="Proxima Nova" w:cs="Proxima Nova" w:eastAsia="Proxima Nova" w:hAnsi="Proxima Nova"/>
          <w:highlight w:val="white"/>
          <w:rtl w:val="0"/>
        </w:rPr>
        <w:t xml:space="preserve"> ser sustentable se muestra como una tendencia en escalada: dos de cada tres personas están </w:t>
      </w:r>
      <w:r w:rsidDel="00000000" w:rsidR="00000000" w:rsidRPr="00000000">
        <w:rPr>
          <w:rFonts w:ascii="Proxima Nova" w:cs="Proxima Nova" w:eastAsia="Proxima Nova" w:hAnsi="Proxima Nova"/>
          <w:highlight w:val="white"/>
          <w:rtl w:val="0"/>
        </w:rPr>
        <w:t xml:space="preserve">preocupadas</w:t>
      </w:r>
      <w:r w:rsidDel="00000000" w:rsidR="00000000" w:rsidRPr="00000000">
        <w:rPr>
          <w:rFonts w:ascii="Proxima Nova" w:cs="Proxima Nova" w:eastAsia="Proxima Nova" w:hAnsi="Proxima Nova"/>
          <w:highlight w:val="white"/>
          <w:rtl w:val="0"/>
        </w:rPr>
        <w:t xml:space="preserve"> por la situación ambiental actual, lo que se refleja en que </w:t>
      </w:r>
      <w:r w:rsidDel="00000000" w:rsidR="00000000" w:rsidRPr="00000000">
        <w:rPr>
          <w:rFonts w:ascii="Proxima Nova Semibold" w:cs="Proxima Nova Semibold" w:eastAsia="Proxima Nova Semibold" w:hAnsi="Proxima Nova Semibold"/>
          <w:highlight w:val="white"/>
          <w:rtl w:val="0"/>
        </w:rPr>
        <w:t xml:space="preserve">el consumo </w:t>
      </w:r>
      <w:r w:rsidDel="00000000" w:rsidR="00000000" w:rsidRPr="00000000">
        <w:rPr>
          <w:rFonts w:ascii="Proxima Nova Semibold" w:cs="Proxima Nova Semibold" w:eastAsia="Proxima Nova Semibold" w:hAnsi="Proxima Nova Semibold"/>
          <w:highlight w:val="white"/>
          <w:rtl w:val="0"/>
        </w:rPr>
        <w:t xml:space="preserve">de productos</w:t>
      </w:r>
      <w:r w:rsidDel="00000000" w:rsidR="00000000" w:rsidRPr="00000000">
        <w:rPr>
          <w:rFonts w:ascii="Proxima Nova Semibold" w:cs="Proxima Nova Semibold" w:eastAsia="Proxima Nova Semibold" w:hAnsi="Proxima Nova Semibold"/>
          <w:highlight w:val="white"/>
          <w:rtl w:val="0"/>
        </w:rPr>
        <w:t xml:space="preserve"> sustentables</w:t>
      </w:r>
      <w:r w:rsidDel="00000000" w:rsidR="00000000" w:rsidRPr="00000000">
        <w:rPr>
          <w:rFonts w:ascii="Proxima Nova Semibold" w:cs="Proxima Nova Semibold" w:eastAsia="Proxima Nova Semibold" w:hAnsi="Proxima Nova Semibold"/>
          <w:highlight w:val="white"/>
          <w:rtl w:val="0"/>
        </w:rPr>
        <w:t xml:space="preserve"> </w:t>
      </w:r>
      <w:r w:rsidDel="00000000" w:rsidR="00000000" w:rsidRPr="00000000">
        <w:rPr>
          <w:rFonts w:ascii="Proxima Nova Semibold" w:cs="Proxima Nova Semibold" w:eastAsia="Proxima Nova Semibold" w:hAnsi="Proxima Nova Semibold"/>
          <w:highlight w:val="white"/>
          <w:rtl w:val="0"/>
        </w:rPr>
        <w:t xml:space="preserve">sea tres veces mayor. </w:t>
      </w:r>
    </w:p>
    <w:p w:rsidR="00000000" w:rsidDel="00000000" w:rsidP="00000000" w:rsidRDefault="00000000" w:rsidRPr="00000000" w14:paraId="00000013">
      <w:pPr>
        <w:jc w:val="both"/>
        <w:rPr>
          <w:rFonts w:ascii="Proxima Nova" w:cs="Proxima Nova" w:eastAsia="Proxima Nova" w:hAnsi="Proxima Nova"/>
          <w:b w:val="1"/>
          <w:sz w:val="24"/>
          <w:szCs w:val="24"/>
          <w:highlight w:val="white"/>
        </w:rPr>
      </w:pPr>
      <w:r w:rsidDel="00000000" w:rsidR="00000000" w:rsidRPr="00000000">
        <w:rPr>
          <w:rFonts w:ascii="Proxima Nova" w:cs="Proxima Nova" w:eastAsia="Proxima Nova" w:hAnsi="Proxima Nova"/>
          <w:b w:val="1"/>
          <w:sz w:val="24"/>
          <w:szCs w:val="24"/>
          <w:highlight w:val="white"/>
          <w:rtl w:val="0"/>
        </w:rPr>
        <w:t xml:space="preserve">El e-commerce sigue escalando sobre la montaña</w:t>
      </w:r>
    </w:p>
    <w:p w:rsidR="00000000" w:rsidDel="00000000" w:rsidP="00000000" w:rsidRDefault="00000000" w:rsidRPr="00000000" w14:paraId="00000014">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A partir del 2020 y hasta la fecha, el comercio electrónico ha experimentado un crecimiento importante, donde América Latina ha sido una de las regiones con mayor incremento con un 20%, solo por debajo del sudeste de Asia. De acuerdo con </w:t>
      </w:r>
      <w:r w:rsidDel="00000000" w:rsidR="00000000" w:rsidRPr="00000000">
        <w:rPr>
          <w:rFonts w:ascii="Proxima Nova" w:cs="Proxima Nova" w:eastAsia="Proxima Nova" w:hAnsi="Proxima Nova"/>
          <w:highlight w:val="white"/>
          <w:rtl w:val="0"/>
        </w:rPr>
        <w:t xml:space="preserve">eMarketer, eso ha sido sólo el comienzo</w:t>
      </w:r>
      <w:r w:rsidDel="00000000" w:rsidR="00000000" w:rsidRPr="00000000">
        <w:rPr>
          <w:rFonts w:ascii="Proxima Nova" w:cs="Proxima Nova" w:eastAsia="Proxima Nova" w:hAnsi="Proxima Nova"/>
          <w:highlight w:val="white"/>
          <w:rtl w:val="0"/>
        </w:rPr>
        <w:t xml:space="preserve">. La proyección de ventas a nivel global es que en el 2025 se alcance un aumento de casi el 24%. </w:t>
      </w:r>
    </w:p>
    <w:p w:rsidR="00000000" w:rsidDel="00000000" w:rsidP="00000000" w:rsidRDefault="00000000" w:rsidRPr="00000000" w14:paraId="00000015">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6">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Por otro lado, México no ha dejado de sorprender, pues se encuentra en el </w:t>
      </w:r>
      <w:r w:rsidDel="00000000" w:rsidR="00000000" w:rsidRPr="00000000">
        <w:rPr>
          <w:rFonts w:ascii="Proxima Nova Semibold" w:cs="Proxima Nova Semibold" w:eastAsia="Proxima Nova Semibold" w:hAnsi="Proxima Nova Semibold"/>
          <w:highlight w:val="white"/>
          <w:rtl w:val="0"/>
        </w:rPr>
        <w:t xml:space="preserve">top 10 de países con mayor crecimiento en ventas de </w:t>
      </w:r>
      <w:r w:rsidDel="00000000" w:rsidR="00000000" w:rsidRPr="00000000">
        <w:rPr>
          <w:rFonts w:ascii="Proxima Nova Semibold" w:cs="Proxima Nova Semibold" w:eastAsia="Proxima Nova Semibold" w:hAnsi="Proxima Nova Semibold"/>
          <w:i w:val="1"/>
          <w:highlight w:val="white"/>
          <w:rtl w:val="0"/>
        </w:rPr>
        <w:t xml:space="preserve">e-commerce</w:t>
      </w:r>
      <w:r w:rsidDel="00000000" w:rsidR="00000000" w:rsidRPr="00000000">
        <w:rPr>
          <w:rFonts w:ascii="Proxima Nova Semibold" w:cs="Proxima Nova Semibold" w:eastAsia="Proxima Nova Semibold" w:hAnsi="Proxima Nova Semibold"/>
          <w:highlight w:val="white"/>
          <w:rtl w:val="0"/>
        </w:rPr>
        <w:t xml:space="preserve"> en el mundo con un 20%</w:t>
      </w:r>
      <w:r w:rsidDel="00000000" w:rsidR="00000000" w:rsidRPr="00000000">
        <w:rPr>
          <w:rFonts w:ascii="Proxima Nova" w:cs="Proxima Nova" w:eastAsia="Proxima Nova" w:hAnsi="Proxima Nova"/>
          <w:highlight w:val="white"/>
          <w:rtl w:val="0"/>
        </w:rPr>
        <w:t xml:space="preserve">, de acuerdo con datos  de eMarketer.</w:t>
      </w:r>
    </w:p>
    <w:p w:rsidR="00000000" w:rsidDel="00000000" w:rsidP="00000000" w:rsidRDefault="00000000" w:rsidRPr="00000000" w14:paraId="00000017">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8">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Para sumar a ese impulso, </w:t>
      </w:r>
      <w:hyperlink r:id="rId7">
        <w:r w:rsidDel="00000000" w:rsidR="00000000" w:rsidRPr="00000000">
          <w:rPr>
            <w:rFonts w:ascii="Proxima Nova" w:cs="Proxima Nova" w:eastAsia="Proxima Nova" w:hAnsi="Proxima Nova"/>
            <w:color w:val="1155cc"/>
            <w:highlight w:val="white"/>
            <w:u w:val="single"/>
            <w:rtl w:val="0"/>
          </w:rPr>
          <w:t xml:space="preserve">Mercado Libre</w:t>
        </w:r>
      </w:hyperlink>
      <w:r w:rsidDel="00000000" w:rsidR="00000000" w:rsidRPr="00000000">
        <w:rPr>
          <w:rFonts w:ascii="Proxima Nova" w:cs="Proxima Nova" w:eastAsia="Proxima Nova" w:hAnsi="Proxima Nova"/>
          <w:highlight w:val="white"/>
          <w:rtl w:val="0"/>
        </w:rPr>
        <w:t xml:space="preserve"> mantiene su compromiso de dar la mejor experiencia de compra a sus usuarios, basándose en ofrecer, entre otras cosas, una variada oferta de calidad que responda a las necesidades de distintas generaciones, gustos y presupuestos. </w:t>
      </w:r>
    </w:p>
    <w:p w:rsidR="00000000" w:rsidDel="00000000" w:rsidP="00000000" w:rsidRDefault="00000000" w:rsidRPr="00000000" w14:paraId="00000019">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A">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B">
      <w:pPr>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1C">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w:t>
      </w:r>
      <w:r w:rsidDel="00000000" w:rsidR="00000000" w:rsidRPr="00000000">
        <w:rPr>
          <w:rFonts w:ascii="Proxima Nova" w:cs="Proxima Nova" w:eastAsia="Proxima Nova" w:hAnsi="Proxima Nova"/>
          <w:sz w:val="18"/>
          <w:szCs w:val="18"/>
          <w:rtl w:val="0"/>
        </w:rPr>
        <w:t xml:space="preserve">Mercado Libre</w:t>
      </w:r>
      <w:r w:rsidDel="00000000" w:rsidR="00000000" w:rsidRPr="00000000">
        <w:rPr>
          <w:rFonts w:ascii="Proxima Nova" w:cs="Proxima Nova" w:eastAsia="Proxima Nova" w:hAnsi="Proxima Nova"/>
          <w:sz w:val="18"/>
          <w:szCs w:val="18"/>
          <w:rtl w:val="0"/>
        </w:rPr>
        <w:t xml:space="preserve">, Mercado Pago y Mercado Envios, ofrece soluciones para que individuos y empresas puedan comprar, vender, anunciar, enviar y pagar por bienes y servicios por internet.</w:t>
      </w:r>
    </w:p>
    <w:p w:rsidR="00000000" w:rsidDel="00000000" w:rsidP="00000000" w:rsidRDefault="00000000" w:rsidRPr="00000000" w14:paraId="0000001D">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1E">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p>
    <w:p w:rsidR="00000000" w:rsidDel="00000000" w:rsidP="00000000" w:rsidRDefault="00000000" w:rsidRPr="00000000" w14:paraId="0000001F">
      <w:pPr>
        <w:jc w:val="both"/>
        <w:rPr>
          <w:rFonts w:ascii="Proxima Nova" w:cs="Proxima Nova" w:eastAsia="Proxima Nova" w:hAnsi="Proxima Nova"/>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roxima Nova Semibold">
    <w:embedRegular w:fontKey="{00000000-0000-0000-0000-000000000000}" r:id="rId5" w:subsetted="0"/>
    <w:embedBold w:fontKey="{00000000-0000-0000-0000-000000000000}" r:id="rId6" w:subsetted="0"/>
    <w:embedBoldItalic w:fontKey="{00000000-0000-0000-0000-000000000000}" r:id="rId7"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jc w:val="center"/>
      <w:rPr/>
    </w:pPr>
    <w:r w:rsidDel="00000000" w:rsidR="00000000" w:rsidRPr="00000000">
      <w:rPr/>
      <w:drawing>
        <wp:inline distB="114300" distT="114300" distL="114300" distR="114300">
          <wp:extent cx="1143000" cy="59994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43000" cy="59994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cademy.mercadoads.com/student/catalog" TargetMode="External"/><Relationship Id="rId7" Type="http://schemas.openxmlformats.org/officeDocument/2006/relationships/hyperlink" Target="https://www.mercadolibre.com.mx/"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ProximaNovaSemibold-regular.ttf"/><Relationship Id="rId6" Type="http://schemas.openxmlformats.org/officeDocument/2006/relationships/font" Target="fonts/ProximaNovaSemibold-bold.ttf"/><Relationship Id="rId7" Type="http://schemas.openxmlformats.org/officeDocument/2006/relationships/font" Target="fonts/ProximaNovaSemibol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