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303466" cy="738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3466" cy="738188"/>
                    </a:xfrm>
                    <a:prstGeom prst="rect"/>
                    <a:ln/>
                  </pic:spPr>
                </pic:pic>
              </a:graphicData>
            </a:graphic>
          </wp:anchor>
        </w:drawing>
      </w:r>
    </w:p>
    <w:p w:rsidR="00000000" w:rsidDel="00000000" w:rsidP="00000000" w:rsidRDefault="00000000" w:rsidRPr="00000000" w14:paraId="00000002">
      <w:pPr>
        <w:shd w:fill="ffffff" w:val="clear"/>
        <w:jc w:val="right"/>
        <w:rPr>
          <w:sz w:val="24"/>
          <w:szCs w:val="24"/>
        </w:rPr>
      </w:pPr>
      <w:r w:rsidDel="00000000" w:rsidR="00000000" w:rsidRPr="00000000">
        <w:rPr>
          <w:rtl w:val="0"/>
        </w:rPr>
      </w:r>
    </w:p>
    <w:p w:rsidR="00000000" w:rsidDel="00000000" w:rsidP="00000000" w:rsidRDefault="00000000" w:rsidRPr="00000000" w14:paraId="00000003">
      <w:pPr>
        <w:shd w:fill="ffffff" w:val="clear"/>
        <w:jc w:val="right"/>
        <w:rPr>
          <w:sz w:val="24"/>
          <w:szCs w:val="24"/>
        </w:rPr>
      </w:pPr>
      <w:r w:rsidDel="00000000" w:rsidR="00000000" w:rsidRPr="00000000">
        <w:rPr>
          <w:rtl w:val="0"/>
        </w:rPr>
      </w:r>
    </w:p>
    <w:p w:rsidR="00000000" w:rsidDel="00000000" w:rsidP="00000000" w:rsidRDefault="00000000" w:rsidRPr="00000000" w14:paraId="00000004">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5">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6">
      <w:pPr>
        <w:pStyle w:val="Heading2"/>
        <w:rPr/>
      </w:pPr>
      <w:bookmarkStart w:colFirst="0" w:colLast="0" w:name="_7lx4j98nvj0f" w:id="0"/>
      <w:bookmarkEnd w:id="0"/>
      <w:r w:rsidDel="00000000" w:rsidR="00000000" w:rsidRPr="00000000">
        <w:rPr>
          <w:rtl w:val="0"/>
        </w:rPr>
        <w:t xml:space="preserve">PRESS RELEASE</w:t>
      </w:r>
      <w:r w:rsidDel="00000000" w:rsidR="00000000" w:rsidRPr="00000000">
        <w:rPr>
          <w:rtl w:val="0"/>
        </w:rPr>
      </w:r>
    </w:p>
    <w:p w:rsidR="00000000" w:rsidDel="00000000" w:rsidP="00000000" w:rsidRDefault="00000000" w:rsidRPr="00000000" w14:paraId="00000007">
      <w:pPr>
        <w:rPr>
          <w:rFonts w:ascii="Roboto" w:cs="Roboto" w:eastAsia="Roboto" w:hAnsi="Roboto"/>
          <w:b w:val="1"/>
        </w:rPr>
      </w:pPr>
      <w:r w:rsidDel="00000000" w:rsidR="00000000" w:rsidRPr="00000000">
        <w:rPr>
          <w:rtl w:val="0"/>
        </w:rPr>
      </w:r>
    </w:p>
    <w:p w:rsidR="00000000" w:rsidDel="00000000" w:rsidP="00000000" w:rsidRDefault="00000000" w:rsidRPr="00000000" w14:paraId="00000008">
      <w:pPr>
        <w:rPr>
          <w:rFonts w:ascii="Roboto" w:cs="Roboto" w:eastAsia="Roboto" w:hAnsi="Roboto"/>
          <w:b w:val="1"/>
        </w:rPr>
      </w:pPr>
      <w:r w:rsidDel="00000000" w:rsidR="00000000" w:rsidRPr="00000000">
        <w:rPr>
          <w:rFonts w:ascii="Roboto" w:cs="Roboto" w:eastAsia="Roboto" w:hAnsi="Roboto"/>
          <w:b w:val="1"/>
          <w:rtl w:val="0"/>
        </w:rPr>
        <w:t xml:space="preserve">FOR IMMEDIATE RELEASE</w:t>
      </w:r>
    </w:p>
    <w:p w:rsidR="00000000" w:rsidDel="00000000" w:rsidP="00000000" w:rsidRDefault="00000000" w:rsidRPr="00000000" w14:paraId="00000009">
      <w:pPr>
        <w:rPr>
          <w:rFonts w:ascii="Roboto" w:cs="Roboto" w:eastAsia="Roboto" w:hAnsi="Roboto"/>
          <w:b w:val="1"/>
        </w:rPr>
      </w:pP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0A">
      <w:pPr>
        <w:rPr>
          <w:rFonts w:ascii="Roboto" w:cs="Roboto" w:eastAsia="Roboto" w:hAnsi="Roboto"/>
          <w:b w:val="1"/>
        </w:rPr>
      </w:pPr>
      <w:r w:rsidDel="00000000" w:rsidR="00000000" w:rsidRPr="00000000">
        <w:rPr>
          <w:rtl w:val="0"/>
        </w:rPr>
      </w:r>
    </w:p>
    <w:p w:rsidR="00000000" w:rsidDel="00000000" w:rsidP="00000000" w:rsidRDefault="00000000" w:rsidRPr="00000000" w14:paraId="0000000B">
      <w:pP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BASSBOSS Powers MoDem Teaser Festival with High-Impact Sound in Mexico City  </w:t>
      </w:r>
    </w:p>
    <w:p w:rsidR="00000000" w:rsidDel="00000000" w:rsidP="00000000" w:rsidRDefault="00000000" w:rsidRPr="00000000" w14:paraId="0000000C">
      <w:pP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00D">
      <w:pPr>
        <w:rPr>
          <w:rFonts w:ascii="Roboto" w:cs="Roboto" w:eastAsia="Roboto" w:hAnsi="Roboto"/>
          <w:i w:val="1"/>
          <w:sz w:val="32"/>
          <w:szCs w:val="32"/>
        </w:rPr>
      </w:pPr>
      <w:r w:rsidDel="00000000" w:rsidR="00000000" w:rsidRPr="00000000">
        <w:rPr>
          <w:rFonts w:ascii="Roboto" w:cs="Roboto" w:eastAsia="Roboto" w:hAnsi="Roboto"/>
          <w:i w:val="1"/>
          <w:sz w:val="32"/>
          <w:szCs w:val="32"/>
          <w:rtl w:val="0"/>
        </w:rPr>
        <w:t xml:space="preserve">Full-range loudspeaker system delivers wide stereo image, rugged build, and plug-and-play setup at Mexico’s psytrance fest</w:t>
      </w:r>
    </w:p>
    <w:p w:rsidR="00000000" w:rsidDel="00000000" w:rsidP="00000000" w:rsidRDefault="00000000" w:rsidRPr="00000000" w14:paraId="0000000E">
      <w:pPr>
        <w:rPr>
          <w:rFonts w:ascii="Roboto" w:cs="Roboto" w:eastAsia="Roboto" w:hAnsi="Roboto"/>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Mexico City, Mexico, September 9, 2025 — Each year, approximately 15,000 electronic music fans gather in Croatia for MoDem, a psytrance festival celebrated for its vibrant stages, psychedelic music, and immersive atmosphere. Since launching in 2012, MoDem’s global popularity has led to a growing circuit of teaser parties in cities like Berlin, Madrid, and Amsterdam. These smaller-scale events offer fans a preview of the energy and sound of the main festival. As part of this year’s teaser circuit, a three-day outdoor event just outside Mexico City relied on a BASSBOSS loudspeaker system to deliver 60 hours of full-range, high-impact sound in a rugged, open-air environment.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Galder Morán, the event’s lead live sound engineer, recalled his experience getting the system up and running. “We had the full BASSBOSS system ready in just under two hours, with about 90 minutes for the main rig and another 30 minutes for monitors,” he said. “No external DSP or tuning was needed. Onboard presets gave us fast, consistent, full-range sound. It’s a big system, but it’s built to move. We had it stacked and running faster than expected, and it sounded great right away.”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Throughout the weekend, the BASSBOSS system proved its reliability and ease of use during continuous performances. “We ran nonstop for 60 hours at nearly full capacity, straight from the box. No failures, no fuss,” said Galder. “Many DJs who were experiencing BASSBOSS for the first time told me they were blown away by the clarity and stereo image. You could tell they were excited to be playing through it. It’s exactly the kind of system you want: powerful, portable, and reliable.”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System Configuration</w:t>
      </w:r>
    </w:p>
    <w:p w:rsidR="00000000" w:rsidDel="00000000" w:rsidP="00000000" w:rsidRDefault="00000000" w:rsidRPr="00000000" w14:paraId="00000016">
      <w:pPr>
        <w:rPr/>
      </w:pPr>
      <w:r w:rsidDel="00000000" w:rsidR="00000000" w:rsidRPr="00000000">
        <w:rPr>
          <w:rtl w:val="0"/>
        </w:rPr>
        <w:t xml:space="preserve">The Mexico City setup featured 12 active loudspeakers in a 2.1 live configuration. Each side of the main stereo array used the Stackatoa system, a vertically integrated combination of the Kraken-MK3 Quad 21" Powered Subwoofer, Makara-MK3 Double 21" Powered Subwoofer, and KRAKATOA Quintuple 18" Point Source Full Range Loudspeaker. A center-fill array of ZV28-MK3 Double 18″ Powered Subwoofers and DV12-MK3 Single 12" Powered Loudspeakers ensured balanced coverage, while AT212-MK3 Dual 12" Powered Loudspeakers provided clear onstage monitoring for DJs.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more information about BASSBOSS loudspeaker systems, visit </w:t>
      </w:r>
      <w:hyperlink r:id="rId7">
        <w:r w:rsidDel="00000000" w:rsidR="00000000" w:rsidRPr="00000000">
          <w:rPr>
            <w:color w:val="1155cc"/>
            <w:u w:val="single"/>
            <w:rtl w:val="0"/>
          </w:rPr>
          <w:t xml:space="preserve">www.bassboss.com</w:t>
        </w:r>
      </w:hyperlink>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About BASSBOSS:</w:t>
      </w:r>
    </w:p>
    <w:p w:rsidR="00000000" w:rsidDel="00000000" w:rsidP="00000000" w:rsidRDefault="00000000" w:rsidRPr="00000000" w14:paraId="0000001C">
      <w:pPr>
        <w:rPr>
          <w:sz w:val="24"/>
          <w:szCs w:val="24"/>
        </w:rPr>
      </w:pPr>
      <w:r w:rsidDel="00000000" w:rsidR="00000000" w:rsidRPr="00000000">
        <w:rPr>
          <w:sz w:val="24"/>
          <w:szCs w:val="24"/>
          <w:rtl w:val="0"/>
        </w:rPr>
        <w:t xml:space="preserve">BASSBOSS® Loudspeaker Systems are created for those who demand extreme performance, extraordinary sound, and unbeatable reliability. With studio-quality performance and mind-bogglingly intense bass, BASSBOSS creates dream systems for serious audio professionals who demand and provide the best. Designed to take years of rugged work, every BASSBOSS Loudspeaker is a complete system, including cabinet, drivers, amplification, and comprehensive processing.</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Learn more:</w:t>
      </w:r>
      <w:hyperlink r:id="rId8">
        <w:r w:rsidDel="00000000" w:rsidR="00000000" w:rsidRPr="00000000">
          <w:rPr>
            <w:color w:val="1155cc"/>
            <w:u w:val="single"/>
            <w:rtl w:val="0"/>
          </w:rPr>
          <w:t xml:space="preserve">www.bassboss.com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highlight w:val="white"/>
        </w:rPr>
      </w:pPr>
      <w:r w:rsidDel="00000000" w:rsidR="00000000" w:rsidRPr="00000000">
        <w:rPr>
          <w:rtl w:val="0"/>
        </w:rPr>
        <w:t xml:space="preserve">Media Contacts:</w:t>
      </w: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21">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Hunter Williams </w:t>
      </w:r>
    </w:p>
    <w:p w:rsidR="00000000" w:rsidDel="00000000" w:rsidP="00000000" w:rsidRDefault="00000000" w:rsidRPr="00000000" w14:paraId="00000022">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(518) 534-9170‬</w:t>
        <w:tab/>
        <w:tab/>
        <w:tab/>
      </w:r>
    </w:p>
    <w:p w:rsidR="00000000" w:rsidDel="00000000" w:rsidP="00000000" w:rsidRDefault="00000000" w:rsidRPr="00000000" w14:paraId="00000023">
      <w:pPr>
        <w:spacing w:line="276" w:lineRule="auto"/>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Jeff Touzeau</w:t>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(914) 602-2913</w:t>
        <w:tab/>
        <w:tab/>
        <w:tab/>
      </w:r>
    </w:p>
    <w:p w:rsidR="00000000" w:rsidDel="00000000" w:rsidP="00000000" w:rsidRDefault="00000000" w:rsidRPr="00000000" w14:paraId="00000027">
      <w:pPr>
        <w:spacing w:line="276" w:lineRule="auto"/>
        <w:rPr/>
      </w:pPr>
      <w:r w:rsidDel="00000000" w:rsidR="00000000" w:rsidRPr="00000000">
        <w:rPr>
          <w:rFonts w:ascii="Times New Roman" w:cs="Times New Roman" w:eastAsia="Times New Roman" w:hAnsi="Times New Roman"/>
          <w:sz w:val="24"/>
          <w:szCs w:val="24"/>
          <w:highlight w:val="white"/>
          <w:rtl w:val="0"/>
        </w:rPr>
        <w:t xml:space="preserve">jeff@hummingbirdmedia.com</w:t>
      </w:r>
      <w:r w:rsidDel="00000000" w:rsidR="00000000" w:rsidRPr="00000000">
        <w:rPr>
          <w:rtl w:val="0"/>
        </w:rPr>
      </w:r>
    </w:p>
    <w:p w:rsidR="00000000" w:rsidDel="00000000" w:rsidP="00000000" w:rsidRDefault="00000000" w:rsidRPr="00000000" w14:paraId="00000028">
      <w:pPr>
        <w:rPr>
          <w:rFonts w:ascii="Roboto" w:cs="Roboto" w:eastAsia="Roboto" w:hAnsi="Roboto"/>
          <w:b w:val="1"/>
        </w:rPr>
      </w:pPr>
      <w:r w:rsidDel="00000000" w:rsidR="00000000" w:rsidRPr="00000000">
        <w:rPr>
          <w:rtl w:val="0"/>
        </w:rPr>
      </w:r>
    </w:p>
    <w:p w:rsidR="00000000" w:rsidDel="00000000" w:rsidP="00000000" w:rsidRDefault="00000000" w:rsidRPr="00000000" w14:paraId="00000029">
      <w:pPr>
        <w:rPr>
          <w:rFonts w:ascii="Roboto" w:cs="Roboto" w:eastAsia="Roboto" w:hAnsi="Roboto"/>
          <w:b w:val="1"/>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nter@hummingbirdmedia.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bassboss.com" TargetMode="External"/><Relationship Id="rId8" Type="http://schemas.openxmlformats.org/officeDocument/2006/relationships/hyperlink" Target="https://www.bassbo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