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26A70CF0" w:rsidR="00D6254D" w:rsidRDefault="004A327C" w:rsidP="00D6254D">
      <w:pPr>
        <w:rPr>
          <w:rFonts w:cstheme="minorHAnsi"/>
          <w:b/>
          <w:bCs/>
          <w:szCs w:val="19"/>
          <w:lang w:val="en-US"/>
        </w:rPr>
      </w:pPr>
      <w:r>
        <w:rPr>
          <w:rFonts w:cstheme="minorHAnsi"/>
          <w:b/>
          <w:bCs/>
          <w:szCs w:val="19"/>
          <w:lang w:val="en-US"/>
        </w:rPr>
        <w:t xml:space="preserve">Mex, Switzerland, </w:t>
      </w:r>
      <w:r w:rsidR="00851F72">
        <w:rPr>
          <w:rFonts w:cstheme="minorHAnsi"/>
          <w:b/>
          <w:bCs/>
          <w:szCs w:val="19"/>
          <w:lang w:val="en-US"/>
        </w:rPr>
        <w:t>2</w:t>
      </w:r>
      <w:r w:rsidR="00DE24EE">
        <w:rPr>
          <w:rFonts w:cstheme="minorHAnsi"/>
          <w:b/>
          <w:bCs/>
          <w:szCs w:val="19"/>
          <w:lang w:val="en-US"/>
        </w:rPr>
        <w:t>7</w:t>
      </w:r>
      <w:r w:rsidR="00851F72" w:rsidRPr="00851F72">
        <w:rPr>
          <w:rFonts w:cstheme="minorHAnsi"/>
          <w:b/>
          <w:bCs/>
          <w:szCs w:val="19"/>
          <w:vertAlign w:val="superscript"/>
          <w:lang w:val="en-US"/>
        </w:rPr>
        <w:t>th</w:t>
      </w:r>
      <w:r w:rsidR="00851F72">
        <w:rPr>
          <w:rFonts w:cstheme="minorHAnsi"/>
          <w:b/>
          <w:bCs/>
          <w:szCs w:val="19"/>
          <w:lang w:val="en-US"/>
        </w:rPr>
        <w:t xml:space="preserve"> </w:t>
      </w:r>
      <w:r w:rsidR="00D368A9">
        <w:rPr>
          <w:rFonts w:cstheme="minorHAnsi"/>
          <w:b/>
          <w:bCs/>
          <w:szCs w:val="19"/>
          <w:lang w:val="en-US"/>
        </w:rPr>
        <w:t>July</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24964E07" w14:textId="77777777" w:rsidR="00D368A9" w:rsidRDefault="00D368A9" w:rsidP="00D368A9">
      <w:pPr>
        <w:spacing w:line="240" w:lineRule="auto"/>
        <w:rPr>
          <w:rFonts w:eastAsia="Calibri" w:cstheme="minorHAnsi"/>
          <w:b/>
          <w:bCs/>
          <w:color w:val="000000"/>
          <w:sz w:val="20"/>
          <w:szCs w:val="20"/>
          <w:lang w:val="en-US" w:eastAsia="en-US"/>
        </w:rPr>
      </w:pPr>
    </w:p>
    <w:p w14:paraId="13AA092D" w14:textId="77777777" w:rsidR="00D368A9" w:rsidRPr="00D368A9" w:rsidRDefault="00D368A9" w:rsidP="00D368A9">
      <w:pPr>
        <w:spacing w:line="240" w:lineRule="auto"/>
        <w:rPr>
          <w:rFonts w:eastAsia="Calibri" w:cstheme="minorHAnsi"/>
          <w:b/>
          <w:bCs/>
          <w:color w:val="000000"/>
          <w:sz w:val="20"/>
          <w:szCs w:val="20"/>
          <w:lang w:val="en-US" w:eastAsia="en-US"/>
        </w:rPr>
      </w:pPr>
    </w:p>
    <w:p w14:paraId="25C61C16" w14:textId="77777777" w:rsidR="00DE24EE" w:rsidRDefault="00DE24EE" w:rsidP="00DE24EE">
      <w:pPr>
        <w:rPr>
          <w:rFonts w:ascii="Arial" w:hAnsi="Arial" w:cs="Arial"/>
          <w:b/>
          <w:bCs/>
          <w:color w:val="000000"/>
          <w:sz w:val="20"/>
          <w:szCs w:val="20"/>
          <w:lang w:val="en-GB"/>
        </w:rPr>
      </w:pPr>
      <w:r w:rsidRPr="00DE24EE">
        <w:rPr>
          <w:rFonts w:ascii="Arial" w:hAnsi="Arial" w:cs="Arial"/>
          <w:b/>
          <w:bCs/>
          <w:color w:val="000000"/>
          <w:sz w:val="20"/>
          <w:szCs w:val="20"/>
          <w:lang w:val="en-GB"/>
        </w:rPr>
        <w:t xml:space="preserve">International </w:t>
      </w:r>
      <w:proofErr w:type="spellStart"/>
      <w:r w:rsidRPr="00DE24EE">
        <w:rPr>
          <w:rFonts w:ascii="Arial" w:hAnsi="Arial" w:cs="Arial"/>
          <w:b/>
          <w:bCs/>
          <w:color w:val="000000"/>
          <w:sz w:val="20"/>
          <w:szCs w:val="20"/>
          <w:lang w:val="en-GB"/>
        </w:rPr>
        <w:t>PaperBox</w:t>
      </w:r>
      <w:proofErr w:type="spellEnd"/>
      <w:r w:rsidRPr="00DE24EE">
        <w:rPr>
          <w:rFonts w:ascii="Arial" w:hAnsi="Arial" w:cs="Arial"/>
          <w:b/>
          <w:bCs/>
          <w:color w:val="000000"/>
          <w:sz w:val="20"/>
          <w:szCs w:val="20"/>
          <w:lang w:val="en-GB"/>
        </w:rPr>
        <w:t xml:space="preserve"> selects BOBST EXPERTFOLD and EXPERTCUT to boost productivity and </w:t>
      </w:r>
      <w:proofErr w:type="gramStart"/>
      <w:r w:rsidRPr="00DE24EE">
        <w:rPr>
          <w:rFonts w:ascii="Arial" w:hAnsi="Arial" w:cs="Arial"/>
          <w:b/>
          <w:bCs/>
          <w:color w:val="000000"/>
          <w:sz w:val="20"/>
          <w:szCs w:val="20"/>
          <w:lang w:val="en-GB"/>
        </w:rPr>
        <w:t>precision</w:t>
      </w:r>
      <w:proofErr w:type="gramEnd"/>
    </w:p>
    <w:p w14:paraId="613BF1FB" w14:textId="77777777" w:rsidR="00DE24EE" w:rsidRPr="00DE24EE" w:rsidRDefault="00DE24EE" w:rsidP="00DE24EE">
      <w:pPr>
        <w:rPr>
          <w:rFonts w:ascii="Arial" w:hAnsi="Arial" w:cs="Arial"/>
          <w:color w:val="000000"/>
          <w:sz w:val="20"/>
          <w:szCs w:val="20"/>
          <w:lang w:val="en-GB"/>
        </w:rPr>
      </w:pPr>
    </w:p>
    <w:p w14:paraId="3C304159" w14:textId="77777777" w:rsidR="00DE24EE" w:rsidRPr="00DE24EE" w:rsidRDefault="00DE24EE" w:rsidP="00DE24EE">
      <w:pPr>
        <w:rPr>
          <w:rFonts w:ascii="Arial" w:hAnsi="Arial" w:cs="Arial"/>
          <w:b/>
          <w:bCs/>
          <w:color w:val="000000"/>
          <w:sz w:val="20"/>
          <w:szCs w:val="20"/>
          <w:lang w:val="en-GB"/>
        </w:rPr>
      </w:pPr>
      <w:r w:rsidRPr="00DE24EE">
        <w:rPr>
          <w:rFonts w:ascii="Arial" w:hAnsi="Arial" w:cs="Arial"/>
          <w:b/>
          <w:bCs/>
          <w:color w:val="000000"/>
          <w:sz w:val="20"/>
          <w:szCs w:val="20"/>
          <w:lang w:val="en-GB"/>
        </w:rPr>
        <w:t xml:space="preserve">Located in Salt Lake City, Utah, USA, International </w:t>
      </w:r>
      <w:proofErr w:type="spellStart"/>
      <w:r w:rsidRPr="00DE24EE">
        <w:rPr>
          <w:rFonts w:ascii="Arial" w:hAnsi="Arial" w:cs="Arial"/>
          <w:b/>
          <w:bCs/>
          <w:color w:val="000000"/>
          <w:sz w:val="20"/>
          <w:szCs w:val="20"/>
          <w:lang w:val="en-GB"/>
        </w:rPr>
        <w:t>PaperBox</w:t>
      </w:r>
      <w:proofErr w:type="spellEnd"/>
      <w:r w:rsidRPr="00DE24EE">
        <w:rPr>
          <w:rFonts w:ascii="Arial" w:hAnsi="Arial" w:cs="Arial"/>
          <w:b/>
          <w:bCs/>
          <w:color w:val="000000"/>
          <w:sz w:val="20"/>
          <w:szCs w:val="20"/>
          <w:lang w:val="en-GB"/>
        </w:rPr>
        <w:t xml:space="preserve"> is a folding carton converter with almost 30 years of experience bringing creative packaging design to life. With a team of packaging professionals numbering more than 60, the business focuses on combining aesthetics and functionality to help brands stand out from the competition.</w:t>
      </w:r>
    </w:p>
    <w:p w14:paraId="6648BAF7" w14:textId="77777777" w:rsidR="00DE24EE" w:rsidRPr="00DE24EE" w:rsidRDefault="00DE24EE" w:rsidP="00DE24EE">
      <w:pPr>
        <w:rPr>
          <w:rFonts w:ascii="Arial" w:hAnsi="Arial" w:cs="Arial"/>
          <w:color w:val="000000"/>
          <w:sz w:val="20"/>
          <w:szCs w:val="20"/>
          <w:lang w:val="en-GB"/>
        </w:rPr>
      </w:pPr>
    </w:p>
    <w:p w14:paraId="2247C681"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Whether clients are new to working with the company or have a longstanding relationship, 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is committed to ensuring the success of every project. From its 70,000ft</w:t>
      </w:r>
      <w:r w:rsidRPr="00DE24EE">
        <w:rPr>
          <w:rFonts w:ascii="Arial" w:hAnsi="Arial" w:cs="Arial"/>
          <w:color w:val="000000"/>
          <w:sz w:val="20"/>
          <w:szCs w:val="20"/>
          <w:vertAlign w:val="superscript"/>
          <w:lang w:val="en-GB"/>
        </w:rPr>
        <w:t>2</w:t>
      </w:r>
      <w:r w:rsidRPr="00DE24EE">
        <w:rPr>
          <w:rFonts w:ascii="Arial" w:hAnsi="Arial" w:cs="Arial"/>
          <w:color w:val="000000"/>
          <w:sz w:val="20"/>
          <w:szCs w:val="20"/>
          <w:lang w:val="en-GB"/>
        </w:rPr>
        <w:t xml:space="preserve"> facility, the business offers a range of services, providing customers with both quality and value.</w:t>
      </w:r>
    </w:p>
    <w:p w14:paraId="659B73C9" w14:textId="77777777" w:rsidR="00DE24EE" w:rsidRPr="00DE24EE" w:rsidRDefault="00DE24EE" w:rsidP="00DE24EE">
      <w:pPr>
        <w:rPr>
          <w:rFonts w:ascii="Arial" w:hAnsi="Arial" w:cs="Arial"/>
          <w:color w:val="000000"/>
          <w:sz w:val="20"/>
          <w:szCs w:val="20"/>
          <w:lang w:val="en-GB"/>
        </w:rPr>
      </w:pPr>
    </w:p>
    <w:p w14:paraId="36970E2B"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operates in a wide range of markets, predominantly serving mid-size clients. The company provides services that include structural design and prepress work, 7-color UV offset, litho-laminating, window patching, </w:t>
      </w:r>
      <w:proofErr w:type="gramStart"/>
      <w:r w:rsidRPr="00DE24EE">
        <w:rPr>
          <w:rFonts w:ascii="Arial" w:hAnsi="Arial" w:cs="Arial"/>
          <w:color w:val="000000"/>
          <w:sz w:val="20"/>
          <w:szCs w:val="20"/>
          <w:lang w:val="en-GB"/>
        </w:rPr>
        <w:t>folding</w:t>
      </w:r>
      <w:proofErr w:type="gramEnd"/>
      <w:r w:rsidRPr="00DE24EE">
        <w:rPr>
          <w:rFonts w:ascii="Arial" w:hAnsi="Arial" w:cs="Arial"/>
          <w:color w:val="000000"/>
          <w:sz w:val="20"/>
          <w:szCs w:val="20"/>
          <w:lang w:val="en-GB"/>
        </w:rPr>
        <w:t xml:space="preserve"> and gluing, die cutting with inline embossing. </w:t>
      </w:r>
    </w:p>
    <w:p w14:paraId="345CF7C6" w14:textId="77777777" w:rsidR="00DE24EE" w:rsidRPr="00DE24EE" w:rsidRDefault="00DE24EE" w:rsidP="00DE24EE">
      <w:pPr>
        <w:rPr>
          <w:rFonts w:ascii="Arial" w:hAnsi="Arial" w:cs="Arial"/>
          <w:color w:val="000000"/>
          <w:sz w:val="20"/>
          <w:szCs w:val="20"/>
          <w:lang w:val="en-GB"/>
        </w:rPr>
      </w:pPr>
    </w:p>
    <w:p w14:paraId="5C075026" w14:textId="77777777" w:rsidR="00DE24EE" w:rsidRP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The business has used BOBST equipment in its operations for more than 20 years. As the business looked to enhance its folding, gluing and die-cutting capacity, 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added a BOBST EXPERTCUT and EXPERTFOLD to its machine park, with a second EXPERTFOLD machine on order.</w:t>
      </w:r>
    </w:p>
    <w:p w14:paraId="1F9ABB6A"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With the addition of its new equipment, 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aims to continually improve its quality and productivity.</w:t>
      </w:r>
    </w:p>
    <w:p w14:paraId="4FF04B8B" w14:textId="77777777" w:rsidR="00DE24EE" w:rsidRPr="00DE24EE" w:rsidRDefault="00DE24EE" w:rsidP="00DE24EE">
      <w:pPr>
        <w:rPr>
          <w:rFonts w:ascii="Arial" w:hAnsi="Arial" w:cs="Arial"/>
          <w:color w:val="000000"/>
          <w:sz w:val="20"/>
          <w:szCs w:val="20"/>
          <w:lang w:val="en-GB"/>
        </w:rPr>
      </w:pPr>
    </w:p>
    <w:p w14:paraId="0E14A3C8"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Wade Holbrook, Owner or 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explains: “We have a strong company culture of kindness, </w:t>
      </w:r>
      <w:proofErr w:type="gramStart"/>
      <w:r w:rsidRPr="00DE24EE">
        <w:rPr>
          <w:rFonts w:ascii="Arial" w:hAnsi="Arial" w:cs="Arial"/>
          <w:color w:val="000000"/>
          <w:sz w:val="20"/>
          <w:szCs w:val="20"/>
          <w:lang w:val="en-GB"/>
        </w:rPr>
        <w:t>respect</w:t>
      </w:r>
      <w:proofErr w:type="gramEnd"/>
      <w:r w:rsidRPr="00DE24EE">
        <w:rPr>
          <w:rFonts w:ascii="Arial" w:hAnsi="Arial" w:cs="Arial"/>
          <w:color w:val="000000"/>
          <w:sz w:val="20"/>
          <w:szCs w:val="20"/>
          <w:lang w:val="en-GB"/>
        </w:rPr>
        <w:t xml:space="preserve"> and continuous improvement. Naturally, the experience of our customers is paramount, and we believe that every aspect of our carton production process can be improved in areas such as quality, </w:t>
      </w:r>
      <w:proofErr w:type="gramStart"/>
      <w:r w:rsidRPr="00DE24EE">
        <w:rPr>
          <w:rFonts w:ascii="Arial" w:hAnsi="Arial" w:cs="Arial"/>
          <w:color w:val="000000"/>
          <w:sz w:val="20"/>
          <w:szCs w:val="20"/>
          <w:lang w:val="en-GB"/>
        </w:rPr>
        <w:t>delivery</w:t>
      </w:r>
      <w:proofErr w:type="gramEnd"/>
      <w:r w:rsidRPr="00DE24EE">
        <w:rPr>
          <w:rFonts w:ascii="Arial" w:hAnsi="Arial" w:cs="Arial"/>
          <w:color w:val="000000"/>
          <w:sz w:val="20"/>
          <w:szCs w:val="20"/>
          <w:lang w:val="en-GB"/>
        </w:rPr>
        <w:t xml:space="preserve"> and cost. </w:t>
      </w:r>
    </w:p>
    <w:p w14:paraId="155F177D" w14:textId="77777777" w:rsidR="00DE24EE" w:rsidRPr="00DE24EE" w:rsidRDefault="00DE24EE" w:rsidP="00DE24EE">
      <w:pPr>
        <w:rPr>
          <w:rFonts w:ascii="Arial" w:hAnsi="Arial" w:cs="Arial"/>
          <w:color w:val="000000"/>
          <w:sz w:val="20"/>
          <w:szCs w:val="20"/>
          <w:lang w:val="en-GB"/>
        </w:rPr>
      </w:pPr>
    </w:p>
    <w:p w14:paraId="48DBF411"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“When choosing the right machine to supercharge our carton production, we took many different factors into account. These included the ability to deliver consistent production quality, boost run speeds, and provide access to technical support and services. With the needs of our business, BOBST stood out as the clear choice.”</w:t>
      </w:r>
    </w:p>
    <w:p w14:paraId="4435DF46" w14:textId="77777777" w:rsidR="00DE24EE" w:rsidRPr="00DE24EE" w:rsidRDefault="00DE24EE" w:rsidP="00DE24EE">
      <w:pPr>
        <w:rPr>
          <w:rFonts w:ascii="Arial" w:hAnsi="Arial" w:cs="Arial"/>
          <w:color w:val="000000"/>
          <w:sz w:val="20"/>
          <w:szCs w:val="20"/>
          <w:lang w:val="en-GB"/>
        </w:rPr>
      </w:pPr>
    </w:p>
    <w:p w14:paraId="392F03CC"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The BOBST EXPERTCUT 106 </w:t>
      </w:r>
      <w:proofErr w:type="spellStart"/>
      <w:r w:rsidRPr="00DE24EE">
        <w:rPr>
          <w:rFonts w:ascii="Arial" w:hAnsi="Arial" w:cs="Arial"/>
          <w:color w:val="000000"/>
          <w:sz w:val="20"/>
          <w:szCs w:val="20"/>
          <w:lang w:val="en-GB"/>
        </w:rPr>
        <w:t>Autoplaten</w:t>
      </w:r>
      <w:proofErr w:type="spellEnd"/>
      <w:r w:rsidRPr="00DE24EE">
        <w:rPr>
          <w:rFonts w:ascii="Arial" w:hAnsi="Arial" w:cs="Arial"/>
          <w:color w:val="000000"/>
          <w:sz w:val="20"/>
          <w:szCs w:val="20"/>
          <w:lang w:val="en-GB"/>
        </w:rPr>
        <w:t xml:space="preserve">® is a premium die-cutting machine that offers unrivalled versatility for carton packaging converters. Fast, </w:t>
      </w:r>
      <w:proofErr w:type="gramStart"/>
      <w:r w:rsidRPr="00DE24EE">
        <w:rPr>
          <w:rFonts w:ascii="Arial" w:hAnsi="Arial" w:cs="Arial"/>
          <w:color w:val="000000"/>
          <w:sz w:val="20"/>
          <w:szCs w:val="20"/>
          <w:lang w:val="en-GB"/>
        </w:rPr>
        <w:t>flexible</w:t>
      </w:r>
      <w:proofErr w:type="gramEnd"/>
      <w:r w:rsidRPr="00DE24EE">
        <w:rPr>
          <w:rFonts w:ascii="Arial" w:hAnsi="Arial" w:cs="Arial"/>
          <w:color w:val="000000"/>
          <w:sz w:val="20"/>
          <w:szCs w:val="20"/>
          <w:lang w:val="en-GB"/>
        </w:rPr>
        <w:t xml:space="preserve"> and high-performance, the machine is easy to operate and offers supreme product quality on designs, no matter how complex. </w:t>
      </w:r>
    </w:p>
    <w:p w14:paraId="20DD7E8C" w14:textId="77777777" w:rsidR="00DE24EE" w:rsidRPr="00DE24EE" w:rsidRDefault="00DE24EE" w:rsidP="00DE24EE">
      <w:pPr>
        <w:rPr>
          <w:rFonts w:ascii="Arial" w:hAnsi="Arial" w:cs="Arial"/>
          <w:color w:val="000000"/>
          <w:sz w:val="20"/>
          <w:szCs w:val="20"/>
          <w:lang w:val="en-GB"/>
        </w:rPr>
      </w:pPr>
    </w:p>
    <w:p w14:paraId="5BB177DC"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With EXPERTCUT, cutting, </w:t>
      </w:r>
      <w:proofErr w:type="gramStart"/>
      <w:r w:rsidRPr="00DE24EE">
        <w:rPr>
          <w:rFonts w:ascii="Arial" w:hAnsi="Arial" w:cs="Arial"/>
          <w:color w:val="000000"/>
          <w:sz w:val="20"/>
          <w:szCs w:val="20"/>
          <w:lang w:val="en-GB"/>
        </w:rPr>
        <w:t>stripping</w:t>
      </w:r>
      <w:proofErr w:type="gramEnd"/>
      <w:r w:rsidRPr="00DE24EE">
        <w:rPr>
          <w:rFonts w:ascii="Arial" w:hAnsi="Arial" w:cs="Arial"/>
          <w:color w:val="000000"/>
          <w:sz w:val="20"/>
          <w:szCs w:val="20"/>
          <w:lang w:val="en-GB"/>
        </w:rPr>
        <w:t xml:space="preserve"> and blanking can be achieved in a single pass at speeds of up to 9,000 sheets per hour, as well as synchronised feeder and register systems, and continuous throughput on runs of any length. These BOBST technologies enable carton converters such as 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to operate at a higher speed without sacrificing quality or precision. </w:t>
      </w:r>
    </w:p>
    <w:p w14:paraId="4F5F3326" w14:textId="77777777" w:rsidR="00DE24EE" w:rsidRPr="00DE24EE" w:rsidRDefault="00DE24EE" w:rsidP="00DE24EE">
      <w:pPr>
        <w:rPr>
          <w:rFonts w:ascii="Arial" w:hAnsi="Arial" w:cs="Arial"/>
          <w:color w:val="000000"/>
          <w:sz w:val="20"/>
          <w:szCs w:val="20"/>
          <w:lang w:val="en-GB"/>
        </w:rPr>
      </w:pPr>
    </w:p>
    <w:p w14:paraId="42500917"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EXPERTCUT is ideal for converters that look to reach a wider range of market segments, by making customisation, </w:t>
      </w:r>
      <w:proofErr w:type="gramStart"/>
      <w:r w:rsidRPr="00DE24EE">
        <w:rPr>
          <w:rFonts w:ascii="Arial" w:hAnsi="Arial" w:cs="Arial"/>
          <w:color w:val="000000"/>
          <w:sz w:val="20"/>
          <w:szCs w:val="20"/>
          <w:lang w:val="en-GB"/>
        </w:rPr>
        <w:t>versioning</w:t>
      </w:r>
      <w:proofErr w:type="gramEnd"/>
      <w:r w:rsidRPr="00DE24EE">
        <w:rPr>
          <w:rFonts w:ascii="Arial" w:hAnsi="Arial" w:cs="Arial"/>
          <w:color w:val="000000"/>
          <w:sz w:val="20"/>
          <w:szCs w:val="20"/>
          <w:lang w:val="en-GB"/>
        </w:rPr>
        <w:t xml:space="preserve"> and personalisation simple. The machine comes with BOBST SMART FEEDER </w:t>
      </w:r>
      <w:r w:rsidRPr="00DE24EE">
        <w:rPr>
          <w:rFonts w:ascii="Arial" w:hAnsi="Arial" w:cs="Arial"/>
          <w:color w:val="000000"/>
          <w:sz w:val="20"/>
          <w:szCs w:val="20"/>
          <w:lang w:val="en-GB"/>
        </w:rPr>
        <w:lastRenderedPageBreak/>
        <w:t>2 technology to unlock continuous production while changing piles, and BOBST POWER REGISTER 3 which reduces feed-related stops and brings each sheet into perfect cut-to-print register.</w:t>
      </w:r>
    </w:p>
    <w:p w14:paraId="5C7C2C7C" w14:textId="77777777" w:rsidR="00DE24EE" w:rsidRPr="00DE24EE" w:rsidRDefault="00DE24EE" w:rsidP="00DE24EE">
      <w:pPr>
        <w:rPr>
          <w:rFonts w:ascii="Arial" w:hAnsi="Arial" w:cs="Arial"/>
          <w:color w:val="000000"/>
          <w:sz w:val="20"/>
          <w:szCs w:val="20"/>
          <w:lang w:val="en-GB"/>
        </w:rPr>
      </w:pPr>
    </w:p>
    <w:p w14:paraId="13798CDA"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BOBST EXPERTFOLD is a series of flexible folder-gluers that can produce an impressive number of box styles in a wide range of materials at speeds of up to 450m per minute. Designed with ease of operation in mind, EXPERTFOLD combines exemplary product quality with impressive productivity. </w:t>
      </w:r>
    </w:p>
    <w:p w14:paraId="42AB214D" w14:textId="77777777" w:rsidR="00DE24EE" w:rsidRPr="00DE24EE" w:rsidRDefault="00DE24EE" w:rsidP="00DE24EE">
      <w:pPr>
        <w:rPr>
          <w:rFonts w:ascii="Arial" w:hAnsi="Arial" w:cs="Arial"/>
          <w:color w:val="000000"/>
          <w:sz w:val="20"/>
          <w:szCs w:val="20"/>
          <w:lang w:val="en-GB"/>
        </w:rPr>
      </w:pPr>
    </w:p>
    <w:p w14:paraId="391D4456"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With volume remaining so crucial to competing in today’s carton packaging market, EXPERTFOLD can produce up to 28,000 boxes per hour for 4 and 6-corner boxes, with short makeready and changeover times for maximum uptime. </w:t>
      </w:r>
    </w:p>
    <w:p w14:paraId="62FD8001" w14:textId="77777777" w:rsidR="00DE24EE" w:rsidRPr="00DE24EE" w:rsidRDefault="00DE24EE" w:rsidP="00DE24EE">
      <w:pPr>
        <w:rPr>
          <w:rFonts w:ascii="Arial" w:hAnsi="Arial" w:cs="Arial"/>
          <w:color w:val="000000"/>
          <w:sz w:val="20"/>
          <w:szCs w:val="20"/>
          <w:lang w:val="en-GB"/>
        </w:rPr>
      </w:pPr>
    </w:p>
    <w:p w14:paraId="32D37979"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Ensuring businesses such as International </w:t>
      </w:r>
      <w:proofErr w:type="spellStart"/>
      <w:r w:rsidRPr="00DE24EE">
        <w:rPr>
          <w:rFonts w:ascii="Arial" w:hAnsi="Arial" w:cs="Arial"/>
          <w:color w:val="000000"/>
          <w:sz w:val="20"/>
          <w:szCs w:val="20"/>
          <w:lang w:val="en-GB"/>
        </w:rPr>
        <w:t>PaperBox</w:t>
      </w:r>
      <w:proofErr w:type="spellEnd"/>
      <w:r w:rsidRPr="00DE24EE">
        <w:rPr>
          <w:rFonts w:ascii="Arial" w:hAnsi="Arial" w:cs="Arial"/>
          <w:color w:val="000000"/>
          <w:sz w:val="20"/>
          <w:szCs w:val="20"/>
          <w:lang w:val="en-GB"/>
        </w:rPr>
        <w:t xml:space="preserve"> can always improve precision, EXPERTFOLD is equipped with ACCUBRAILLE and ACCUCHECK modules to combine quality and conformity in braille and raised characters, and sheet feeding respectively. </w:t>
      </w:r>
    </w:p>
    <w:p w14:paraId="416D6D7D" w14:textId="77777777" w:rsidR="00DE24EE" w:rsidRPr="00DE24EE" w:rsidRDefault="00DE24EE" w:rsidP="00DE24EE">
      <w:pPr>
        <w:rPr>
          <w:rFonts w:ascii="Arial" w:hAnsi="Arial" w:cs="Arial"/>
          <w:color w:val="000000"/>
          <w:sz w:val="20"/>
          <w:szCs w:val="20"/>
          <w:lang w:val="en-GB"/>
        </w:rPr>
      </w:pPr>
    </w:p>
    <w:p w14:paraId="75E7F5D0"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Wade Holbrook adds: “We are extremely pleased with the results from our new BOBST machines. We are seeing real-time benefits in shorter makeready times, faster run speeds and ultimately a higher quality product being produced. For instance, we are seeing speed improvements of 50% in our processes, which is an enormous benefit to us.  </w:t>
      </w:r>
    </w:p>
    <w:p w14:paraId="206A666D" w14:textId="77777777" w:rsidR="00DE24EE" w:rsidRPr="00DE24EE" w:rsidRDefault="00DE24EE" w:rsidP="00DE24EE">
      <w:pPr>
        <w:rPr>
          <w:rFonts w:ascii="Arial" w:hAnsi="Arial" w:cs="Arial"/>
          <w:color w:val="000000"/>
          <w:sz w:val="20"/>
          <w:szCs w:val="20"/>
          <w:lang w:val="en-GB"/>
        </w:rPr>
      </w:pPr>
    </w:p>
    <w:p w14:paraId="5ECE2B1D" w14:textId="77777777" w:rsid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“As we look to enhance our offering and explore new markets, our investment means we can provide better registration, more precise glue application, cleaner folding and fewer rejected cartons, alongside simpler cost control and higher speeds all around. The technology is designed to be intuitive; our operators enjoy using the new machines, which are equipped with many smart features that make their jobs easier. We would not hesitate in recommending BOBST machines to other carton converters looking to drive greater efficiency and accuracy.”</w:t>
      </w:r>
    </w:p>
    <w:p w14:paraId="600BF717" w14:textId="77777777" w:rsidR="00DE24EE" w:rsidRPr="00DE24EE" w:rsidRDefault="00DE24EE" w:rsidP="00DE24EE">
      <w:pPr>
        <w:rPr>
          <w:rFonts w:ascii="Arial" w:hAnsi="Arial" w:cs="Arial"/>
          <w:color w:val="000000"/>
          <w:sz w:val="20"/>
          <w:szCs w:val="20"/>
          <w:lang w:val="en-GB"/>
        </w:rPr>
      </w:pPr>
    </w:p>
    <w:p w14:paraId="2658EFCC" w14:textId="77777777" w:rsidR="00DE24EE" w:rsidRPr="00DE24EE" w:rsidRDefault="00DE24EE" w:rsidP="00DE24EE">
      <w:pPr>
        <w:rPr>
          <w:rFonts w:ascii="Arial" w:hAnsi="Arial" w:cs="Arial"/>
          <w:color w:val="000000"/>
          <w:sz w:val="20"/>
          <w:szCs w:val="20"/>
          <w:lang w:val="en-GB"/>
        </w:rPr>
      </w:pPr>
      <w:r w:rsidRPr="00DE24EE">
        <w:rPr>
          <w:rFonts w:ascii="Arial" w:hAnsi="Arial" w:cs="Arial"/>
          <w:color w:val="000000"/>
          <w:sz w:val="20"/>
          <w:szCs w:val="20"/>
          <w:lang w:val="en-GB"/>
        </w:rPr>
        <w:t xml:space="preserve">To find out more about the BOBST range for folding carton converters, including EXPERTFOLD and EXPERTCUT, please visit </w:t>
      </w:r>
      <w:hyperlink r:id="rId8" w:history="1">
        <w:r w:rsidRPr="00DE24EE">
          <w:rPr>
            <w:rFonts w:asciiTheme="majorHAnsi" w:eastAsia="Microsoft YaHei" w:hAnsiTheme="majorHAnsi" w:cstheme="majorHAnsi"/>
            <w:color w:val="0000FF"/>
            <w:sz w:val="20"/>
            <w:szCs w:val="20"/>
            <w:u w:val="single"/>
            <w:lang w:val="en-GB" w:eastAsia="de-DE"/>
          </w:rPr>
          <w:t>www.Bobst.com</w:t>
        </w:r>
      </w:hyperlink>
    </w:p>
    <w:p w14:paraId="507035C1" w14:textId="77777777" w:rsidR="00A70AEF" w:rsidRPr="00DE24EE" w:rsidRDefault="00A70AEF" w:rsidP="00D6254D">
      <w:pPr>
        <w:rPr>
          <w:rFonts w:cstheme="minorHAnsi"/>
          <w:b/>
          <w:bCs/>
          <w:color w:val="000000"/>
          <w:sz w:val="20"/>
          <w:szCs w:val="20"/>
          <w:lang w:val="en-GB"/>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w:t>
      </w:r>
      <w:proofErr w:type="gramStart"/>
      <w:r w:rsidRPr="002E3230">
        <w:rPr>
          <w:rFonts w:eastAsia="SimSun" w:cstheme="minorHAnsi"/>
          <w:lang w:val="en-US"/>
        </w:rPr>
        <w:t>printing</w:t>
      </w:r>
      <w:proofErr w:type="gramEnd"/>
      <w:r w:rsidRPr="002E3230">
        <w:rPr>
          <w:rFonts w:eastAsia="SimSun" w:cstheme="minorHAnsi"/>
          <w:lang w:val="en-US"/>
        </w:rPr>
        <w:t xml:space="preserve">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30E58DF" w:rsidR="00C31EDB" w:rsidRDefault="00C31EDB" w:rsidP="00C31EDB">
      <w:pPr>
        <w:rPr>
          <w:b/>
          <w:szCs w:val="19"/>
          <w:lang w:val="en-US"/>
        </w:rPr>
      </w:pPr>
      <w:r w:rsidRPr="00387B04">
        <w:rPr>
          <w:b/>
          <w:szCs w:val="19"/>
          <w:lang w:val="en-US"/>
        </w:rPr>
        <w:t>Press contact</w:t>
      </w:r>
      <w:r w:rsidR="00D368A9">
        <w:rPr>
          <w:b/>
          <w:szCs w:val="19"/>
          <w:lang w:val="en-US"/>
        </w:rPr>
        <w:t>s</w:t>
      </w:r>
      <w:r w:rsidRPr="00387B04">
        <w:rPr>
          <w:b/>
          <w:szCs w:val="19"/>
          <w:lang w:val="en-US"/>
        </w:rPr>
        <w: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9"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Default="00D533C1" w:rsidP="00D533C1">
      <w:pPr>
        <w:spacing w:line="240" w:lineRule="auto"/>
        <w:rPr>
          <w:rFonts w:ascii="Arial" w:eastAsia="Microsoft YaHei" w:hAnsi="Arial" w:cs="Arial"/>
          <w:color w:val="0000FF"/>
          <w:szCs w:val="19"/>
          <w:u w:val="single"/>
          <w:lang w:val="en-GB" w:eastAsia="de-DE"/>
        </w:rPr>
      </w:pPr>
    </w:p>
    <w:p w14:paraId="4E536910" w14:textId="77777777" w:rsidR="00B67704" w:rsidRDefault="00B67704" w:rsidP="00D533C1">
      <w:pPr>
        <w:spacing w:line="240" w:lineRule="auto"/>
        <w:rPr>
          <w:rFonts w:ascii="Arial" w:eastAsia="Microsoft YaHei" w:hAnsi="Arial" w:cs="Arial"/>
          <w:color w:val="0000FF"/>
          <w:szCs w:val="19"/>
          <w:u w:val="single"/>
          <w:lang w:val="en-GB" w:eastAsia="de-DE"/>
        </w:rPr>
      </w:pPr>
    </w:p>
    <w:p w14:paraId="2142475B" w14:textId="77777777" w:rsidR="00B67704" w:rsidRDefault="00B67704" w:rsidP="00D533C1">
      <w:pPr>
        <w:spacing w:line="240" w:lineRule="auto"/>
        <w:rPr>
          <w:rFonts w:ascii="Arial" w:eastAsia="Microsoft YaHei" w:hAnsi="Arial" w:cs="Arial"/>
          <w:color w:val="0000FF"/>
          <w:szCs w:val="19"/>
          <w:u w:val="single"/>
          <w:lang w:val="en-GB" w:eastAsia="de-DE"/>
        </w:rPr>
      </w:pPr>
    </w:p>
    <w:p w14:paraId="627244DA" w14:textId="77777777" w:rsidR="00B67704" w:rsidRDefault="00B67704" w:rsidP="00D533C1">
      <w:pPr>
        <w:spacing w:line="240" w:lineRule="auto"/>
        <w:rPr>
          <w:rFonts w:ascii="Arial" w:eastAsia="Microsoft YaHei" w:hAnsi="Arial" w:cs="Arial"/>
          <w:color w:val="0000FF"/>
          <w:szCs w:val="19"/>
          <w:u w:val="single"/>
          <w:lang w:val="en-GB" w:eastAsia="de-DE"/>
        </w:rPr>
      </w:pPr>
    </w:p>
    <w:p w14:paraId="226E86DB" w14:textId="77777777" w:rsidR="00B67704" w:rsidRPr="00D533C1" w:rsidRDefault="00B67704" w:rsidP="00D533C1">
      <w:pPr>
        <w:spacing w:line="240" w:lineRule="auto"/>
        <w:rPr>
          <w:rFonts w:ascii="Arial" w:eastAsia="Microsoft YaHei" w:hAnsi="Arial" w:cs="Arial"/>
          <w:color w:val="0000FF"/>
          <w:szCs w:val="19"/>
          <w:u w:val="single"/>
          <w:lang w:val="en-GB" w:eastAsia="de-DE"/>
        </w:rPr>
      </w:pPr>
    </w:p>
    <w:p w14:paraId="5E65F09B" w14:textId="77777777" w:rsidR="00D368A9" w:rsidRPr="00425BC6" w:rsidRDefault="00D368A9" w:rsidP="00D368A9">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lastRenderedPageBreak/>
        <w:t>Katie Graham</w:t>
      </w:r>
    </w:p>
    <w:p w14:paraId="07CC54EF" w14:textId="77777777" w:rsidR="00D368A9" w:rsidRPr="00425BC6" w:rsidRDefault="00D368A9" w:rsidP="00D368A9">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44E31A82" w14:textId="77777777" w:rsidR="00D368A9" w:rsidRPr="00425BC6" w:rsidRDefault="00D368A9" w:rsidP="00D368A9">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577CC438" w14:textId="77777777" w:rsidR="00D368A9" w:rsidRPr="00425BC6" w:rsidRDefault="00D368A9" w:rsidP="00D368A9">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Tel.: +1 973 226 8000</w:t>
      </w:r>
    </w:p>
    <w:p w14:paraId="68806DC3" w14:textId="77777777" w:rsidR="00D368A9" w:rsidRPr="00425BC6" w:rsidRDefault="00D368A9" w:rsidP="00D368A9">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Mobile: +1 404 308 3480</w:t>
      </w:r>
    </w:p>
    <w:p w14:paraId="21FFAE61" w14:textId="179A584A" w:rsidR="00D368A9" w:rsidRPr="00425BC6" w:rsidRDefault="00D368A9" w:rsidP="00D368A9">
      <w:pPr>
        <w:spacing w:line="240" w:lineRule="auto"/>
        <w:rPr>
          <w:rFonts w:ascii="Arial" w:eastAsia="Microsoft YaHei" w:hAnsi="Arial" w:cs="Arial"/>
          <w:color w:val="0000FF"/>
          <w:szCs w:val="19"/>
          <w:u w:val="single"/>
          <w:lang w:val="en-GB" w:eastAsia="de-DE"/>
        </w:rPr>
      </w:pPr>
      <w:r w:rsidRPr="00425BC6">
        <w:rPr>
          <w:rFonts w:ascii="Arial" w:eastAsia="Times New Roman" w:hAnsi="Arial" w:cs="Arial"/>
          <w:szCs w:val="19"/>
          <w:lang w:val="en-US" w:eastAsia="de-DE"/>
        </w:rPr>
        <w:t>Email:</w:t>
      </w:r>
      <w:r>
        <w:rPr>
          <w:rFonts w:ascii="Arial" w:eastAsia="Times New Roman" w:hAnsi="Arial" w:cs="Arial"/>
          <w:szCs w:val="19"/>
          <w:lang w:val="en-US" w:eastAsia="de-DE"/>
        </w:rPr>
        <w:t xml:space="preserve"> </w:t>
      </w:r>
      <w:hyperlink r:id="rId10" w:history="1">
        <w:r w:rsidR="00BD3EE0" w:rsidRPr="00B67704">
          <w:rPr>
            <w:color w:val="0000FF"/>
          </w:rPr>
          <w:t>katie.graham@bobst.com</w:t>
        </w:r>
      </w:hyperlink>
      <w:r w:rsidRPr="00425BC6">
        <w:rPr>
          <w:rFonts w:ascii="Arial" w:eastAsia="Calibri" w:hAnsi="Arial" w:cs="Arial"/>
          <w:color w:val="000000"/>
          <w:szCs w:val="19"/>
          <w:lang w:val="en-US" w:eastAsia="en-GB"/>
        </w:rPr>
        <w:t> </w:t>
      </w: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703A" w14:textId="77777777" w:rsidR="005550E3" w:rsidRDefault="005550E3" w:rsidP="00BB5BE9">
      <w:pPr>
        <w:spacing w:line="240" w:lineRule="auto"/>
      </w:pPr>
      <w:r>
        <w:separator/>
      </w:r>
    </w:p>
  </w:endnote>
  <w:endnote w:type="continuationSeparator" w:id="0">
    <w:p w14:paraId="35E6606C" w14:textId="77777777" w:rsidR="005550E3" w:rsidRDefault="005550E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6AD1" w14:textId="77777777" w:rsidR="005550E3" w:rsidRDefault="005550E3" w:rsidP="00BB5BE9">
      <w:pPr>
        <w:spacing w:line="240" w:lineRule="auto"/>
      </w:pPr>
      <w:r>
        <w:separator/>
      </w:r>
    </w:p>
  </w:footnote>
  <w:footnote w:type="continuationSeparator" w:id="0">
    <w:p w14:paraId="063D2A02" w14:textId="77777777" w:rsidR="005550E3" w:rsidRDefault="005550E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AA3B6C"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5392975">
    <w:abstractNumId w:val="9"/>
  </w:num>
  <w:num w:numId="2" w16cid:durableId="1630894617">
    <w:abstractNumId w:val="7"/>
  </w:num>
  <w:num w:numId="3" w16cid:durableId="1862938481">
    <w:abstractNumId w:val="6"/>
  </w:num>
  <w:num w:numId="4" w16cid:durableId="982778769">
    <w:abstractNumId w:val="5"/>
  </w:num>
  <w:num w:numId="5" w16cid:durableId="567610910">
    <w:abstractNumId w:val="4"/>
  </w:num>
  <w:num w:numId="6" w16cid:durableId="126239351">
    <w:abstractNumId w:val="8"/>
  </w:num>
  <w:num w:numId="7" w16cid:durableId="1391032186">
    <w:abstractNumId w:val="3"/>
  </w:num>
  <w:num w:numId="8" w16cid:durableId="159009846">
    <w:abstractNumId w:val="2"/>
  </w:num>
  <w:num w:numId="9" w16cid:durableId="1653950901">
    <w:abstractNumId w:val="1"/>
  </w:num>
  <w:num w:numId="10" w16cid:durableId="837383177">
    <w:abstractNumId w:val="0"/>
  </w:num>
  <w:num w:numId="11" w16cid:durableId="18824547">
    <w:abstractNumId w:val="16"/>
  </w:num>
  <w:num w:numId="12" w16cid:durableId="773940843">
    <w:abstractNumId w:val="10"/>
  </w:num>
  <w:num w:numId="13" w16cid:durableId="709375547">
    <w:abstractNumId w:val="13"/>
  </w:num>
  <w:num w:numId="14" w16cid:durableId="566379828">
    <w:abstractNumId w:val="15"/>
  </w:num>
  <w:num w:numId="15" w16cid:durableId="1521814691">
    <w:abstractNumId w:val="11"/>
  </w:num>
  <w:num w:numId="16" w16cid:durableId="1266185875">
    <w:abstractNumId w:val="17"/>
  </w:num>
  <w:num w:numId="17" w16cid:durableId="2121492532">
    <w:abstractNumId w:val="12"/>
  </w:num>
  <w:num w:numId="18" w16cid:durableId="134958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550E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3B6C"/>
    <w:rsid w:val="00AA6BB0"/>
    <w:rsid w:val="00AB644E"/>
    <w:rsid w:val="00AC47B8"/>
    <w:rsid w:val="00AD7E81"/>
    <w:rsid w:val="00AF3F20"/>
    <w:rsid w:val="00B1191E"/>
    <w:rsid w:val="00B367D7"/>
    <w:rsid w:val="00B374B3"/>
    <w:rsid w:val="00B47A6B"/>
    <w:rsid w:val="00B61174"/>
    <w:rsid w:val="00B61D16"/>
    <w:rsid w:val="00B67704"/>
    <w:rsid w:val="00B7331C"/>
    <w:rsid w:val="00B86280"/>
    <w:rsid w:val="00BB5BE9"/>
    <w:rsid w:val="00BB6337"/>
    <w:rsid w:val="00BC2E69"/>
    <w:rsid w:val="00BC342D"/>
    <w:rsid w:val="00BD3EE0"/>
    <w:rsid w:val="00C20D00"/>
    <w:rsid w:val="00C31EDB"/>
    <w:rsid w:val="00C40101"/>
    <w:rsid w:val="00C92096"/>
    <w:rsid w:val="00C92EF8"/>
    <w:rsid w:val="00C970A9"/>
    <w:rsid w:val="00CA214B"/>
    <w:rsid w:val="00CC7F9D"/>
    <w:rsid w:val="00CD33CB"/>
    <w:rsid w:val="00CF0D3C"/>
    <w:rsid w:val="00D022B9"/>
    <w:rsid w:val="00D21ADD"/>
    <w:rsid w:val="00D34E2F"/>
    <w:rsid w:val="00D368A9"/>
    <w:rsid w:val="00D50BC5"/>
    <w:rsid w:val="00D533C1"/>
    <w:rsid w:val="00D6254D"/>
    <w:rsid w:val="00DB1DC2"/>
    <w:rsid w:val="00DB761C"/>
    <w:rsid w:val="00DD2D6F"/>
    <w:rsid w:val="00DE24EE"/>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D3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ie.graham@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3</Pages>
  <Words>916</Words>
  <Characters>5224</Characters>
  <Application>Microsoft Office Word</Application>
  <DocSecurity>4</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2023-07-24T12:49:00Z</dcterms:created>
  <dcterms:modified xsi:type="dcterms:W3CDTF">2023-07-24T12:49:00Z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