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CB632D" w14:textId="14663B9A" w:rsidR="002A3A8F" w:rsidRPr="00061C46" w:rsidRDefault="00E0364D" w:rsidP="00061C46">
      <w:pPr>
        <w:rPr>
          <w:rFonts w:ascii="Sennheiser Office" w:hAnsi="Sennheiser Office"/>
          <w:b/>
          <w:bCs/>
          <w:caps/>
          <w:color w:val="0095D5" w:themeColor="accent1"/>
          <w:szCs w:val="18"/>
          <w:lang w:val="fr-FR"/>
        </w:rPr>
      </w:pPr>
      <w:r w:rsidRPr="00061C46">
        <w:rPr>
          <w:rFonts w:ascii="Sennheiser Office" w:hAnsi="Sennheiser Office"/>
          <w:b/>
          <w:bCs/>
          <w:caps/>
          <w:color w:val="0095D5" w:themeColor="accent1"/>
          <w:szCs w:val="18"/>
          <w:lang w:val="fr-FR"/>
        </w:rPr>
        <w:t xml:space="preserve">CHAQUE DETAIL COMPTE </w:t>
      </w:r>
    </w:p>
    <w:p w14:paraId="5F9E0ED7" w14:textId="77777777" w:rsidR="00E0364D" w:rsidRPr="00061C46" w:rsidRDefault="00E0364D" w:rsidP="00061C46">
      <w:pPr>
        <w:rPr>
          <w:rFonts w:ascii="Sennheiser Office" w:hAnsi="Sennheiser Office"/>
          <w:b/>
          <w:szCs w:val="18"/>
          <w:lang w:val="fr-FR"/>
        </w:rPr>
      </w:pPr>
      <w:r w:rsidRPr="00061C46">
        <w:rPr>
          <w:rFonts w:ascii="Sennheiser Office" w:hAnsi="Sennheiser Office"/>
          <w:b/>
          <w:szCs w:val="18"/>
          <w:lang w:val="fr-FR"/>
        </w:rPr>
        <w:t>Les nouveaux écouteurs pour audiophiles Sennheiser IE 900 établissent une nouvelle référence en matière de fidélité audio mobile</w:t>
      </w:r>
    </w:p>
    <w:p w14:paraId="4DAC2D90" w14:textId="77777777" w:rsidR="00E0364D" w:rsidRPr="00061C46" w:rsidRDefault="00E0364D" w:rsidP="00061C46">
      <w:pPr>
        <w:rPr>
          <w:rFonts w:ascii="Sennheiser Office" w:hAnsi="Sennheiser Office"/>
          <w:b/>
          <w:szCs w:val="18"/>
          <w:lang w:val="fr-FR"/>
        </w:rPr>
      </w:pPr>
    </w:p>
    <w:p w14:paraId="615CD6E2" w14:textId="7092F529" w:rsidR="00E0364D" w:rsidRPr="00061C46" w:rsidRDefault="00004ABB" w:rsidP="00061C46">
      <w:pPr>
        <w:rPr>
          <w:rFonts w:ascii="Sennheiser Office" w:hAnsi="Sennheiser Office"/>
          <w:b/>
          <w:szCs w:val="18"/>
          <w:lang w:val="fr-FR"/>
        </w:rPr>
      </w:pPr>
      <w:r>
        <w:rPr>
          <w:rFonts w:ascii="Sennheiser Office" w:hAnsi="Sennheiser Office"/>
          <w:b/>
          <w:i/>
          <w:szCs w:val="18"/>
          <w:lang w:val="fr-FR"/>
        </w:rPr>
        <w:t>Paris</w:t>
      </w:r>
      <w:r w:rsidR="00E0364D" w:rsidRPr="00061C46">
        <w:rPr>
          <w:rFonts w:ascii="Sennheiser Office" w:hAnsi="Sennheiser Office"/>
          <w:b/>
          <w:i/>
          <w:szCs w:val="18"/>
          <w:lang w:val="fr-FR"/>
        </w:rPr>
        <w:t>, 11 mai 2021</w:t>
      </w:r>
      <w:r w:rsidR="00E0364D" w:rsidRPr="00061C46">
        <w:rPr>
          <w:rFonts w:ascii="Sennheiser Office" w:hAnsi="Sennheiser Office"/>
          <w:b/>
          <w:szCs w:val="18"/>
          <w:lang w:val="fr-FR"/>
        </w:rPr>
        <w:t xml:space="preserve"> - Les nouveaux écouteurs pour audiophiles IE 900 de Sennheiser conjuguent innovation technique, soin méticuleux apporté aux détails et quête de perfection pour une expérience d’écoute sans compromis. Toutes les composantes de ces écouteurs intra-auriculaires fabriqués au siège de l'entreprise en Allemagne fonctionnent en harmonie pour offrir les réglages acoustiques voulus et réduire les résonances et les effets de masque. La technologie Sennheiser de transducteur X3R des IE 900, version affinée du transducteur Extra Wide Band (XWB) 7 mm pour audiophiles, avec système unique d'absorption à triple chambre, garantit une reproduction du son ultra naturelle mettant en valeur chaque détail de la musique.  </w:t>
      </w:r>
    </w:p>
    <w:p w14:paraId="41AC99AE" w14:textId="77777777" w:rsidR="00E0364D" w:rsidRPr="00061C46" w:rsidRDefault="00E0364D" w:rsidP="00061C46">
      <w:pPr>
        <w:rPr>
          <w:rFonts w:ascii="Sennheiser Office" w:hAnsi="Sennheiser Office"/>
          <w:b/>
          <w:szCs w:val="18"/>
          <w:lang w:val="fr-FR"/>
        </w:rPr>
      </w:pPr>
    </w:p>
    <w:p w14:paraId="2C369024" w14:textId="588835BC" w:rsidR="000746F9" w:rsidRPr="00061C46" w:rsidRDefault="00E0364D" w:rsidP="00061C46">
      <w:pPr>
        <w:rPr>
          <w:rFonts w:ascii="Sennheiser Office" w:hAnsi="Sennheiser Office"/>
          <w:b/>
          <w:szCs w:val="18"/>
          <w:lang w:val="fr-FR"/>
        </w:rPr>
      </w:pPr>
      <w:r w:rsidRPr="00061C46">
        <w:rPr>
          <w:rFonts w:ascii="Sennheiser Office" w:hAnsi="Sennheiser Office"/>
          <w:b/>
          <w:szCs w:val="18"/>
          <w:lang w:val="fr-FR"/>
        </w:rPr>
        <w:t>Système unique d'absorption à triple chamb</w:t>
      </w:r>
      <w:r w:rsidR="00140FEA" w:rsidRPr="00061C46">
        <w:rPr>
          <w:rFonts w:ascii="Sennheiser Office" w:hAnsi="Sennheiser Office"/>
          <w:b/>
          <w:szCs w:val="18"/>
          <w:lang w:val="fr-FR"/>
        </w:rPr>
        <w:t>re</w:t>
      </w:r>
    </w:p>
    <w:p w14:paraId="78536586" w14:textId="376EBC61" w:rsidR="00E0364D" w:rsidRPr="00061C46" w:rsidRDefault="00E0364D" w:rsidP="00061C46">
      <w:pPr>
        <w:rPr>
          <w:rFonts w:ascii="Sennheiser Office" w:hAnsi="Sennheiser Office"/>
          <w:bCs/>
          <w:szCs w:val="18"/>
          <w:lang w:val="fr-FR"/>
        </w:rPr>
      </w:pPr>
      <w:r w:rsidRPr="00061C46">
        <w:rPr>
          <w:rFonts w:ascii="Sennheiser Office" w:hAnsi="Sennheiser Office"/>
          <w:bCs/>
          <w:szCs w:val="18"/>
          <w:lang w:val="fr-FR"/>
        </w:rPr>
        <w:t>La quête du son haute</w:t>
      </w:r>
      <w:r w:rsidR="00D873E1">
        <w:rPr>
          <w:rFonts w:ascii="Sennheiser Office" w:hAnsi="Sennheiser Office"/>
          <w:bCs/>
          <w:szCs w:val="18"/>
          <w:lang w:val="fr-FR"/>
        </w:rPr>
        <w:t>-</w:t>
      </w:r>
      <w:r w:rsidRPr="00061C46">
        <w:rPr>
          <w:rFonts w:ascii="Sennheiser Office" w:hAnsi="Sennheiser Office"/>
          <w:bCs/>
          <w:szCs w:val="18"/>
          <w:lang w:val="fr-FR"/>
        </w:rPr>
        <w:t xml:space="preserve">fidélité de Sennheiser commence par le corps des écouteurs IE </w:t>
      </w:r>
      <w:r w:rsidR="00140FEA" w:rsidRPr="00061C46">
        <w:rPr>
          <w:rFonts w:ascii="Sennheiser Office" w:hAnsi="Sennheiser Office"/>
          <w:bCs/>
          <w:szCs w:val="18"/>
          <w:lang w:val="fr-FR"/>
        </w:rPr>
        <w:t>900, fabriqué</w:t>
      </w:r>
      <w:r w:rsidRPr="00061C46">
        <w:rPr>
          <w:rFonts w:ascii="Sennheiser Office" w:hAnsi="Sennheiser Office"/>
          <w:bCs/>
          <w:szCs w:val="18"/>
          <w:lang w:val="fr-FR"/>
        </w:rPr>
        <w:t xml:space="preserve"> à partir d’un seul bloc d’aluminium pour créer le système d’absorption à triple chambre (T3CA). Ce système breveté de nouvelle génération, développé initialement par le spécialiste audio pour ses écouteurs IE 800, utilise trois chambres et un vortex acoustique dans l’embout pour contrer l’effet de masque. Ce phénomène acoustique empêche l’oreille humaine de percevoir certains aigus en présence de fréquences plus basses, d’un volume plus élevé. En absorbant l’énergie de la résonance, cette technologie empêche les pics indésirables et garantit l’audibilité de toutes les composantes de fréquence de la musique, jusqu’aux nuances les plus fines.</w:t>
      </w:r>
    </w:p>
    <w:p w14:paraId="326ABE77" w14:textId="77777777" w:rsidR="00E0364D" w:rsidRPr="00061C46" w:rsidRDefault="00E0364D" w:rsidP="00061C46">
      <w:pPr>
        <w:rPr>
          <w:rFonts w:ascii="Sennheiser Office" w:hAnsi="Sennheiser Office"/>
          <w:bCs/>
          <w:szCs w:val="18"/>
          <w:lang w:val="fr-FR"/>
        </w:rPr>
      </w:pPr>
    </w:p>
    <w:p w14:paraId="203341E1" w14:textId="143ABB11" w:rsidR="00AD1EBF" w:rsidRPr="00061C46" w:rsidRDefault="00E0364D" w:rsidP="00061C46">
      <w:pPr>
        <w:rPr>
          <w:rFonts w:ascii="Sennheiser Office" w:hAnsi="Sennheiser Office"/>
          <w:b/>
          <w:szCs w:val="18"/>
          <w:lang w:val="fr-FR"/>
        </w:rPr>
      </w:pPr>
      <w:r w:rsidRPr="00061C46">
        <w:rPr>
          <w:rFonts w:ascii="Sennheiser Office" w:hAnsi="Sennheiser Office"/>
          <w:bCs/>
          <w:szCs w:val="18"/>
          <w:lang w:val="fr-FR"/>
        </w:rPr>
        <w:t>« Sachant que chaque détail compte pour obtenir la meilleure fidélité audio mobile qui soit, nous avons soigné la combinaison harmonieuse des différents composants des écouteurs</w:t>
      </w:r>
      <w:r w:rsidR="00B67C53">
        <w:rPr>
          <w:rFonts w:ascii="Sennheiser Office" w:hAnsi="Sennheiser Office"/>
          <w:bCs/>
          <w:szCs w:val="18"/>
          <w:lang w:val="fr-FR"/>
        </w:rPr>
        <w:t xml:space="preserve">      </w:t>
      </w:r>
      <w:r w:rsidRPr="00061C46">
        <w:rPr>
          <w:rFonts w:ascii="Sennheiser Office" w:hAnsi="Sennheiser Office"/>
          <w:bCs/>
          <w:szCs w:val="18"/>
          <w:lang w:val="fr-FR"/>
        </w:rPr>
        <w:t xml:space="preserve"> IE 900 », déclare </w:t>
      </w:r>
      <w:proofErr w:type="spellStart"/>
      <w:r w:rsidRPr="00061C46">
        <w:rPr>
          <w:rFonts w:ascii="Sennheiser Office" w:hAnsi="Sennheiser Office"/>
          <w:bCs/>
          <w:szCs w:val="18"/>
          <w:lang w:val="fr-FR"/>
        </w:rPr>
        <w:t>Jermo</w:t>
      </w:r>
      <w:proofErr w:type="spellEnd"/>
      <w:r w:rsidRPr="00061C46">
        <w:rPr>
          <w:rFonts w:ascii="Sennheiser Office" w:hAnsi="Sennheiser Office"/>
          <w:bCs/>
          <w:szCs w:val="18"/>
          <w:lang w:val="fr-FR"/>
        </w:rPr>
        <w:t xml:space="preserve"> </w:t>
      </w:r>
      <w:proofErr w:type="spellStart"/>
      <w:r w:rsidRPr="00061C46">
        <w:rPr>
          <w:rFonts w:ascii="Sennheiser Office" w:hAnsi="Sennheiser Office"/>
          <w:bCs/>
          <w:szCs w:val="18"/>
          <w:lang w:val="fr-FR"/>
        </w:rPr>
        <w:t>Köhnke</w:t>
      </w:r>
      <w:proofErr w:type="spellEnd"/>
      <w:r w:rsidRPr="00061C46">
        <w:rPr>
          <w:rFonts w:ascii="Sennheiser Office" w:hAnsi="Sennheiser Office"/>
          <w:bCs/>
          <w:szCs w:val="18"/>
          <w:lang w:val="fr-FR"/>
        </w:rPr>
        <w:t>, chef de produit chez Sennheiser. « Résultat : des sessions longues d’écoute sans compromis, à la maison comme en déplacement. »</w:t>
      </w:r>
      <w:r w:rsidR="00AD1EBF" w:rsidRPr="00061C46">
        <w:rPr>
          <w:rFonts w:ascii="Sennheiser Office" w:hAnsi="Sennheiser Office"/>
          <w:b/>
          <w:szCs w:val="18"/>
          <w:lang w:val="fr-FR"/>
        </w:rPr>
        <w:br w:type="page"/>
      </w:r>
    </w:p>
    <w:p w14:paraId="78C4AFE8" w14:textId="77777777" w:rsidR="00E0364D" w:rsidRPr="00061C46" w:rsidRDefault="00E0364D" w:rsidP="00061C46">
      <w:pPr>
        <w:rPr>
          <w:rFonts w:ascii="Sennheiser Office" w:hAnsi="Sennheiser Office"/>
          <w:b/>
          <w:szCs w:val="18"/>
          <w:lang w:val="fr-FR"/>
        </w:rPr>
      </w:pPr>
      <w:r w:rsidRPr="00061C46">
        <w:rPr>
          <w:rFonts w:ascii="Sennheiser Office" w:hAnsi="Sennheiser Office"/>
          <w:b/>
          <w:szCs w:val="18"/>
          <w:lang w:val="fr-FR"/>
        </w:rPr>
        <w:lastRenderedPageBreak/>
        <w:t xml:space="preserve">Expertise audio et fabrication de précision </w:t>
      </w:r>
    </w:p>
    <w:p w14:paraId="2C9D5277" w14:textId="73D74AE4" w:rsidR="00E0364D" w:rsidRPr="00061C46" w:rsidRDefault="00E0364D" w:rsidP="00061C46">
      <w:pPr>
        <w:rPr>
          <w:rFonts w:ascii="Sennheiser Office" w:hAnsi="Sennheiser Office"/>
          <w:szCs w:val="18"/>
          <w:lang w:val="fr-FR"/>
        </w:rPr>
      </w:pPr>
      <w:r w:rsidRPr="00061C46">
        <w:rPr>
          <w:rFonts w:ascii="Sennheiser Office" w:hAnsi="Sennheiser Office"/>
          <w:szCs w:val="18"/>
          <w:lang w:val="fr-FR"/>
        </w:rPr>
        <w:t xml:space="preserve">La technologie à </w:t>
      </w:r>
      <w:r w:rsidR="006F462A">
        <w:rPr>
          <w:rFonts w:ascii="Sennheiser Office" w:hAnsi="Sennheiser Office"/>
          <w:szCs w:val="18"/>
          <w:lang w:val="fr-FR"/>
        </w:rPr>
        <w:t>transducteur</w:t>
      </w:r>
      <w:r w:rsidRPr="00061C46">
        <w:rPr>
          <w:rFonts w:ascii="Sennheiser Office" w:hAnsi="Sennheiser Office"/>
          <w:szCs w:val="18"/>
          <w:lang w:val="fr-FR"/>
        </w:rPr>
        <w:t xml:space="preserve"> unique offre une fidélité supérieure par rapport aux concepts traditionnels avec plusieurs </w:t>
      </w:r>
      <w:r w:rsidR="006F462A">
        <w:rPr>
          <w:rFonts w:ascii="Sennheiser Office" w:hAnsi="Sennheiser Office"/>
          <w:szCs w:val="18"/>
          <w:lang w:val="fr-FR"/>
        </w:rPr>
        <w:t>transducteurs</w:t>
      </w:r>
      <w:r w:rsidRPr="00061C46">
        <w:rPr>
          <w:rFonts w:ascii="Sennheiser Office" w:hAnsi="Sennheiser Office"/>
          <w:szCs w:val="18"/>
          <w:lang w:val="fr-FR"/>
        </w:rPr>
        <w:t>. C’est pourquoi les écouteurs IE 900 sont équipés du nouveau transducteur X3R de Sennheiser, version affinée du transducteur Extra Wide Band (XWB) 7 mm pour audiophiles, avec des tolérances plus strictes et des réglages extrêmement fins. Le transducteur des IE 900 est couplé avec le volume acoustique arrière</w:t>
      </w:r>
      <w:r w:rsidR="00C8009B" w:rsidRPr="00061C46">
        <w:rPr>
          <w:rFonts w:ascii="Sennheiser Office" w:hAnsi="Sennheiser Office"/>
          <w:szCs w:val="18"/>
          <w:lang w:val="fr-FR"/>
        </w:rPr>
        <w:t>,</w:t>
      </w:r>
      <w:r w:rsidRPr="00061C46">
        <w:rPr>
          <w:rFonts w:ascii="Sennheiser Office" w:hAnsi="Sennheiser Office"/>
          <w:szCs w:val="18"/>
          <w:lang w:val="fr-FR"/>
        </w:rPr>
        <w:t xml:space="preserve"> </w:t>
      </w:r>
      <w:r w:rsidR="00C8009B" w:rsidRPr="00061C46">
        <w:rPr>
          <w:rFonts w:ascii="Sennheiser Office" w:hAnsi="Sennheiser Office"/>
          <w:szCs w:val="18"/>
          <w:lang w:val="fr-FR"/>
        </w:rPr>
        <w:t>au sein de la chaîne de fabrication de transducteurs entièrement automatisée</w:t>
      </w:r>
      <w:r w:rsidRPr="00061C46">
        <w:rPr>
          <w:rFonts w:ascii="Sennheiser Office" w:hAnsi="Sennheiser Office"/>
          <w:szCs w:val="18"/>
          <w:lang w:val="fr-FR"/>
        </w:rPr>
        <w:t xml:space="preserve"> du spécialiste de l'audio en </w:t>
      </w:r>
      <w:r w:rsidR="00C8009B" w:rsidRPr="00061C46">
        <w:rPr>
          <w:rFonts w:ascii="Sennheiser Office" w:hAnsi="Sennheiser Office"/>
          <w:szCs w:val="18"/>
          <w:lang w:val="fr-FR"/>
        </w:rPr>
        <w:t>Allemagne.</w:t>
      </w:r>
      <w:r w:rsidRPr="00061C46">
        <w:rPr>
          <w:rFonts w:ascii="Sennheiser Office" w:hAnsi="Sennheiser Office"/>
          <w:szCs w:val="18"/>
          <w:lang w:val="fr-FR"/>
        </w:rPr>
        <w:t xml:space="preserve"> </w:t>
      </w:r>
      <w:r w:rsidR="00C8009B" w:rsidRPr="00061C46">
        <w:rPr>
          <w:rFonts w:ascii="Sennheiser Office" w:hAnsi="Sennheiser Office"/>
          <w:szCs w:val="18"/>
          <w:lang w:val="fr-FR"/>
        </w:rPr>
        <w:t>C</w:t>
      </w:r>
      <w:r w:rsidRPr="00061C46">
        <w:rPr>
          <w:rFonts w:ascii="Sennheiser Office" w:hAnsi="Sennheiser Office"/>
          <w:szCs w:val="18"/>
          <w:lang w:val="fr-FR"/>
        </w:rPr>
        <w:t xml:space="preserve">e qui permet de réduire autant que possible les variations internes au sein des </w:t>
      </w:r>
      <w:r w:rsidR="00D4164A">
        <w:rPr>
          <w:rFonts w:ascii="Sennheiser Office" w:hAnsi="Sennheiser Office"/>
          <w:szCs w:val="18"/>
          <w:lang w:val="fr-FR"/>
        </w:rPr>
        <w:t>transducteurs</w:t>
      </w:r>
      <w:r w:rsidRPr="00061C46">
        <w:rPr>
          <w:rFonts w:ascii="Sennheiser Office" w:hAnsi="Sennheiser Office"/>
          <w:szCs w:val="18"/>
          <w:lang w:val="fr-FR"/>
        </w:rPr>
        <w:t xml:space="preserve"> dynamiques miniatures.</w:t>
      </w:r>
    </w:p>
    <w:p w14:paraId="2A716A63" w14:textId="77777777" w:rsidR="00E0364D" w:rsidRPr="00061C46" w:rsidRDefault="00E0364D" w:rsidP="00061C46">
      <w:pPr>
        <w:rPr>
          <w:rFonts w:ascii="Sennheiser Office" w:hAnsi="Sennheiser Office"/>
          <w:szCs w:val="18"/>
          <w:lang w:val="fr-FR"/>
        </w:rPr>
      </w:pPr>
    </w:p>
    <w:p w14:paraId="5C0B128F" w14:textId="77777777" w:rsidR="00E0364D" w:rsidRPr="00061C46" w:rsidRDefault="00E0364D" w:rsidP="00061C46">
      <w:pPr>
        <w:rPr>
          <w:rFonts w:ascii="Sennheiser Office" w:hAnsi="Sennheiser Office"/>
          <w:szCs w:val="18"/>
          <w:lang w:val="fr-FR"/>
        </w:rPr>
      </w:pPr>
      <w:r w:rsidRPr="00061C46">
        <w:rPr>
          <w:rFonts w:ascii="Sennheiser Office" w:hAnsi="Sennheiser Office"/>
          <w:szCs w:val="18"/>
          <w:lang w:val="fr-FR"/>
        </w:rPr>
        <w:t>C’est une équipe spécialisée basée à Wedemark, en Allemagne, qui conçoit, développe et fabrique les IE 900 selon les plus hauts standards de production de l’industrie audio. L’usinage de précision du corps des écouteurs à partir d’un alliage d’aluminium haute performance contribue à préserver leur esthétique des années durant. Des caméras de précision scrutent les composants en cours de production. Les transducteurs sont ensuite testés avant et après assemblage. Et pour offrir des performances optimales, les écouteurs de droite et de gauche sont appairés manuellement après assemblage pour fonctionner de concert.</w:t>
      </w:r>
    </w:p>
    <w:p w14:paraId="2FD3D370" w14:textId="77777777" w:rsidR="00E0364D" w:rsidRPr="00061C46" w:rsidRDefault="00E0364D" w:rsidP="00061C46">
      <w:pPr>
        <w:rPr>
          <w:rFonts w:ascii="Sennheiser Office" w:hAnsi="Sennheiser Office"/>
          <w:szCs w:val="18"/>
          <w:lang w:val="fr-FR"/>
        </w:rPr>
      </w:pPr>
    </w:p>
    <w:p w14:paraId="6C634135" w14:textId="2B3AF287" w:rsidR="00E0364D" w:rsidRPr="00061C46" w:rsidRDefault="00E0364D" w:rsidP="00061C46">
      <w:pPr>
        <w:rPr>
          <w:rFonts w:ascii="Sennheiser Office" w:hAnsi="Sennheiser Office"/>
          <w:szCs w:val="18"/>
          <w:lang w:val="fr-FR"/>
        </w:rPr>
      </w:pPr>
      <w:r w:rsidRPr="00061C46">
        <w:rPr>
          <w:rFonts w:ascii="Sennheiser Office" w:hAnsi="Sennheiser Office"/>
          <w:szCs w:val="18"/>
          <w:lang w:val="fr-FR"/>
        </w:rPr>
        <w:t>Extrêmement légers et pliables, les transducteurs large bande du spécialiste de l’audio empêchent la distorsion ; ils délivrent un son naturel, parfaitement équilibré et une transparence audio quel que soit le volume d’écoute. Une toute nouvelle membrane assure un haut degré d’amortissement interne, avec à la clé des résonances naturelles et une distorsion nettement atténuées (THD : 0,05% à 94 dB, 1 kHz). Par leur réponse en fréquence de 5 Hz – 48000 Hz, les écouteurs IE 900 révèlent les détails les plus subtils de la musique.</w:t>
      </w:r>
    </w:p>
    <w:p w14:paraId="36C98012" w14:textId="77777777" w:rsidR="00E0364D" w:rsidRPr="00061C46" w:rsidRDefault="00E0364D" w:rsidP="00061C46">
      <w:pPr>
        <w:rPr>
          <w:rFonts w:ascii="Sennheiser Office" w:hAnsi="Sennheiser Office"/>
          <w:b/>
          <w:szCs w:val="18"/>
          <w:lang w:val="fr-FR"/>
        </w:rPr>
      </w:pPr>
    </w:p>
    <w:p w14:paraId="6B430914" w14:textId="77777777" w:rsidR="00E0364D" w:rsidRPr="00061C46" w:rsidRDefault="00E0364D" w:rsidP="00061C46">
      <w:pPr>
        <w:rPr>
          <w:rFonts w:ascii="Sennheiser Office" w:hAnsi="Sennheiser Office"/>
          <w:b/>
          <w:szCs w:val="18"/>
          <w:lang w:val="fr-FR"/>
        </w:rPr>
      </w:pPr>
      <w:r w:rsidRPr="00061C46">
        <w:rPr>
          <w:rFonts w:ascii="Sennheiser Office" w:hAnsi="Sennheiser Office"/>
          <w:b/>
          <w:szCs w:val="18"/>
          <w:lang w:val="fr-FR"/>
        </w:rPr>
        <w:t>Liberté de mouvement et confort</w:t>
      </w:r>
    </w:p>
    <w:p w14:paraId="05C03C9B" w14:textId="77777777" w:rsidR="00E0364D" w:rsidRPr="00061C46" w:rsidRDefault="00E0364D" w:rsidP="00061C46">
      <w:pPr>
        <w:rPr>
          <w:rFonts w:ascii="Sennheiser Office" w:hAnsi="Sennheiser Office"/>
          <w:szCs w:val="18"/>
          <w:lang w:val="fr-FR"/>
        </w:rPr>
      </w:pPr>
      <w:r w:rsidRPr="00061C46">
        <w:rPr>
          <w:rFonts w:ascii="Sennheiser Office" w:hAnsi="Sennheiser Office"/>
          <w:szCs w:val="18"/>
          <w:lang w:val="fr-FR"/>
        </w:rPr>
        <w:t xml:space="preserve">Grâce au connecteur haute performance plaqué or MMCX </w:t>
      </w:r>
      <w:proofErr w:type="spellStart"/>
      <w:r w:rsidRPr="00061C46">
        <w:rPr>
          <w:rFonts w:ascii="Sennheiser Office" w:hAnsi="Sennheiser Office"/>
          <w:szCs w:val="18"/>
          <w:lang w:val="fr-FR"/>
        </w:rPr>
        <w:t>Fidelity</w:t>
      </w:r>
      <w:proofErr w:type="spellEnd"/>
      <w:r w:rsidRPr="00061C46">
        <w:rPr>
          <w:rFonts w:ascii="Sennheiser Office" w:hAnsi="Sennheiser Office"/>
          <w:szCs w:val="18"/>
          <w:lang w:val="fr-FR"/>
        </w:rPr>
        <w:t xml:space="preserve"> Plus, les audiophiles sont libres de choisir le câble à utiliser avec les écouteurs IE 900 et sont assurés d’un meilleur maintien </w:t>
      </w:r>
      <w:proofErr w:type="gramStart"/>
      <w:r w:rsidRPr="00061C46">
        <w:rPr>
          <w:rFonts w:ascii="Sennheiser Office" w:hAnsi="Sennheiser Office"/>
          <w:szCs w:val="18"/>
          <w:lang w:val="fr-FR"/>
        </w:rPr>
        <w:t>de par</w:t>
      </w:r>
      <w:proofErr w:type="gramEnd"/>
      <w:r w:rsidRPr="00061C46">
        <w:rPr>
          <w:rFonts w:ascii="Sennheiser Office" w:hAnsi="Sennheiser Office"/>
          <w:szCs w:val="18"/>
          <w:lang w:val="fr-FR"/>
        </w:rPr>
        <w:t xml:space="preserve"> l’enfichage plus profond dans le corps des écouteurs. Les écouteurs sont vendus avec un câble asymétrique avec connecteur 3,5 mm et des câbles symétriques avec connecteurs 2,5 mm et 4,4 </w:t>
      </w:r>
      <w:proofErr w:type="spellStart"/>
      <w:r w:rsidRPr="00061C46">
        <w:rPr>
          <w:rFonts w:ascii="Sennheiser Office" w:hAnsi="Sennheiser Office"/>
          <w:szCs w:val="18"/>
          <w:lang w:val="fr-FR"/>
        </w:rPr>
        <w:t>mm.</w:t>
      </w:r>
      <w:proofErr w:type="spellEnd"/>
      <w:r w:rsidRPr="00061C46">
        <w:rPr>
          <w:rFonts w:ascii="Sennheiser Office" w:hAnsi="Sennheiser Office"/>
          <w:szCs w:val="18"/>
          <w:lang w:val="fr-FR"/>
        </w:rPr>
        <w:t xml:space="preserve"> Testés pour offrir une robustesse et une longévité optimales, les câbles renforcés en para-aramide sont conçus pour supporter plusieurs milliers de cycles de torsion. Enfin, l’ergonomie des écouteurs IE 900 garantit confort et maintien des heures durant, avec notamment des contours d’oreille qui s'ajustent individuellement et des embouts à mémoire de forme qui existent en trois tailles.</w:t>
      </w:r>
    </w:p>
    <w:p w14:paraId="3AE1AED8" w14:textId="77777777" w:rsidR="00E0364D" w:rsidRPr="00061C46" w:rsidRDefault="00E0364D" w:rsidP="00061C46">
      <w:pPr>
        <w:rPr>
          <w:rFonts w:ascii="Sennheiser Office" w:hAnsi="Sennheiser Office"/>
          <w:szCs w:val="18"/>
          <w:lang w:val="fr-FR"/>
        </w:rPr>
      </w:pPr>
    </w:p>
    <w:p w14:paraId="13702FA7" w14:textId="1C46F6A2" w:rsidR="00C24DAB" w:rsidRPr="00061C46" w:rsidRDefault="00E0364D" w:rsidP="00061C46">
      <w:pPr>
        <w:rPr>
          <w:rFonts w:ascii="Sennheiser Office" w:hAnsi="Sennheiser Office"/>
          <w:szCs w:val="18"/>
          <w:lang w:val="fr-FR"/>
        </w:rPr>
      </w:pPr>
      <w:r w:rsidRPr="00061C46">
        <w:rPr>
          <w:rFonts w:ascii="Sennheiser Office" w:hAnsi="Sennheiser Office"/>
          <w:szCs w:val="18"/>
          <w:lang w:val="fr-FR"/>
        </w:rPr>
        <w:t>Les écouteurs Sennheiser IE 900 sont d’ores et déjà disponibles au prix de 1 299 euros (prix de vente conseillé).</w:t>
      </w:r>
    </w:p>
    <w:p w14:paraId="697055A1" w14:textId="77777777" w:rsidR="002613A1" w:rsidRPr="00061C46" w:rsidRDefault="002613A1" w:rsidP="002613A1">
      <w:pPr>
        <w:spacing w:after="200" w:line="276" w:lineRule="auto"/>
        <w:rPr>
          <w:rFonts w:ascii="Sennheiser Office" w:hAnsi="Sennheiser Office"/>
          <w:b/>
          <w:caps/>
          <w:color w:val="0095D5" w:themeColor="accent1"/>
          <w:szCs w:val="18"/>
          <w:lang w:val="fr-FR"/>
        </w:rPr>
      </w:pPr>
    </w:p>
    <w:p w14:paraId="1F1E58C9" w14:textId="77777777" w:rsidR="002613A1" w:rsidRPr="00061C46" w:rsidRDefault="002613A1" w:rsidP="002613A1">
      <w:pPr>
        <w:pStyle w:val="Titre1"/>
        <w:spacing w:line="240" w:lineRule="auto"/>
        <w:rPr>
          <w:rFonts w:ascii="Sennheiser Office" w:hAnsi="Sennheiser Office"/>
          <w:szCs w:val="18"/>
          <w:lang w:val="fr-FR"/>
        </w:rPr>
      </w:pPr>
      <w:r w:rsidRPr="00061C46">
        <w:rPr>
          <w:rFonts w:ascii="Sennheiser Office" w:hAnsi="Sennheiser Office"/>
          <w:szCs w:val="18"/>
          <w:lang w:val="fr-FR"/>
        </w:rPr>
        <w:t>A propos de Sennheiser</w:t>
      </w:r>
    </w:p>
    <w:p w14:paraId="6A40E04C" w14:textId="77777777" w:rsidR="002613A1" w:rsidRPr="00061C46" w:rsidRDefault="002613A1" w:rsidP="002613A1">
      <w:pPr>
        <w:spacing w:line="240" w:lineRule="auto"/>
        <w:rPr>
          <w:rStyle w:val="Lienhypertexte"/>
          <w:rFonts w:ascii="Sennheiser Office" w:hAnsi="Sennheiser Office"/>
          <w:szCs w:val="18"/>
          <w:lang w:val="fr-FR"/>
        </w:rPr>
      </w:pPr>
      <w:r w:rsidRPr="00061C46">
        <w:rPr>
          <w:rFonts w:ascii="Sennheiser Office" w:hAnsi="Sennheiser Office"/>
          <w:szCs w:val="18"/>
          <w:lang w:val="fr-FR"/>
        </w:rPr>
        <w:t xml:space="preserve">Façonner le futur de l’audio et créer des expériences audio uniques pour les clients, telle est l’ambition commune des clients et partenaires de Sennheiser dans le monde. Le groupe, né en 1945, a su se hisser parmi les plus grands fabricants mondiaux de casques, enceintes, microphones et systèmes de transmission sans fil. Il est dirigé depuis 2013 par Daniel Sennheiser et le Dr Andreas Sennheiser, la troisième génération de la famille à la tête de l’entreprise. En 2019, le groupe Sennheiser a réalisé un chiffre d’affaires de 756,7 millions d’euros. </w:t>
      </w:r>
      <w:hyperlink r:id="rId11" w:history="1">
        <w:r w:rsidRPr="00061C46">
          <w:rPr>
            <w:rStyle w:val="Lienhypertexte"/>
            <w:rFonts w:ascii="Sennheiser Office" w:hAnsi="Sennheiser Office"/>
            <w:szCs w:val="18"/>
            <w:lang w:val="fr-FR"/>
          </w:rPr>
          <w:t>www.sennheiser.com</w:t>
        </w:r>
      </w:hyperlink>
    </w:p>
    <w:p w14:paraId="55E9B62C" w14:textId="77777777" w:rsidR="002613A1" w:rsidRPr="00061C46" w:rsidRDefault="002613A1" w:rsidP="002613A1">
      <w:pPr>
        <w:spacing w:line="240" w:lineRule="auto"/>
        <w:rPr>
          <w:rStyle w:val="Lienhypertexte"/>
          <w:rFonts w:ascii="Sennheiser Office" w:hAnsi="Sennheiser Office"/>
          <w:szCs w:val="18"/>
          <w:lang w:val="fr-FR"/>
        </w:rPr>
      </w:pPr>
    </w:p>
    <w:p w14:paraId="01FEABC7" w14:textId="77777777" w:rsidR="002613A1" w:rsidRPr="00061C46" w:rsidRDefault="002613A1" w:rsidP="002613A1">
      <w:pPr>
        <w:spacing w:line="240" w:lineRule="auto"/>
        <w:rPr>
          <w:rFonts w:ascii="Sennheiser Office" w:hAnsi="Sennheiser Office"/>
          <w:color w:val="0095D5"/>
          <w:szCs w:val="18"/>
          <w:lang w:val="fr-FR"/>
        </w:rPr>
      </w:pPr>
    </w:p>
    <w:tbl>
      <w:tblPr>
        <w:tblW w:w="8201" w:type="dxa"/>
        <w:tblLayout w:type="fixed"/>
        <w:tblLook w:val="0000" w:firstRow="0" w:lastRow="0" w:firstColumn="0" w:lastColumn="0" w:noHBand="0" w:noVBand="0"/>
      </w:tblPr>
      <w:tblGrid>
        <w:gridCol w:w="3965"/>
        <w:gridCol w:w="4236"/>
      </w:tblGrid>
      <w:tr w:rsidR="002613A1" w:rsidRPr="00061C46" w14:paraId="1BF6A708" w14:textId="77777777" w:rsidTr="001B796F">
        <w:trPr>
          <w:cantSplit/>
          <w:trHeight w:val="1956"/>
        </w:trPr>
        <w:tc>
          <w:tcPr>
            <w:tcW w:w="3965" w:type="dxa"/>
            <w:tcBorders>
              <w:top w:val="nil"/>
              <w:left w:val="nil"/>
              <w:bottom w:val="nil"/>
              <w:right w:val="nil"/>
            </w:tcBorders>
          </w:tcPr>
          <w:p w14:paraId="22109316" w14:textId="77777777" w:rsidR="002613A1" w:rsidRPr="00061C46" w:rsidRDefault="002613A1" w:rsidP="001B796F">
            <w:pPr>
              <w:spacing w:line="240" w:lineRule="auto"/>
              <w:jc w:val="both"/>
              <w:rPr>
                <w:rFonts w:ascii="Sennheiser Office" w:hAnsi="Sennheiser Office"/>
                <w:b/>
                <w:bCs/>
                <w:szCs w:val="18"/>
                <w:lang w:val="fr-FR"/>
              </w:rPr>
            </w:pPr>
            <w:r w:rsidRPr="00061C46">
              <w:rPr>
                <w:rFonts w:ascii="Sennheiser Office" w:hAnsi="Sennheiser Office"/>
                <w:b/>
                <w:bCs/>
                <w:szCs w:val="18"/>
                <w:lang w:val="fr-FR"/>
              </w:rPr>
              <w:t>Contact Local</w:t>
            </w:r>
          </w:p>
          <w:p w14:paraId="70E789C2" w14:textId="77777777" w:rsidR="002613A1" w:rsidRPr="00061C46" w:rsidRDefault="002613A1" w:rsidP="001B796F">
            <w:pPr>
              <w:spacing w:line="240" w:lineRule="auto"/>
              <w:jc w:val="both"/>
              <w:rPr>
                <w:rFonts w:ascii="Sennheiser Office" w:hAnsi="Sennheiser Office"/>
                <w:szCs w:val="18"/>
                <w:lang w:val="fr-FR"/>
              </w:rPr>
            </w:pPr>
          </w:p>
          <w:p w14:paraId="7D9CD55A" w14:textId="77777777" w:rsidR="002613A1" w:rsidRPr="00061C46" w:rsidRDefault="002613A1" w:rsidP="001B796F">
            <w:pPr>
              <w:spacing w:line="240" w:lineRule="auto"/>
              <w:jc w:val="both"/>
              <w:rPr>
                <w:rFonts w:ascii="Sennheiser Office" w:hAnsi="Sennheiser Office"/>
                <w:b/>
                <w:bCs/>
                <w:szCs w:val="18"/>
                <w:lang w:val="fr-FR"/>
              </w:rPr>
            </w:pPr>
            <w:r w:rsidRPr="00061C46">
              <w:rPr>
                <w:rFonts w:ascii="Sennheiser Office" w:hAnsi="Sennheiser Office"/>
                <w:b/>
                <w:bCs/>
                <w:szCs w:val="18"/>
                <w:lang w:val="fr-FR"/>
              </w:rPr>
              <w:t>L’Agence Marie-Antoinette</w:t>
            </w:r>
          </w:p>
          <w:p w14:paraId="04B1E3E5" w14:textId="77777777" w:rsidR="002613A1" w:rsidRPr="00061C46" w:rsidRDefault="002613A1" w:rsidP="001B796F">
            <w:pPr>
              <w:spacing w:line="240" w:lineRule="auto"/>
              <w:outlineLvl w:val="0"/>
              <w:rPr>
                <w:rFonts w:ascii="Sennheiser Office" w:hAnsi="Sennheiser Office"/>
                <w:caps/>
                <w:color w:val="0095D5"/>
                <w:szCs w:val="18"/>
                <w:lang w:val="fr-FR"/>
              </w:rPr>
            </w:pPr>
            <w:r w:rsidRPr="00061C46">
              <w:rPr>
                <w:rFonts w:ascii="Sennheiser Office" w:hAnsi="Sennheiser Office"/>
                <w:color w:val="0095D5"/>
                <w:szCs w:val="18"/>
                <w:lang w:val="fr-FR"/>
              </w:rPr>
              <w:t>Julien Vermessen</w:t>
            </w:r>
          </w:p>
          <w:p w14:paraId="378087F5" w14:textId="77777777" w:rsidR="002613A1" w:rsidRPr="00061C46" w:rsidRDefault="002613A1" w:rsidP="001B796F">
            <w:pPr>
              <w:spacing w:line="240" w:lineRule="auto"/>
              <w:jc w:val="both"/>
              <w:rPr>
                <w:rFonts w:ascii="Sennheiser Office" w:hAnsi="Sennheiser Office"/>
                <w:szCs w:val="18"/>
                <w:lang w:val="fr-FR"/>
              </w:rPr>
            </w:pPr>
            <w:r w:rsidRPr="00061C46">
              <w:rPr>
                <w:rFonts w:ascii="Sennheiser Office" w:hAnsi="Sennheiser Office"/>
                <w:szCs w:val="18"/>
                <w:lang w:val="fr-FR"/>
              </w:rPr>
              <w:t>Tel : 01 55 04 86 44</w:t>
            </w:r>
          </w:p>
          <w:p w14:paraId="58EC8B95" w14:textId="77777777" w:rsidR="002613A1" w:rsidRPr="00E43F44" w:rsidRDefault="00E1687E" w:rsidP="001B796F">
            <w:pPr>
              <w:spacing w:line="240" w:lineRule="auto"/>
              <w:jc w:val="both"/>
              <w:rPr>
                <w:rFonts w:ascii="Sennheiser Office" w:hAnsi="Sennheiser Office"/>
                <w:szCs w:val="18"/>
                <w:lang w:val="fr-FR"/>
              </w:rPr>
            </w:pPr>
            <w:hyperlink r:id="rId12" w:history="1">
              <w:r w:rsidR="002613A1" w:rsidRPr="00E43F44">
                <w:rPr>
                  <w:rStyle w:val="Lienhypertexte"/>
                  <w:rFonts w:ascii="Sennheiser Office" w:hAnsi="Sennheiser Office"/>
                  <w:szCs w:val="18"/>
                  <w:u w:val="none"/>
                  <w:lang w:val="fr-FR"/>
                </w:rPr>
                <w:t>julien.v@marie-antoinette.fr</w:t>
              </w:r>
            </w:hyperlink>
            <w:r w:rsidR="002613A1" w:rsidRPr="00E43F44">
              <w:rPr>
                <w:rFonts w:ascii="Sennheiser Office" w:hAnsi="Sennheiser Office"/>
                <w:szCs w:val="18"/>
                <w:lang w:val="fr-FR"/>
              </w:rPr>
              <w:t xml:space="preserve"> </w:t>
            </w:r>
          </w:p>
        </w:tc>
        <w:tc>
          <w:tcPr>
            <w:tcW w:w="4236" w:type="dxa"/>
            <w:tcBorders>
              <w:top w:val="nil"/>
              <w:left w:val="nil"/>
              <w:bottom w:val="nil"/>
              <w:right w:val="nil"/>
            </w:tcBorders>
          </w:tcPr>
          <w:p w14:paraId="05B3BB35" w14:textId="77777777" w:rsidR="002613A1" w:rsidRPr="00004ABB" w:rsidRDefault="002613A1" w:rsidP="001B796F">
            <w:pPr>
              <w:spacing w:line="240" w:lineRule="auto"/>
              <w:jc w:val="both"/>
              <w:rPr>
                <w:rFonts w:ascii="Sennheiser Office" w:hAnsi="Sennheiser Office"/>
                <w:b/>
                <w:bCs/>
                <w:szCs w:val="18"/>
                <w:lang w:val="en-US"/>
              </w:rPr>
            </w:pPr>
            <w:r w:rsidRPr="00004ABB">
              <w:rPr>
                <w:rFonts w:ascii="Sennheiser Office" w:hAnsi="Sennheiser Office"/>
                <w:b/>
                <w:bCs/>
                <w:szCs w:val="18"/>
                <w:lang w:val="en-US"/>
              </w:rPr>
              <w:t>Contact Global</w:t>
            </w:r>
          </w:p>
          <w:p w14:paraId="5B219F31" w14:textId="77777777" w:rsidR="002613A1" w:rsidRPr="00004ABB" w:rsidRDefault="002613A1" w:rsidP="001B796F">
            <w:pPr>
              <w:spacing w:line="240" w:lineRule="auto"/>
              <w:jc w:val="both"/>
              <w:rPr>
                <w:rFonts w:ascii="Sennheiser Office" w:hAnsi="Sennheiser Office"/>
                <w:szCs w:val="18"/>
                <w:lang w:val="en-US"/>
              </w:rPr>
            </w:pPr>
          </w:p>
          <w:p w14:paraId="33E50AD2" w14:textId="77777777" w:rsidR="002613A1" w:rsidRPr="00061C46" w:rsidRDefault="002613A1" w:rsidP="001B796F">
            <w:pPr>
              <w:spacing w:line="240" w:lineRule="auto"/>
              <w:jc w:val="both"/>
              <w:rPr>
                <w:rFonts w:ascii="Sennheiser Office" w:hAnsi="Sennheiser Office"/>
                <w:b/>
                <w:bCs/>
                <w:szCs w:val="18"/>
                <w:lang w:val="fr-FR"/>
              </w:rPr>
            </w:pPr>
            <w:r w:rsidRPr="00004ABB">
              <w:rPr>
                <w:rFonts w:ascii="Sennheiser Office" w:hAnsi="Sennheiser Office"/>
                <w:b/>
                <w:bCs/>
                <w:szCs w:val="18"/>
                <w:lang w:val="en-US"/>
              </w:rPr>
              <w:t xml:space="preserve">Sennheiser electronic GmbH &amp; Co. </w:t>
            </w:r>
            <w:r w:rsidRPr="00061C46">
              <w:rPr>
                <w:rFonts w:ascii="Sennheiser Office" w:hAnsi="Sennheiser Office"/>
                <w:b/>
                <w:bCs/>
                <w:szCs w:val="18"/>
                <w:lang w:val="fr-FR"/>
              </w:rPr>
              <w:t>KG</w:t>
            </w:r>
          </w:p>
          <w:p w14:paraId="74DCE2F7" w14:textId="77777777" w:rsidR="002613A1" w:rsidRPr="00061C46" w:rsidRDefault="002613A1" w:rsidP="001B796F">
            <w:pPr>
              <w:spacing w:line="240" w:lineRule="auto"/>
              <w:outlineLvl w:val="0"/>
              <w:rPr>
                <w:rFonts w:ascii="Sennheiser Office" w:hAnsi="Sennheiser Office"/>
                <w:color w:val="0095D5"/>
                <w:szCs w:val="18"/>
                <w:lang w:val="fr-FR"/>
              </w:rPr>
            </w:pPr>
            <w:r w:rsidRPr="00061C46">
              <w:rPr>
                <w:rFonts w:ascii="Sennheiser Office" w:hAnsi="Sennheiser Office"/>
                <w:color w:val="0095D5"/>
                <w:szCs w:val="18"/>
                <w:lang w:val="fr-FR"/>
              </w:rPr>
              <w:t>Ann Vermont</w:t>
            </w:r>
          </w:p>
          <w:p w14:paraId="58FC2546" w14:textId="77777777" w:rsidR="002613A1" w:rsidRPr="00061C46" w:rsidRDefault="002613A1" w:rsidP="001B796F">
            <w:pPr>
              <w:spacing w:line="240" w:lineRule="auto"/>
              <w:jc w:val="both"/>
              <w:rPr>
                <w:rFonts w:ascii="Sennheiser Office" w:hAnsi="Sennheiser Office"/>
                <w:szCs w:val="18"/>
                <w:lang w:val="fr-FR"/>
              </w:rPr>
            </w:pPr>
            <w:r w:rsidRPr="00061C46">
              <w:rPr>
                <w:rFonts w:ascii="Sennheiser Office" w:hAnsi="Sennheiser Office"/>
                <w:szCs w:val="18"/>
                <w:lang w:val="fr-FR"/>
              </w:rPr>
              <w:t>Communications Manager Europe</w:t>
            </w:r>
          </w:p>
          <w:p w14:paraId="5C2EDEE5" w14:textId="77777777" w:rsidR="002613A1" w:rsidRPr="00061C46" w:rsidRDefault="002613A1" w:rsidP="001B796F">
            <w:pPr>
              <w:spacing w:line="240" w:lineRule="auto"/>
              <w:jc w:val="both"/>
              <w:rPr>
                <w:rFonts w:ascii="Sennheiser Office" w:hAnsi="Sennheiser Office"/>
                <w:szCs w:val="18"/>
                <w:lang w:val="fr-FR"/>
              </w:rPr>
            </w:pPr>
            <w:r w:rsidRPr="00061C46">
              <w:rPr>
                <w:rFonts w:ascii="Sennheiser Office" w:hAnsi="Sennheiser Office"/>
                <w:szCs w:val="18"/>
                <w:lang w:val="fr-FR"/>
              </w:rPr>
              <w:t>Tel. : 01 49 87 44 20</w:t>
            </w:r>
          </w:p>
          <w:p w14:paraId="0D29E9AF" w14:textId="77777777" w:rsidR="002613A1" w:rsidRPr="00061C46" w:rsidRDefault="00E1687E" w:rsidP="001B796F">
            <w:pPr>
              <w:spacing w:line="240" w:lineRule="auto"/>
              <w:rPr>
                <w:rFonts w:ascii="Sennheiser Office" w:hAnsi="Sennheiser Office"/>
                <w:szCs w:val="18"/>
                <w:lang w:val="fr-FR"/>
              </w:rPr>
            </w:pPr>
            <w:hyperlink r:id="rId13" w:history="1">
              <w:r w:rsidR="002613A1" w:rsidRPr="00061C46">
                <w:rPr>
                  <w:rFonts w:ascii="Sennheiser Office" w:hAnsi="Sennheiser Office"/>
                  <w:szCs w:val="18"/>
                  <w:lang w:val="fr-FR"/>
                </w:rPr>
                <w:t>ann.vermont@sennheiser.com</w:t>
              </w:r>
            </w:hyperlink>
          </w:p>
        </w:tc>
      </w:tr>
    </w:tbl>
    <w:p w14:paraId="25ADFF0D" w14:textId="77777777" w:rsidR="002613A1" w:rsidRPr="00061C46" w:rsidRDefault="002613A1" w:rsidP="002613A1">
      <w:pPr>
        <w:spacing w:after="200" w:line="276" w:lineRule="auto"/>
        <w:rPr>
          <w:rFonts w:ascii="Sennheiser Office" w:hAnsi="Sennheiser Office"/>
          <w:b/>
          <w:caps/>
          <w:color w:val="0095D5" w:themeColor="accent1"/>
          <w:szCs w:val="18"/>
          <w:lang w:val="fr-FR"/>
        </w:rPr>
      </w:pPr>
    </w:p>
    <w:sectPr w:rsidR="002613A1" w:rsidRPr="00061C46" w:rsidSect="009031C7">
      <w:headerReference w:type="default" r:id="rId14"/>
      <w:headerReference w:type="first" r:id="rId15"/>
      <w:footerReference w:type="first" r:id="rId1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89F422" w14:textId="77777777" w:rsidR="00E1687E" w:rsidRDefault="00E1687E" w:rsidP="00CA1EB9">
      <w:pPr>
        <w:spacing w:line="240" w:lineRule="auto"/>
      </w:pPr>
      <w:r>
        <w:separator/>
      </w:r>
    </w:p>
  </w:endnote>
  <w:endnote w:type="continuationSeparator" w:id="0">
    <w:p w14:paraId="2C3B98FD" w14:textId="77777777" w:rsidR="00E1687E" w:rsidRDefault="00E1687E"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embedRegular r:id="rId1" w:fontKey="{6F9000CD-8C74-6F45-B32C-FF6EBF3B16ED}"/>
  </w:font>
  <w:font w:name="Times New Roman">
    <w:panose1 w:val="02020603050405020304"/>
    <w:charset w:val="00"/>
    <w:family w:val="roman"/>
    <w:pitch w:val="variable"/>
    <w:sig w:usb0="E0002EFF" w:usb1="C000785B" w:usb2="00000009" w:usb3="00000000" w:csb0="000001FF" w:csb1="00000000"/>
    <w:embedRegular r:id="rId2" w:fontKey="{0535412F-3F7C-6442-BA30-E85BEBBA9BB9}"/>
    <w:embedBold r:id="rId3" w:fontKey="{1F2149C7-1C89-CA4F-BCB5-B743F9AB6258}"/>
  </w:font>
  <w:font w:name="Courier New">
    <w:panose1 w:val="02070309020205020404"/>
    <w:charset w:val="00"/>
    <w:family w:val="modern"/>
    <w:pitch w:val="fixed"/>
    <w:sig w:usb0="E0002EFF" w:usb1="C0007843" w:usb2="00000009" w:usb3="00000000" w:csb0="000001FF" w:csb1="00000000"/>
    <w:embedRegular r:id="rId4" w:fontKey="{E851D942-BBFC-E948-8BEF-E4EC21973F81}"/>
  </w:font>
  <w:font w:name="Wingdings">
    <w:panose1 w:val="05000000000000000000"/>
    <w:charset w:val="02"/>
    <w:family w:val="auto"/>
    <w:pitch w:val="variable"/>
    <w:sig w:usb0="00000000" w:usb1="10000000" w:usb2="00000000" w:usb3="00000000" w:csb0="80000000" w:csb1="00000000"/>
    <w:embedRegular r:id="rId5" w:fontKey="{F05F3474-395D-FE4B-86C9-069AE5FC8D86}"/>
  </w:font>
  <w:font w:name="Sennheiser Office">
    <w:panose1 w:val="020B0604020202020204"/>
    <w:charset w:val="00"/>
    <w:family w:val="swiss"/>
    <w:pitch w:val="variable"/>
    <w:sig w:usb0="A00000AF" w:usb1="500020DB" w:usb2="00000000" w:usb3="00000000" w:csb0="00000093" w:csb1="00000000"/>
    <w:embedRegular r:id="rId6" w:fontKey="{3E106063-CCBD-E848-A844-5DD9AF2D6694}"/>
    <w:embedBold r:id="rId7" w:fontKey="{C5B5B66B-34FD-2442-86AF-A08AADB56B5A}"/>
    <w:embedBoldItalic r:id="rId8" w:fontKey="{FCA1044F-C22D-B54C-BB6C-758316D98918}"/>
  </w:font>
  <w:font w:name="Segoe UI">
    <w:panose1 w:val="020B0502040204020203"/>
    <w:charset w:val="00"/>
    <w:family w:val="swiss"/>
    <w:pitch w:val="variable"/>
    <w:sig w:usb0="E4002EFF" w:usb1="C000E47F" w:usb2="00000009" w:usb3="00000000" w:csb0="000001FF" w:csb1="00000000"/>
    <w:embedRegular r:id="rId9" w:fontKey="{7C5CF9FC-124B-F741-ADD7-EF9DA82A8B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E540C" w14:textId="03802340" w:rsidR="00EB6084" w:rsidRDefault="00EB6084" w:rsidP="009031C7">
    <w:pPr>
      <w:pStyle w:val="Pieddepage"/>
      <w:tabs>
        <w:tab w:val="left" w:pos="3068"/>
      </w:tabs>
    </w:pPr>
    <w:r>
      <w:rPr>
        <w:noProof/>
        <w:lang w:val="fr-FR" w:eastAsia="fr-FR"/>
      </w:rPr>
      <w:drawing>
        <wp:anchor distT="0" distB="0" distL="114300" distR="114300" simplePos="0" relativeHeight="251673600" behindDoc="0" locked="1" layoutInCell="1" allowOverlap="1" wp14:anchorId="532BA4BF" wp14:editId="63CE435C">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72B772" w14:textId="77777777" w:rsidR="00E1687E" w:rsidRDefault="00E1687E" w:rsidP="00CA1EB9">
      <w:pPr>
        <w:spacing w:line="240" w:lineRule="auto"/>
      </w:pPr>
      <w:r>
        <w:separator/>
      </w:r>
    </w:p>
  </w:footnote>
  <w:footnote w:type="continuationSeparator" w:id="0">
    <w:p w14:paraId="34773083" w14:textId="77777777" w:rsidR="00E1687E" w:rsidRDefault="00E1687E"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12298" w14:textId="5BAB20C7" w:rsidR="008E5D5C" w:rsidRPr="008E5D5C" w:rsidRDefault="008E5D5C" w:rsidP="008E5D5C">
    <w:pPr>
      <w:pStyle w:val="En-tte"/>
      <w:rPr>
        <w:color w:val="0095D5" w:themeColor="accent1"/>
      </w:rPr>
    </w:pPr>
    <w:r w:rsidRPr="008E5D5C">
      <w:rPr>
        <w:noProof/>
        <w:color w:val="0095D5" w:themeColor="accent1"/>
        <w:lang w:val="fr-FR" w:eastAsia="fr-FR"/>
      </w:rPr>
      <w:drawing>
        <wp:anchor distT="0" distB="0" distL="114300" distR="114300" simplePos="0" relativeHeight="251675648" behindDoc="0" locked="1" layoutInCell="1" allowOverlap="1" wp14:anchorId="28012896" wp14:editId="4F7EBBC6">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2613A1">
      <w:rPr>
        <w:color w:val="0095D5" w:themeColor="accent1"/>
      </w:rPr>
      <w:t>communiqué de presse</w:t>
    </w:r>
  </w:p>
  <w:p w14:paraId="137908D9" w14:textId="2117543B" w:rsidR="008E5D5C" w:rsidRPr="008E5D5C" w:rsidRDefault="008E5D5C" w:rsidP="008E5D5C">
    <w:pPr>
      <w:pStyle w:val="En-tte"/>
    </w:pPr>
    <w:r>
      <w:fldChar w:fldCharType="begin"/>
    </w:r>
    <w:r>
      <w:instrText xml:space="preserve"> PAGE  \* Arabic  \* MERGEFORMAT </w:instrText>
    </w:r>
    <w:r>
      <w:fldChar w:fldCharType="separate"/>
    </w:r>
    <w:r w:rsidR="00E0364D">
      <w:rPr>
        <w:noProof/>
      </w:rPr>
      <w:t>2</w:t>
    </w:r>
    <w:r>
      <w:fldChar w:fldCharType="end"/>
    </w:r>
    <w:r>
      <w:t>/</w:t>
    </w:r>
    <w:r w:rsidR="00E1687E">
      <w:fldChar w:fldCharType="begin"/>
    </w:r>
    <w:r w:rsidR="00E1687E">
      <w:instrText xml:space="preserve"> NUMPAGES  \* Arabic  \* MERGEFORMAT </w:instrText>
    </w:r>
    <w:r w:rsidR="00E1687E">
      <w:fldChar w:fldCharType="separate"/>
    </w:r>
    <w:r w:rsidR="00E0364D">
      <w:rPr>
        <w:noProof/>
      </w:rPr>
      <w:t>4</w:t>
    </w:r>
    <w:r w:rsidR="00E1687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BBA67" w14:textId="4FD8892F" w:rsidR="00CA1EB9" w:rsidRPr="008E5D5C" w:rsidRDefault="00CA1EB9" w:rsidP="008E5D5C">
    <w:pPr>
      <w:pStyle w:val="En-tte"/>
      <w:rPr>
        <w:color w:val="0095D5" w:themeColor="accent1"/>
      </w:rPr>
    </w:pPr>
    <w:r w:rsidRPr="008E5D5C">
      <w:rPr>
        <w:noProof/>
        <w:color w:val="0095D5" w:themeColor="accent1"/>
        <w:lang w:val="fr-FR" w:eastAsia="fr-FR"/>
      </w:rPr>
      <w:drawing>
        <wp:anchor distT="0" distB="0" distL="114300" distR="114300" simplePos="0" relativeHeight="251668480" behindDoc="0" locked="1" layoutInCell="1" allowOverlap="1" wp14:anchorId="4BF682BE" wp14:editId="4B029315">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2613A1">
      <w:rPr>
        <w:color w:val="0095D5" w:themeColor="accent1"/>
      </w:rPr>
      <w:t>communiqué de presse</w:t>
    </w:r>
  </w:p>
  <w:p w14:paraId="2A2AEA18" w14:textId="38CB5090" w:rsidR="008E5D5C" w:rsidRPr="008E5D5C" w:rsidRDefault="008E5D5C" w:rsidP="008E5D5C">
    <w:pPr>
      <w:pStyle w:val="En-tte"/>
    </w:pPr>
    <w:r>
      <w:fldChar w:fldCharType="begin"/>
    </w:r>
    <w:r>
      <w:instrText xml:space="preserve"> PAGE  \* Arabic  \* MERGEFORMAT </w:instrText>
    </w:r>
    <w:r>
      <w:fldChar w:fldCharType="separate"/>
    </w:r>
    <w:r w:rsidR="00E0364D">
      <w:rPr>
        <w:noProof/>
      </w:rPr>
      <w:t>1</w:t>
    </w:r>
    <w:r>
      <w:fldChar w:fldCharType="end"/>
    </w:r>
    <w:r>
      <w:t>/</w:t>
    </w:r>
    <w:r w:rsidR="00E1687E">
      <w:fldChar w:fldCharType="begin"/>
    </w:r>
    <w:r w:rsidR="00E1687E">
      <w:instrText xml:space="preserve"> NUMPAGES  \* Arabic  \* MERGEFORMAT </w:instrText>
    </w:r>
    <w:r w:rsidR="00E1687E">
      <w:fldChar w:fldCharType="separate"/>
    </w:r>
    <w:r w:rsidR="00E0364D">
      <w:rPr>
        <w:noProof/>
      </w:rPr>
      <w:t>4</w:t>
    </w:r>
    <w:r w:rsidR="00E1687E">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0E4594"/>
    <w:multiLevelType w:val="hybridMultilevel"/>
    <w:tmpl w:val="E9A6A7B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3163265"/>
    <w:multiLevelType w:val="hybridMultilevel"/>
    <w:tmpl w:val="19ECC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4E77B85"/>
    <w:multiLevelType w:val="hybridMultilevel"/>
    <w:tmpl w:val="6AAA784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embedTrueTypeFont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fr-FR"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fr-FR"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AxMzE1NjA0tjSxNDNR0lEKTi0uzszPAykwqgUAinaJ3SwAAAA="/>
  </w:docVars>
  <w:rsids>
    <w:rsidRoot w:val="00CA1EB9"/>
    <w:rsid w:val="000001F2"/>
    <w:rsid w:val="00001EEE"/>
    <w:rsid w:val="00004ABB"/>
    <w:rsid w:val="000066B2"/>
    <w:rsid w:val="0002191E"/>
    <w:rsid w:val="00022625"/>
    <w:rsid w:val="000300F3"/>
    <w:rsid w:val="0004650A"/>
    <w:rsid w:val="00061C46"/>
    <w:rsid w:val="00063EAC"/>
    <w:rsid w:val="000746F9"/>
    <w:rsid w:val="0007621F"/>
    <w:rsid w:val="000773C3"/>
    <w:rsid w:val="00080677"/>
    <w:rsid w:val="000924CD"/>
    <w:rsid w:val="00096561"/>
    <w:rsid w:val="000A34FC"/>
    <w:rsid w:val="000B2F5D"/>
    <w:rsid w:val="000B4E41"/>
    <w:rsid w:val="000D65A3"/>
    <w:rsid w:val="000E35D8"/>
    <w:rsid w:val="00110728"/>
    <w:rsid w:val="00113738"/>
    <w:rsid w:val="00115564"/>
    <w:rsid w:val="0011686E"/>
    <w:rsid w:val="00121501"/>
    <w:rsid w:val="0014006E"/>
    <w:rsid w:val="00140FEA"/>
    <w:rsid w:val="00152395"/>
    <w:rsid w:val="00162829"/>
    <w:rsid w:val="001646F1"/>
    <w:rsid w:val="00165299"/>
    <w:rsid w:val="00166F02"/>
    <w:rsid w:val="00181E0B"/>
    <w:rsid w:val="001A3613"/>
    <w:rsid w:val="001A5DEA"/>
    <w:rsid w:val="001A609E"/>
    <w:rsid w:val="001B2AA8"/>
    <w:rsid w:val="001B46A8"/>
    <w:rsid w:val="001B73D0"/>
    <w:rsid w:val="001C63D8"/>
    <w:rsid w:val="001D4E25"/>
    <w:rsid w:val="001D51EA"/>
    <w:rsid w:val="001D535B"/>
    <w:rsid w:val="001E133D"/>
    <w:rsid w:val="001E2569"/>
    <w:rsid w:val="001E27DE"/>
    <w:rsid w:val="001E6573"/>
    <w:rsid w:val="001F07B1"/>
    <w:rsid w:val="001F08A5"/>
    <w:rsid w:val="001F3001"/>
    <w:rsid w:val="001F6372"/>
    <w:rsid w:val="001F6CB4"/>
    <w:rsid w:val="002000A0"/>
    <w:rsid w:val="002057CE"/>
    <w:rsid w:val="002106B9"/>
    <w:rsid w:val="00210AAF"/>
    <w:rsid w:val="00215657"/>
    <w:rsid w:val="00217949"/>
    <w:rsid w:val="00222D55"/>
    <w:rsid w:val="00222F3B"/>
    <w:rsid w:val="002257A2"/>
    <w:rsid w:val="00232F3C"/>
    <w:rsid w:val="00251689"/>
    <w:rsid w:val="002613A1"/>
    <w:rsid w:val="0026438F"/>
    <w:rsid w:val="00275CD5"/>
    <w:rsid w:val="00282A8D"/>
    <w:rsid w:val="00293215"/>
    <w:rsid w:val="002953F9"/>
    <w:rsid w:val="002A3A8F"/>
    <w:rsid w:val="002B2E8C"/>
    <w:rsid w:val="002B67DD"/>
    <w:rsid w:val="002B7575"/>
    <w:rsid w:val="002B7E00"/>
    <w:rsid w:val="002C563D"/>
    <w:rsid w:val="002C6D81"/>
    <w:rsid w:val="002C6F4D"/>
    <w:rsid w:val="002E2FEA"/>
    <w:rsid w:val="002E3619"/>
    <w:rsid w:val="0030134D"/>
    <w:rsid w:val="003027B5"/>
    <w:rsid w:val="00311C6F"/>
    <w:rsid w:val="0031488D"/>
    <w:rsid w:val="00326FB8"/>
    <w:rsid w:val="00333005"/>
    <w:rsid w:val="00335A59"/>
    <w:rsid w:val="0034325E"/>
    <w:rsid w:val="00343F10"/>
    <w:rsid w:val="00344306"/>
    <w:rsid w:val="00344F28"/>
    <w:rsid w:val="00354CCF"/>
    <w:rsid w:val="00365CA2"/>
    <w:rsid w:val="00375ACD"/>
    <w:rsid w:val="00382811"/>
    <w:rsid w:val="003865A2"/>
    <w:rsid w:val="00394997"/>
    <w:rsid w:val="003A283F"/>
    <w:rsid w:val="003B64C7"/>
    <w:rsid w:val="003C579E"/>
    <w:rsid w:val="003D0032"/>
    <w:rsid w:val="003D06A1"/>
    <w:rsid w:val="003D5FDB"/>
    <w:rsid w:val="004077C5"/>
    <w:rsid w:val="00411985"/>
    <w:rsid w:val="00411E98"/>
    <w:rsid w:val="004230E2"/>
    <w:rsid w:val="004318BE"/>
    <w:rsid w:val="00433351"/>
    <w:rsid w:val="00434877"/>
    <w:rsid w:val="00437463"/>
    <w:rsid w:val="00437922"/>
    <w:rsid w:val="00440797"/>
    <w:rsid w:val="00447F88"/>
    <w:rsid w:val="00453B3E"/>
    <w:rsid w:val="00453D12"/>
    <w:rsid w:val="0045557A"/>
    <w:rsid w:val="00481A43"/>
    <w:rsid w:val="00483330"/>
    <w:rsid w:val="00484CA7"/>
    <w:rsid w:val="004938B7"/>
    <w:rsid w:val="004A7CE6"/>
    <w:rsid w:val="004B19E9"/>
    <w:rsid w:val="004B1CEF"/>
    <w:rsid w:val="004B5D6E"/>
    <w:rsid w:val="004D1503"/>
    <w:rsid w:val="004E37D8"/>
    <w:rsid w:val="004F2502"/>
    <w:rsid w:val="004F5FBB"/>
    <w:rsid w:val="00506FF5"/>
    <w:rsid w:val="00514A04"/>
    <w:rsid w:val="00530B31"/>
    <w:rsid w:val="00530FA8"/>
    <w:rsid w:val="005327DB"/>
    <w:rsid w:val="00554861"/>
    <w:rsid w:val="005612AF"/>
    <w:rsid w:val="00571539"/>
    <w:rsid w:val="00585F70"/>
    <w:rsid w:val="0059153E"/>
    <w:rsid w:val="00597086"/>
    <w:rsid w:val="005A2A1C"/>
    <w:rsid w:val="005A3340"/>
    <w:rsid w:val="005B7439"/>
    <w:rsid w:val="005C1F67"/>
    <w:rsid w:val="005C32EE"/>
    <w:rsid w:val="005C473D"/>
    <w:rsid w:val="005D571F"/>
    <w:rsid w:val="005E11E7"/>
    <w:rsid w:val="005E2057"/>
    <w:rsid w:val="005F3DBC"/>
    <w:rsid w:val="0060142B"/>
    <w:rsid w:val="0060590E"/>
    <w:rsid w:val="006108B6"/>
    <w:rsid w:val="0061378D"/>
    <w:rsid w:val="00614CD1"/>
    <w:rsid w:val="00625464"/>
    <w:rsid w:val="00632C1D"/>
    <w:rsid w:val="00635B08"/>
    <w:rsid w:val="00642FBC"/>
    <w:rsid w:val="006431C2"/>
    <w:rsid w:val="006460DC"/>
    <w:rsid w:val="00662BA3"/>
    <w:rsid w:val="0068036A"/>
    <w:rsid w:val="00696BED"/>
    <w:rsid w:val="006B5171"/>
    <w:rsid w:val="006B7454"/>
    <w:rsid w:val="006C472A"/>
    <w:rsid w:val="006D1254"/>
    <w:rsid w:val="006D225E"/>
    <w:rsid w:val="006D3805"/>
    <w:rsid w:val="006F058F"/>
    <w:rsid w:val="006F2A00"/>
    <w:rsid w:val="006F41BA"/>
    <w:rsid w:val="006F462A"/>
    <w:rsid w:val="006F605D"/>
    <w:rsid w:val="00710623"/>
    <w:rsid w:val="007237E9"/>
    <w:rsid w:val="00732897"/>
    <w:rsid w:val="00732F53"/>
    <w:rsid w:val="007447CC"/>
    <w:rsid w:val="00747CD8"/>
    <w:rsid w:val="00757411"/>
    <w:rsid w:val="007577BF"/>
    <w:rsid w:val="00763586"/>
    <w:rsid w:val="00766E21"/>
    <w:rsid w:val="007823A2"/>
    <w:rsid w:val="00782F6D"/>
    <w:rsid w:val="007B3341"/>
    <w:rsid w:val="007C0CF2"/>
    <w:rsid w:val="007C4F79"/>
    <w:rsid w:val="007D2F4C"/>
    <w:rsid w:val="007D616A"/>
    <w:rsid w:val="007F15DB"/>
    <w:rsid w:val="007F3695"/>
    <w:rsid w:val="00802CE9"/>
    <w:rsid w:val="00804188"/>
    <w:rsid w:val="00810BAE"/>
    <w:rsid w:val="00824B3F"/>
    <w:rsid w:val="00825ABF"/>
    <w:rsid w:val="00826271"/>
    <w:rsid w:val="00841636"/>
    <w:rsid w:val="00851368"/>
    <w:rsid w:val="008554B3"/>
    <w:rsid w:val="00860FEE"/>
    <w:rsid w:val="008736D6"/>
    <w:rsid w:val="00883045"/>
    <w:rsid w:val="008B194C"/>
    <w:rsid w:val="008B55F9"/>
    <w:rsid w:val="008C1A85"/>
    <w:rsid w:val="008D2CAE"/>
    <w:rsid w:val="008D6CAB"/>
    <w:rsid w:val="008D6D0D"/>
    <w:rsid w:val="008E048D"/>
    <w:rsid w:val="008E5D5C"/>
    <w:rsid w:val="00902089"/>
    <w:rsid w:val="009031C7"/>
    <w:rsid w:val="00922ACD"/>
    <w:rsid w:val="009230AA"/>
    <w:rsid w:val="00924045"/>
    <w:rsid w:val="009241B5"/>
    <w:rsid w:val="0092713B"/>
    <w:rsid w:val="009302B0"/>
    <w:rsid w:val="00931778"/>
    <w:rsid w:val="009320A9"/>
    <w:rsid w:val="0096299E"/>
    <w:rsid w:val="0096404E"/>
    <w:rsid w:val="00977493"/>
    <w:rsid w:val="00977CE2"/>
    <w:rsid w:val="00986DCC"/>
    <w:rsid w:val="0099498F"/>
    <w:rsid w:val="0099585A"/>
    <w:rsid w:val="00995FF9"/>
    <w:rsid w:val="0099692D"/>
    <w:rsid w:val="00997BD9"/>
    <w:rsid w:val="009B034C"/>
    <w:rsid w:val="009B0A92"/>
    <w:rsid w:val="009B2BB0"/>
    <w:rsid w:val="009C45A2"/>
    <w:rsid w:val="009C5FCA"/>
    <w:rsid w:val="009D6AD5"/>
    <w:rsid w:val="009E38B1"/>
    <w:rsid w:val="009E51A1"/>
    <w:rsid w:val="009E7211"/>
    <w:rsid w:val="009F673A"/>
    <w:rsid w:val="00A20183"/>
    <w:rsid w:val="00A22735"/>
    <w:rsid w:val="00A23360"/>
    <w:rsid w:val="00A23ABB"/>
    <w:rsid w:val="00A5345D"/>
    <w:rsid w:val="00A753B3"/>
    <w:rsid w:val="00A75491"/>
    <w:rsid w:val="00A83108"/>
    <w:rsid w:val="00A83D58"/>
    <w:rsid w:val="00A92199"/>
    <w:rsid w:val="00AA3045"/>
    <w:rsid w:val="00AA6E0F"/>
    <w:rsid w:val="00AB0C5A"/>
    <w:rsid w:val="00AB48ED"/>
    <w:rsid w:val="00AB5767"/>
    <w:rsid w:val="00AB5D8A"/>
    <w:rsid w:val="00AB7EEE"/>
    <w:rsid w:val="00AC4A29"/>
    <w:rsid w:val="00AC4E77"/>
    <w:rsid w:val="00AC5B8D"/>
    <w:rsid w:val="00AD09E5"/>
    <w:rsid w:val="00AD1EBF"/>
    <w:rsid w:val="00AD5803"/>
    <w:rsid w:val="00AD75E0"/>
    <w:rsid w:val="00AE0EF3"/>
    <w:rsid w:val="00AE2057"/>
    <w:rsid w:val="00AF6C7B"/>
    <w:rsid w:val="00B01C06"/>
    <w:rsid w:val="00B0250E"/>
    <w:rsid w:val="00B04101"/>
    <w:rsid w:val="00B20E88"/>
    <w:rsid w:val="00B211FF"/>
    <w:rsid w:val="00B22365"/>
    <w:rsid w:val="00B322BC"/>
    <w:rsid w:val="00B33307"/>
    <w:rsid w:val="00B37196"/>
    <w:rsid w:val="00B40004"/>
    <w:rsid w:val="00B425B2"/>
    <w:rsid w:val="00B461F0"/>
    <w:rsid w:val="00B476AD"/>
    <w:rsid w:val="00B50474"/>
    <w:rsid w:val="00B517AB"/>
    <w:rsid w:val="00B60FE7"/>
    <w:rsid w:val="00B65120"/>
    <w:rsid w:val="00B67C53"/>
    <w:rsid w:val="00B819AD"/>
    <w:rsid w:val="00B852CF"/>
    <w:rsid w:val="00B878D9"/>
    <w:rsid w:val="00B93019"/>
    <w:rsid w:val="00B9687D"/>
    <w:rsid w:val="00B968B3"/>
    <w:rsid w:val="00BA17C9"/>
    <w:rsid w:val="00BA5DC5"/>
    <w:rsid w:val="00BB28E1"/>
    <w:rsid w:val="00BB42BF"/>
    <w:rsid w:val="00BB5A9F"/>
    <w:rsid w:val="00BD64B1"/>
    <w:rsid w:val="00BE392F"/>
    <w:rsid w:val="00BE39EA"/>
    <w:rsid w:val="00BE7F61"/>
    <w:rsid w:val="00BF0963"/>
    <w:rsid w:val="00C03EE8"/>
    <w:rsid w:val="00C11A44"/>
    <w:rsid w:val="00C11EA9"/>
    <w:rsid w:val="00C17270"/>
    <w:rsid w:val="00C17C4C"/>
    <w:rsid w:val="00C24DAB"/>
    <w:rsid w:val="00C24E4C"/>
    <w:rsid w:val="00C308B0"/>
    <w:rsid w:val="00C35EEB"/>
    <w:rsid w:val="00C419AF"/>
    <w:rsid w:val="00C45825"/>
    <w:rsid w:val="00C5420E"/>
    <w:rsid w:val="00C54573"/>
    <w:rsid w:val="00C569DB"/>
    <w:rsid w:val="00C65824"/>
    <w:rsid w:val="00C8009B"/>
    <w:rsid w:val="00C8099E"/>
    <w:rsid w:val="00C830EE"/>
    <w:rsid w:val="00C91ACD"/>
    <w:rsid w:val="00CA1EB9"/>
    <w:rsid w:val="00CA31D5"/>
    <w:rsid w:val="00CB0A15"/>
    <w:rsid w:val="00CB28E0"/>
    <w:rsid w:val="00CB3B45"/>
    <w:rsid w:val="00CB4966"/>
    <w:rsid w:val="00CC06C6"/>
    <w:rsid w:val="00CC091F"/>
    <w:rsid w:val="00CD3D9C"/>
    <w:rsid w:val="00CD5497"/>
    <w:rsid w:val="00CD7AA8"/>
    <w:rsid w:val="00CE7D0D"/>
    <w:rsid w:val="00D047A2"/>
    <w:rsid w:val="00D143B0"/>
    <w:rsid w:val="00D15B3D"/>
    <w:rsid w:val="00D16FC4"/>
    <w:rsid w:val="00D17ABD"/>
    <w:rsid w:val="00D21CEF"/>
    <w:rsid w:val="00D21D02"/>
    <w:rsid w:val="00D22EA6"/>
    <w:rsid w:val="00D27E97"/>
    <w:rsid w:val="00D32977"/>
    <w:rsid w:val="00D4164A"/>
    <w:rsid w:val="00D46B99"/>
    <w:rsid w:val="00D47147"/>
    <w:rsid w:val="00D526B5"/>
    <w:rsid w:val="00D57AD6"/>
    <w:rsid w:val="00D63BFD"/>
    <w:rsid w:val="00D63C7A"/>
    <w:rsid w:val="00D644ED"/>
    <w:rsid w:val="00D67CE1"/>
    <w:rsid w:val="00D703E9"/>
    <w:rsid w:val="00D70ECA"/>
    <w:rsid w:val="00D76436"/>
    <w:rsid w:val="00D873E1"/>
    <w:rsid w:val="00D912BB"/>
    <w:rsid w:val="00D97140"/>
    <w:rsid w:val="00DA403C"/>
    <w:rsid w:val="00DB7B01"/>
    <w:rsid w:val="00DC4AC6"/>
    <w:rsid w:val="00DC69CF"/>
    <w:rsid w:val="00DD11A3"/>
    <w:rsid w:val="00DD65A7"/>
    <w:rsid w:val="00DE1247"/>
    <w:rsid w:val="00DE2953"/>
    <w:rsid w:val="00DE30DC"/>
    <w:rsid w:val="00DE6FFB"/>
    <w:rsid w:val="00DF7B7B"/>
    <w:rsid w:val="00E0364D"/>
    <w:rsid w:val="00E138E8"/>
    <w:rsid w:val="00E1687E"/>
    <w:rsid w:val="00E233E0"/>
    <w:rsid w:val="00E358D6"/>
    <w:rsid w:val="00E42C92"/>
    <w:rsid w:val="00E4300B"/>
    <w:rsid w:val="00E43F44"/>
    <w:rsid w:val="00E44BB5"/>
    <w:rsid w:val="00E45456"/>
    <w:rsid w:val="00E63B8B"/>
    <w:rsid w:val="00E65E88"/>
    <w:rsid w:val="00E749E8"/>
    <w:rsid w:val="00E765C0"/>
    <w:rsid w:val="00E8423A"/>
    <w:rsid w:val="00EA2A43"/>
    <w:rsid w:val="00EB4E39"/>
    <w:rsid w:val="00EB6084"/>
    <w:rsid w:val="00EB7F9D"/>
    <w:rsid w:val="00EC5198"/>
    <w:rsid w:val="00EC576E"/>
    <w:rsid w:val="00EC72B1"/>
    <w:rsid w:val="00ED5F66"/>
    <w:rsid w:val="00EE0B66"/>
    <w:rsid w:val="00EF11B4"/>
    <w:rsid w:val="00EF3699"/>
    <w:rsid w:val="00F1444B"/>
    <w:rsid w:val="00F23396"/>
    <w:rsid w:val="00F305FA"/>
    <w:rsid w:val="00F4114D"/>
    <w:rsid w:val="00F41EB6"/>
    <w:rsid w:val="00F43C9F"/>
    <w:rsid w:val="00F45AA6"/>
    <w:rsid w:val="00F45F5C"/>
    <w:rsid w:val="00F6520A"/>
    <w:rsid w:val="00F75316"/>
    <w:rsid w:val="00F80FFB"/>
    <w:rsid w:val="00F838C7"/>
    <w:rsid w:val="00F902A9"/>
    <w:rsid w:val="00F9128B"/>
    <w:rsid w:val="00FA317B"/>
    <w:rsid w:val="00FC026A"/>
    <w:rsid w:val="00FC2F8A"/>
    <w:rsid w:val="00FC6BB1"/>
    <w:rsid w:val="00FD2480"/>
    <w:rsid w:val="00FD69BF"/>
    <w:rsid w:val="00FE0299"/>
    <w:rsid w:val="00FF02B5"/>
    <w:rsid w:val="00FF42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1A6A6"/>
  <w15:docId w15:val="{49B9B541-F27B-1646-B9A9-A8F37BA0B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F43C9F"/>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F43C9F"/>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F43C9F"/>
    <w:pPr>
      <w:spacing w:line="240" w:lineRule="auto"/>
    </w:pPr>
    <w:rPr>
      <w:b/>
      <w:bCs/>
      <w:lang w:val="en-US"/>
    </w:r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character" w:styleId="Marquedecommentaire">
    <w:name w:val="annotation reference"/>
    <w:basedOn w:val="Policepardfaut"/>
    <w:uiPriority w:val="99"/>
    <w:semiHidden/>
    <w:unhideWhenUsed/>
    <w:rsid w:val="00632C1D"/>
    <w:rPr>
      <w:sz w:val="16"/>
      <w:szCs w:val="16"/>
    </w:rPr>
  </w:style>
  <w:style w:type="paragraph" w:styleId="Commentaire">
    <w:name w:val="annotation text"/>
    <w:basedOn w:val="Normal"/>
    <w:link w:val="CommentaireCar"/>
    <w:uiPriority w:val="99"/>
    <w:semiHidden/>
    <w:unhideWhenUsed/>
    <w:rsid w:val="00632C1D"/>
    <w:pPr>
      <w:spacing w:line="240" w:lineRule="auto"/>
    </w:pPr>
    <w:rPr>
      <w:sz w:val="20"/>
      <w:szCs w:val="20"/>
    </w:rPr>
  </w:style>
  <w:style w:type="character" w:customStyle="1" w:styleId="CommentaireCar">
    <w:name w:val="Commentaire Car"/>
    <w:basedOn w:val="Policepardfaut"/>
    <w:link w:val="Commentaire"/>
    <w:uiPriority w:val="99"/>
    <w:semiHidden/>
    <w:rsid w:val="00632C1D"/>
    <w:rPr>
      <w:sz w:val="20"/>
      <w:szCs w:val="20"/>
      <w:lang w:val="en-GB"/>
    </w:rPr>
  </w:style>
  <w:style w:type="paragraph" w:styleId="Objetducommentaire">
    <w:name w:val="annotation subject"/>
    <w:basedOn w:val="Commentaire"/>
    <w:next w:val="Commentaire"/>
    <w:link w:val="ObjetducommentaireCar"/>
    <w:uiPriority w:val="99"/>
    <w:semiHidden/>
    <w:unhideWhenUsed/>
    <w:rsid w:val="00632C1D"/>
    <w:rPr>
      <w:b/>
      <w:bCs/>
    </w:rPr>
  </w:style>
  <w:style w:type="character" w:customStyle="1" w:styleId="ObjetducommentaireCar">
    <w:name w:val="Objet du commentaire Car"/>
    <w:basedOn w:val="CommentaireCar"/>
    <w:link w:val="Objetducommentaire"/>
    <w:uiPriority w:val="99"/>
    <w:semiHidden/>
    <w:rsid w:val="00632C1D"/>
    <w:rPr>
      <w:b/>
      <w:bCs/>
      <w:sz w:val="20"/>
      <w:szCs w:val="20"/>
      <w:lang w:val="en-GB"/>
    </w:rPr>
  </w:style>
  <w:style w:type="paragraph" w:customStyle="1" w:styleId="Default">
    <w:name w:val="Default"/>
    <w:rsid w:val="00696BED"/>
    <w:pPr>
      <w:autoSpaceDE w:val="0"/>
      <w:autoSpaceDN w:val="0"/>
      <w:adjustRightInd w:val="0"/>
      <w:spacing w:after="0" w:line="240" w:lineRule="auto"/>
    </w:pPr>
    <w:rPr>
      <w:rFonts w:ascii="Sennheiser Office" w:hAnsi="Sennheiser Office" w:cs="Sennheiser Office"/>
      <w:color w:val="000000"/>
      <w:sz w:val="24"/>
      <w:szCs w:val="24"/>
    </w:rPr>
  </w:style>
  <w:style w:type="paragraph" w:styleId="Rvision">
    <w:name w:val="Revision"/>
    <w:hidden/>
    <w:uiPriority w:val="99"/>
    <w:semiHidden/>
    <w:rsid w:val="00433351"/>
    <w:pPr>
      <w:spacing w:after="0" w:line="240" w:lineRule="auto"/>
    </w:pPr>
    <w:rPr>
      <w:sz w:val="18"/>
      <w:lang w:val="en-GB"/>
    </w:rPr>
  </w:style>
  <w:style w:type="paragraph" w:styleId="Paragraphedeliste">
    <w:name w:val="List Paragraph"/>
    <w:basedOn w:val="Normal"/>
    <w:uiPriority w:val="34"/>
    <w:rsid w:val="00B025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311290">
      <w:bodyDiv w:val="1"/>
      <w:marLeft w:val="0"/>
      <w:marRight w:val="0"/>
      <w:marTop w:val="0"/>
      <w:marBottom w:val="0"/>
      <w:divBdr>
        <w:top w:val="none" w:sz="0" w:space="0" w:color="auto"/>
        <w:left w:val="none" w:sz="0" w:space="0" w:color="auto"/>
        <w:bottom w:val="none" w:sz="0" w:space="0" w:color="auto"/>
        <w:right w:val="none" w:sz="0" w:space="0" w:color="auto"/>
      </w:divBdr>
    </w:div>
    <w:div w:id="1282760571">
      <w:bodyDiv w:val="1"/>
      <w:marLeft w:val="0"/>
      <w:marRight w:val="0"/>
      <w:marTop w:val="0"/>
      <w:marBottom w:val="0"/>
      <w:divBdr>
        <w:top w:val="none" w:sz="0" w:space="0" w:color="auto"/>
        <w:left w:val="none" w:sz="0" w:space="0" w:color="auto"/>
        <w:bottom w:val="none" w:sz="0" w:space="0" w:color="auto"/>
        <w:right w:val="none" w:sz="0" w:space="0" w:color="auto"/>
      </w:divBdr>
    </w:div>
    <w:div w:id="183587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n.vermont@sennheiser.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ulien.v@marie-antoinette.f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ennheiser.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99C02DEADDEB4E930F31DA3A219D1E" ma:contentTypeVersion="13" ma:contentTypeDescription="Create a new document." ma:contentTypeScope="" ma:versionID="731477c2468fc1b5c383aac3634f2bad">
  <xsd:schema xmlns:xsd="http://www.w3.org/2001/XMLSchema" xmlns:xs="http://www.w3.org/2001/XMLSchema" xmlns:p="http://schemas.microsoft.com/office/2006/metadata/properties" xmlns:ns3="caa1a275-2a21-467e-a29e-94694e2dd289" xmlns:ns4="551b03fa-8fb2-408b-96d6-caa39ecdb551" targetNamespace="http://schemas.microsoft.com/office/2006/metadata/properties" ma:root="true" ma:fieldsID="9442aa22f9fecc3c42eb36b40983f20e" ns3:_="" ns4:_="">
    <xsd:import namespace="caa1a275-2a21-467e-a29e-94694e2dd289"/>
    <xsd:import namespace="551b03fa-8fb2-408b-96d6-caa39ecdb55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a1a275-2a21-467e-a29e-94694e2dd28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1b03fa-8fb2-408b-96d6-caa39ecdb55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862A83-2139-4586-969B-967D51EE71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a1a275-2a21-467e-a29e-94694e2dd289"/>
    <ds:schemaRef ds:uri="551b03fa-8fb2-408b-96d6-caa39ecdb5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AD9011-ACE1-4B10-814D-9F1CD0AB4E62}">
  <ds:schemaRefs>
    <ds:schemaRef ds:uri="http://schemas.openxmlformats.org/officeDocument/2006/bibliography"/>
  </ds:schemaRefs>
</ds:datastoreItem>
</file>

<file path=customXml/itemProps3.xml><?xml version="1.0" encoding="utf-8"?>
<ds:datastoreItem xmlns:ds="http://schemas.openxmlformats.org/officeDocument/2006/customXml" ds:itemID="{6095C853-23EE-41BA-AB09-E9B14277A2B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25D2C57-6F54-45C8-B40D-45A40A9076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896</Words>
  <Characters>4931</Characters>
  <Application>Microsoft Office Word</Application>
  <DocSecurity>0</DocSecurity>
  <Lines>41</Lines>
  <Paragraphs>11</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Julien Vermessen</cp:lastModifiedBy>
  <cp:revision>12</cp:revision>
  <cp:lastPrinted>2020-03-13T09:07:00Z</cp:lastPrinted>
  <dcterms:created xsi:type="dcterms:W3CDTF">2021-04-19T08:18:00Z</dcterms:created>
  <dcterms:modified xsi:type="dcterms:W3CDTF">2021-05-11T08:29:00Z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0x0101000199C02DEADDEB4E930F31DA3A219D1E</vt:lpwstr>
  </property>
</Properties>
</file>