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200400" cy="9076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0400" cy="90769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sz w:val="32"/>
          <w:szCs w:val="32"/>
          <w:rtl w:val="0"/>
        </w:rPr>
        <w:t xml:space="preserve">NAMM 2025: Digitaize Launches String Module and Smart Violin, Revolutionizing String Instrument Technology</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Anaheim, CA, January 21, 2025 — Digitaize, a branch of C. Bechstein Digital, will debut at the 2025 NAMM Show with the launch of the Digitaize String Module and Smart Violin. These groundbreaking tools blend classical instrument making with cutting-edge digital technology, redefining the role of classical acoustic instruments in performance and recording. Powered by a proprietary sensor technology, Digitaize is pushing the boundaries of what’s possible on stage and in the studio. Visit Booth #10506 in Hall A to experience this transformative innovation firsthand.</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Next-Gen acoustic innovation</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Digitaize String Module transforms any traditional acoustic violin or viola into a hybrid acoustic-digital instrument, enabling seamless integration into both studio and performance settings. Compact and lightweight, the module mounts beneath the fingerboard with minimal interference to the acoustic body, preserving the instrument’s natural sound. It opens up new possibilities for creativity, allowing musicians to use their violin as a MIDI controller to trigger virtual instruments such as a drum kit in a DAW. With motion tracking, players can tilt the instrument to control parameters like a synthesizer’s cutoff filter or a reverb’s dry/wet mix, introducing an entirely new level of creativity and expression.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b6d7a8"/>
        </w:rPr>
      </w:pPr>
      <w:r w:rsidDel="00000000" w:rsidR="00000000" w:rsidRPr="00000000">
        <w:rPr>
          <w:rtl w:val="0"/>
        </w:rPr>
        <w:t xml:space="preserve">In addition to its MIDI capabilities, the module features two built-in microphones — a digital MEMS microphone and a pick-up — that deliver high-quality, uncompressed audio. Using the proprietary WAM mode and the included Digitaize USB-Receiver, users can wirelessly connect to their computer for ultra-low latency audio and MIDI transmission. This allows musicians to capture sound directly into their DAW, eliminating the need for cables and additional sound equipment.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Tradition meets innovation</w:t>
      </w:r>
    </w:p>
    <w:p w:rsidR="00000000" w:rsidDel="00000000" w:rsidP="00000000" w:rsidRDefault="00000000" w:rsidRPr="00000000" w14:paraId="0000000D">
      <w:pPr>
        <w:rPr/>
      </w:pPr>
      <w:r w:rsidDel="00000000" w:rsidR="00000000" w:rsidRPr="00000000">
        <w:rPr>
          <w:rtl w:val="0"/>
        </w:rPr>
        <w:t xml:space="preserve">The Digitaize Smart Violin integrates all the capabilities of the String Module into a finely crafted acoustic instrument, offering an all-in-one solution for musicians. Built on the timeless craftsmanship of Stentor violins, the Smart Violin combines the warm tone and playability of traditional acoustic instruments with the state-of-the-art digital functionality of Digitaize. </w:t>
      </w:r>
      <w:r w:rsidDel="00000000" w:rsidR="00000000" w:rsidRPr="00000000">
        <w:rPr>
          <w:rtl w:val="0"/>
        </w:rPr>
        <w:t xml:space="preserve">This all-in-one instrument merges tradition with innovation, providing musicians with a ready-to-play solution for both performance and recording.</w:t>
      </w:r>
      <w:r w:rsidDel="00000000" w:rsidR="00000000" w:rsidRPr="00000000">
        <w:rPr>
          <w:rtl w:val="0"/>
        </w:rPr>
        <w:t xml:space="preserve"> Each Smart Violin comes complete with premium accessories, including bow and case.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Key features of both the String Module and Smart Violin</w:t>
      </w:r>
    </w:p>
    <w:p w:rsidR="00000000" w:rsidDel="00000000" w:rsidP="00000000" w:rsidRDefault="00000000" w:rsidRPr="00000000" w14:paraId="00000010">
      <w:pPr>
        <w:numPr>
          <w:ilvl w:val="0"/>
          <w:numId w:val="2"/>
        </w:numPr>
        <w:ind w:left="720" w:hanging="360"/>
        <w:rPr>
          <w:u w:val="none"/>
        </w:rPr>
      </w:pPr>
      <w:r w:rsidDel="00000000" w:rsidR="00000000" w:rsidRPr="00000000">
        <w:rPr>
          <w:b w:val="1"/>
          <w:rtl w:val="0"/>
        </w:rPr>
        <w:t xml:space="preserve">Patented Sensor Fingerboard</w:t>
      </w:r>
      <w:r w:rsidDel="00000000" w:rsidR="00000000" w:rsidRPr="00000000">
        <w:rPr>
          <w:rtl w:val="0"/>
        </w:rPr>
        <w:t xml:space="preserve">: Tracks finger positions with high resolution and strings independence for ultra-precise, polyphonic pitch-to-MIDI conversion.</w:t>
      </w:r>
    </w:p>
    <w:p w:rsidR="00000000" w:rsidDel="00000000" w:rsidP="00000000" w:rsidRDefault="00000000" w:rsidRPr="00000000" w14:paraId="00000011">
      <w:pPr>
        <w:numPr>
          <w:ilvl w:val="0"/>
          <w:numId w:val="2"/>
        </w:numPr>
        <w:ind w:left="720" w:hanging="360"/>
        <w:rPr>
          <w:u w:val="none"/>
        </w:rPr>
      </w:pPr>
      <w:r w:rsidDel="00000000" w:rsidR="00000000" w:rsidRPr="00000000">
        <w:rPr>
          <w:b w:val="1"/>
          <w:rtl w:val="0"/>
        </w:rPr>
        <w:t xml:space="preserve">Built-in Wireless Microphone System</w:t>
      </w:r>
      <w:r w:rsidDel="00000000" w:rsidR="00000000" w:rsidRPr="00000000">
        <w:rPr>
          <w:rtl w:val="0"/>
        </w:rPr>
        <w:t xml:space="preserve">: Delivers high-quality, uncompressed audio directly to your DAW with ultra-low latency.</w:t>
      </w:r>
    </w:p>
    <w:p w:rsidR="00000000" w:rsidDel="00000000" w:rsidP="00000000" w:rsidRDefault="00000000" w:rsidRPr="00000000" w14:paraId="00000012">
      <w:pPr>
        <w:numPr>
          <w:ilvl w:val="0"/>
          <w:numId w:val="2"/>
        </w:numPr>
        <w:ind w:left="720" w:hanging="360"/>
        <w:rPr>
          <w:u w:val="none"/>
        </w:rPr>
      </w:pPr>
      <w:r w:rsidDel="00000000" w:rsidR="00000000" w:rsidRPr="00000000">
        <w:rPr>
          <w:b w:val="1"/>
          <w:rtl w:val="0"/>
        </w:rPr>
        <w:t xml:space="preserve">Motion Tracking</w:t>
      </w:r>
      <w:r w:rsidDel="00000000" w:rsidR="00000000" w:rsidRPr="00000000">
        <w:rPr>
          <w:rtl w:val="0"/>
        </w:rPr>
        <w:t xml:space="preserve">: Use the instrument’s movements to control parameters like synth filters or reverb levels in real-time.</w:t>
      </w:r>
    </w:p>
    <w:p w:rsidR="00000000" w:rsidDel="00000000" w:rsidP="00000000" w:rsidRDefault="00000000" w:rsidRPr="00000000" w14:paraId="00000013">
      <w:pPr>
        <w:numPr>
          <w:ilvl w:val="0"/>
          <w:numId w:val="2"/>
        </w:numPr>
        <w:ind w:left="720" w:hanging="360"/>
        <w:rPr>
          <w:u w:val="none"/>
        </w:rPr>
      </w:pPr>
      <w:r w:rsidDel="00000000" w:rsidR="00000000" w:rsidRPr="00000000">
        <w:rPr>
          <w:b w:val="1"/>
          <w:rtl w:val="0"/>
        </w:rPr>
        <w:t xml:space="preserve">Seamless Connectivity</w:t>
      </w:r>
      <w:r w:rsidDel="00000000" w:rsidR="00000000" w:rsidRPr="00000000">
        <w:rPr>
          <w:rtl w:val="0"/>
        </w:rPr>
        <w:t xml:space="preserve">: Offers reliable wireless audio and MIDI streaming, ideal for both live performance and studio recording.</w:t>
      </w:r>
    </w:p>
    <w:p w:rsidR="00000000" w:rsidDel="00000000" w:rsidP="00000000" w:rsidRDefault="00000000" w:rsidRPr="00000000" w14:paraId="00000014">
      <w:pPr>
        <w:numPr>
          <w:ilvl w:val="0"/>
          <w:numId w:val="2"/>
        </w:numPr>
        <w:ind w:left="720" w:hanging="360"/>
        <w:rPr>
          <w:u w:val="none"/>
        </w:rPr>
      </w:pPr>
      <w:r w:rsidDel="00000000" w:rsidR="00000000" w:rsidRPr="00000000">
        <w:rPr>
          <w:b w:val="1"/>
          <w:rtl w:val="0"/>
        </w:rPr>
        <w:t xml:space="preserve">Direct DAW Integration</w:t>
      </w:r>
      <w:r w:rsidDel="00000000" w:rsidR="00000000" w:rsidRPr="00000000">
        <w:rPr>
          <w:rtl w:val="0"/>
        </w:rPr>
        <w:t xml:space="preserve">: Connect using the proprietary WAM mode (Wireless Audio + MIDI)  via the included USB Receiver or directly via Bluetooth MIDI. Dedicated software included.</w:t>
      </w:r>
    </w:p>
    <w:p w:rsidR="00000000" w:rsidDel="00000000" w:rsidP="00000000" w:rsidRDefault="00000000" w:rsidRPr="00000000" w14:paraId="00000015">
      <w:pPr>
        <w:numPr>
          <w:ilvl w:val="0"/>
          <w:numId w:val="2"/>
        </w:numPr>
        <w:ind w:left="720" w:hanging="360"/>
        <w:rPr>
          <w:u w:val="none"/>
        </w:rPr>
      </w:pPr>
      <w:r w:rsidDel="00000000" w:rsidR="00000000" w:rsidRPr="00000000">
        <w:rPr>
          <w:b w:val="1"/>
          <w:rtl w:val="0"/>
        </w:rPr>
        <w:t xml:space="preserve">Rechargeable Battery</w:t>
      </w:r>
      <w:r w:rsidDel="00000000" w:rsidR="00000000" w:rsidRPr="00000000">
        <w:rPr>
          <w:rtl w:val="0"/>
        </w:rPr>
        <w:t xml:space="preserve">: Provides over 7 hours of uninterrupted use on a single charge.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b w:val="1"/>
          <w:rtl w:val="0"/>
        </w:rPr>
        <w:t xml:space="preserve">Transforming digital workflows</w:t>
      </w:r>
      <w:r w:rsidDel="00000000" w:rsidR="00000000" w:rsidRPr="00000000">
        <w:rPr>
          <w:rtl w:val="0"/>
        </w:rPr>
        <w:br w:type="textWrapping"/>
        <w:t xml:space="preserve">Digitaize Connect, the software application that bridges the Digitaize String Module and Smart Violin to digital setups, serves as a central hub for receiving MIDI and audio from the instruments and routing it to any target software. MIDI data from the instrument (including all built-in sensors) can be easily controlled and sent either via Bluetooth MIDI or </w:t>
      </w:r>
      <w:r w:rsidDel="00000000" w:rsidR="00000000" w:rsidRPr="00000000">
        <w:rPr>
          <w:rtl w:val="0"/>
        </w:rPr>
        <w:t xml:space="preserve">WAM Mode (including Wireless Audio Streaming). An additional </w:t>
      </w:r>
      <w:r w:rsidDel="00000000" w:rsidR="00000000" w:rsidRPr="00000000">
        <w:rPr>
          <w:rtl w:val="0"/>
        </w:rPr>
        <w:t xml:space="preserve"> VST3 plugin routes the signal from the on-board microphones directly in any DAW, enabling seamless integration for live performance and studio recording. The sender-receiver architecture and the proprietary WAM mode ensures ultra low-latency performance and high-quality wireless audio. </w:t>
      </w:r>
    </w:p>
    <w:p w:rsidR="00000000" w:rsidDel="00000000" w:rsidP="00000000" w:rsidRDefault="00000000" w:rsidRPr="00000000" w14:paraId="00000017">
      <w:pPr>
        <w:spacing w:after="240" w:before="240" w:lineRule="auto"/>
        <w:rPr/>
      </w:pPr>
      <w:r w:rsidDel="00000000" w:rsidR="00000000" w:rsidRPr="00000000">
        <w:rPr>
          <w:rtl w:val="0"/>
        </w:rPr>
        <w:t xml:space="preserve">In addition to managing audio and MIDI data, Digitaize Connect includes tools for instrument calibration, preset management, and system updates. The intuitive interface allows musicians to tailor settings to their creative needs, supporting greater precision and flexibility in both performance and production.</w:t>
      </w:r>
    </w:p>
    <w:p w:rsidR="00000000" w:rsidDel="00000000" w:rsidP="00000000" w:rsidRDefault="00000000" w:rsidRPr="00000000" w14:paraId="00000018">
      <w:pPr>
        <w:rPr>
          <w:b w:val="1"/>
        </w:rPr>
      </w:pPr>
      <w:r w:rsidDel="00000000" w:rsidR="00000000" w:rsidRPr="00000000">
        <w:rPr>
          <w:b w:val="1"/>
          <w:rtl w:val="0"/>
        </w:rPr>
        <w:t xml:space="preserve">Availability and pricing </w:t>
      </w:r>
      <w:r w:rsidDel="00000000" w:rsidR="00000000" w:rsidRPr="00000000">
        <w:rPr>
          <w:rtl w:val="0"/>
        </w:rPr>
      </w:r>
    </w:p>
    <w:p w:rsidR="00000000" w:rsidDel="00000000" w:rsidP="00000000" w:rsidRDefault="00000000" w:rsidRPr="00000000" w14:paraId="00000019">
      <w:pPr>
        <w:numPr>
          <w:ilvl w:val="0"/>
          <w:numId w:val="1"/>
        </w:numPr>
        <w:spacing w:after="0" w:afterAutospacing="0" w:before="240" w:lineRule="auto"/>
        <w:ind w:left="720" w:hanging="360"/>
      </w:pPr>
      <w:r w:rsidDel="00000000" w:rsidR="00000000" w:rsidRPr="00000000">
        <w:rPr>
          <w:b w:val="1"/>
          <w:rtl w:val="0"/>
        </w:rPr>
        <w:t xml:space="preserve">Digitaize String Module</w:t>
      </w:r>
      <w:r w:rsidDel="00000000" w:rsidR="00000000" w:rsidRPr="00000000">
        <w:rPr>
          <w:rtl w:val="0"/>
        </w:rPr>
        <w:t xml:space="preserve">: €799.00 (incl. VAT)</w:t>
      </w:r>
    </w:p>
    <w:p w:rsidR="00000000" w:rsidDel="00000000" w:rsidP="00000000" w:rsidRDefault="00000000" w:rsidRPr="00000000" w14:paraId="0000001A">
      <w:pPr>
        <w:numPr>
          <w:ilvl w:val="0"/>
          <w:numId w:val="1"/>
        </w:numPr>
        <w:spacing w:after="240" w:before="0" w:beforeAutospacing="0" w:lineRule="auto"/>
        <w:ind w:left="720" w:hanging="360"/>
      </w:pPr>
      <w:r w:rsidDel="00000000" w:rsidR="00000000" w:rsidRPr="00000000">
        <w:rPr>
          <w:b w:val="1"/>
          <w:rtl w:val="0"/>
        </w:rPr>
        <w:t xml:space="preserve">Smart Violin</w:t>
      </w:r>
      <w:r w:rsidDel="00000000" w:rsidR="00000000" w:rsidRPr="00000000">
        <w:rPr>
          <w:rtl w:val="0"/>
        </w:rPr>
        <w:t xml:space="preserve">: €1,990.00 (incl. VAT)</w:t>
      </w:r>
    </w:p>
    <w:p w:rsidR="00000000" w:rsidDel="00000000" w:rsidP="00000000" w:rsidRDefault="00000000" w:rsidRPr="00000000" w14:paraId="0000001B">
      <w:pPr>
        <w:spacing w:after="240" w:before="240" w:lineRule="auto"/>
        <w:rPr/>
      </w:pPr>
      <w:r w:rsidDel="00000000" w:rsidR="00000000" w:rsidRPr="00000000">
        <w:rPr>
          <w:rtl w:val="0"/>
        </w:rPr>
        <w:t xml:space="preserve">Both products include shipping costs and come with all necessary accessories. To order or learn more, visit</w:t>
      </w:r>
      <w:hyperlink r:id="rId7">
        <w:r w:rsidDel="00000000" w:rsidR="00000000" w:rsidRPr="00000000">
          <w:rPr>
            <w:rtl w:val="0"/>
          </w:rPr>
          <w:t xml:space="preserve"> </w:t>
        </w:r>
      </w:hyperlink>
      <w:hyperlink r:id="rId8">
        <w:r w:rsidDel="00000000" w:rsidR="00000000" w:rsidRPr="00000000">
          <w:rPr>
            <w:color w:val="1155cc"/>
            <w:u w:val="single"/>
            <w:rtl w:val="0"/>
          </w:rPr>
          <w:t xml:space="preserve">Digitaize.eu</w:t>
        </w:r>
      </w:hyperlink>
      <w:r w:rsidDel="00000000" w:rsidR="00000000" w:rsidRPr="00000000">
        <w:rPr>
          <w:rtl w:val="0"/>
        </w:rPr>
        <w:t xml:space="preserv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About Digitaize</w:t>
      </w:r>
      <w:r w:rsidDel="00000000" w:rsidR="00000000" w:rsidRPr="00000000">
        <w:rPr>
          <w:rtl w:val="0"/>
        </w:rPr>
        <w:br w:type="textWrapping"/>
        <w:t xml:space="preserve">Digitaize — a branch of C. Bechstein Digital, part of the C. Bechstein family — was originally developed by two musicians seeking to expand the expressive capabilities of their instruments. Recognizing its transformative potential, C. Bechstein acquired Digitaize to further nurture its technology. Building on C. Bechstein’s longstanding heritage in instrument-making, Digitaize bridges centuries of craftsmanship with today’s digital innovations. The company’s mission is to explore how acoustic performance and modern technology can inspire one another, opening up new possibilities for musicians around the globe.</w:t>
      </w:r>
    </w:p>
    <w:p w:rsidR="00000000" w:rsidDel="00000000" w:rsidP="00000000" w:rsidRDefault="00000000" w:rsidRPr="00000000" w14:paraId="0000001E">
      <w:pPr>
        <w:spacing w:line="276" w:lineRule="auto"/>
        <w:jc w:val="center"/>
        <w:rPr/>
      </w:pPr>
      <w:r w:rsidDel="00000000" w:rsidR="00000000" w:rsidRPr="00000000">
        <w:rPr>
          <w:rtl w:val="0"/>
        </w:rPr>
      </w:r>
    </w:p>
    <w:p w:rsidR="00000000" w:rsidDel="00000000" w:rsidP="00000000" w:rsidRDefault="00000000" w:rsidRPr="00000000" w14:paraId="0000001F">
      <w:pPr>
        <w:spacing w:line="276" w:lineRule="auto"/>
        <w:jc w:val="center"/>
        <w:rPr/>
      </w:pPr>
      <w:r w:rsidDel="00000000" w:rsidR="00000000" w:rsidRPr="00000000">
        <w:rPr>
          <w:rtl w:val="0"/>
        </w:rPr>
        <w:t xml:space="preserve">###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For further information contact:  </w:t>
      </w:r>
    </w:p>
    <w:p w:rsidR="00000000" w:rsidDel="00000000" w:rsidP="00000000" w:rsidRDefault="00000000" w:rsidRPr="00000000" w14:paraId="00000022">
      <w:pPr>
        <w:spacing w:line="276" w:lineRule="auto"/>
        <w:rPr/>
      </w:pPr>
      <w:r w:rsidDel="00000000" w:rsidR="00000000" w:rsidRPr="00000000">
        <w:rPr>
          <w:rtl w:val="0"/>
        </w:rPr>
        <w:t xml:space="preserve">Jeff Touzeau </w:t>
        <w:br w:type="textWrapping"/>
        <w:t xml:space="preserve">+1 (914) 602-2913  </w:t>
        <w:br w:type="textWrapping"/>
        <w:t xml:space="preserve">jeff@hummingbirdmedia.com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t xml:space="preserve">Hunter Williams </w:t>
        <w:br w:type="textWrapping"/>
        <w:t xml:space="preserve">+1 (518) 534-9170    </w:t>
        <w:br w:type="textWrapping"/>
        <w:t xml:space="preserve">hunter@hummingbirdmedia.com </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igitaize.eu" TargetMode="External"/><Relationship Id="rId8" Type="http://schemas.openxmlformats.org/officeDocument/2006/relationships/hyperlink" Target="https://www.digitaiz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