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202124"/>
          <w:sz w:val="32"/>
          <w:szCs w:val="32"/>
          <w:highlight w:val="white"/>
        </w:rPr>
      </w:pPr>
      <w:r w:rsidDel="00000000" w:rsidR="00000000" w:rsidRPr="00000000">
        <w:rPr>
          <w:rFonts w:ascii="Calibri" w:cs="Calibri" w:eastAsia="Calibri" w:hAnsi="Calibri"/>
          <w:b w:val="1"/>
          <w:color w:val="202124"/>
          <w:sz w:val="32"/>
          <w:szCs w:val="32"/>
          <w:highlight w:val="white"/>
          <w:rtl w:val="0"/>
        </w:rPr>
        <w:t xml:space="preserve">G-SHOCK lanza nuevo reloj inspirado en la realidad virtual</w:t>
      </w:r>
    </w:p>
    <w:p w:rsidR="00000000" w:rsidDel="00000000" w:rsidP="00000000" w:rsidRDefault="00000000" w:rsidRPr="00000000" w14:paraId="00000002">
      <w:pPr>
        <w:jc w:val="center"/>
        <w:rPr>
          <w:rFonts w:ascii="Calibri" w:cs="Calibri" w:eastAsia="Calibri" w:hAnsi="Calibri"/>
          <w:b w:val="1"/>
          <w:color w:val="202124"/>
          <w:sz w:val="32"/>
          <w:szCs w:val="32"/>
          <w:highlight w:val="white"/>
        </w:rPr>
      </w:pPr>
      <w:r w:rsidDel="00000000" w:rsidR="00000000" w:rsidRPr="00000000">
        <w:rPr>
          <w:rtl w:val="0"/>
        </w:rPr>
      </w:r>
    </w:p>
    <w:p w:rsidR="00000000" w:rsidDel="00000000" w:rsidP="00000000" w:rsidRDefault="00000000" w:rsidRPr="00000000" w14:paraId="00000003">
      <w:pPr>
        <w:ind w:left="720" w:firstLine="0"/>
        <w:jc w:val="both"/>
        <w:rPr>
          <w:rFonts w:ascii="Calibri" w:cs="Calibri" w:eastAsia="Calibri" w:hAnsi="Calibri"/>
          <w:i w:val="1"/>
        </w:rPr>
      </w:pPr>
      <w:r w:rsidDel="00000000" w:rsidR="00000000" w:rsidRPr="00000000">
        <w:rPr>
          <w:rFonts w:ascii="Calibri" w:cs="Calibri" w:eastAsia="Calibri" w:hAnsi="Calibri"/>
          <w:i w:val="1"/>
          <w:highlight w:val="white"/>
          <w:rtl w:val="0"/>
        </w:rPr>
        <w:t xml:space="preserve">El nuevo modelo </w:t>
      </w:r>
      <w:r w:rsidDel="00000000" w:rsidR="00000000" w:rsidRPr="00000000">
        <w:rPr>
          <w:rFonts w:ascii="Calibri" w:cs="Calibri" w:eastAsia="Calibri" w:hAnsi="Calibri"/>
          <w:b w:val="1"/>
          <w:i w:val="1"/>
          <w:rtl w:val="0"/>
        </w:rPr>
        <w:t xml:space="preserve">GMW-B5000TVB </w:t>
      </w:r>
      <w:r w:rsidDel="00000000" w:rsidR="00000000" w:rsidRPr="00000000">
        <w:rPr>
          <w:rFonts w:ascii="Calibri" w:cs="Calibri" w:eastAsia="Calibri" w:hAnsi="Calibri"/>
          <w:i w:val="1"/>
          <w:rtl w:val="0"/>
        </w:rPr>
        <w:t xml:space="preserve">pertenece a</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highlight w:val="white"/>
          <w:rtl w:val="0"/>
        </w:rPr>
        <w:t xml:space="preserve">la colección G-SHOCK Origin y llega en una versión de gama alta, combinando la resistencia característica de la marca con la modernidad de la realidad virtual.</w:t>
      </w:r>
      <w:r w:rsidDel="00000000" w:rsidR="00000000" w:rsidRPr="00000000">
        <w:rPr>
          <w:rtl w:val="0"/>
        </w:rPr>
      </w:r>
    </w:p>
    <w:p w:rsidR="00000000" w:rsidDel="00000000" w:rsidP="00000000" w:rsidRDefault="00000000" w:rsidRPr="00000000" w14:paraId="00000004">
      <w:pPr>
        <w:ind w:left="720" w:firstLine="0"/>
        <w:jc w:val="both"/>
        <w:rPr>
          <w:rFonts w:ascii="Calibri" w:cs="Calibri" w:eastAsia="Calibri" w:hAnsi="Calibri"/>
          <w:i w:val="1"/>
          <w:sz w:val="22"/>
          <w:szCs w:val="22"/>
          <w:highlight w:val="white"/>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Santiago de Chile, 24 de Agosto de 2022.-</w:t>
      </w:r>
      <w:r w:rsidDel="00000000" w:rsidR="00000000" w:rsidRPr="00000000">
        <w:rPr>
          <w:rFonts w:ascii="Calibri" w:cs="Calibri" w:eastAsia="Calibri" w:hAnsi="Calibri"/>
          <w:sz w:val="22"/>
          <w:szCs w:val="22"/>
          <w:rtl w:val="0"/>
        </w:rPr>
        <w:t xml:space="preserve"> La tecnología de</w:t>
      </w:r>
      <w:r w:rsidDel="00000000" w:rsidR="00000000" w:rsidRPr="00000000">
        <w:rPr>
          <w:rFonts w:ascii="Calibri" w:cs="Calibri" w:eastAsia="Calibri" w:hAnsi="Calibri"/>
          <w:b w:val="1"/>
          <w:sz w:val="22"/>
          <w:szCs w:val="22"/>
          <w:rtl w:val="0"/>
        </w:rPr>
        <w:t xml:space="preserve"> realidad virtual</w:t>
      </w:r>
      <w:r w:rsidDel="00000000" w:rsidR="00000000" w:rsidRPr="00000000">
        <w:rPr>
          <w:rFonts w:ascii="Calibri" w:cs="Calibri" w:eastAsia="Calibri" w:hAnsi="Calibri"/>
          <w:sz w:val="22"/>
          <w:szCs w:val="22"/>
          <w:rtl w:val="0"/>
        </w:rPr>
        <w:t xml:space="preserve"> (VR) nos permite crear un mundo digital desde cero, algo que comenzamos a ver cada vez más. </w:t>
      </w:r>
    </w:p>
    <w:p w:rsidR="00000000" w:rsidDel="00000000" w:rsidP="00000000" w:rsidRDefault="00000000" w:rsidRPr="00000000" w14:paraId="0000000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G-SHOCK inspirado por la tendencias de la realidad virtual</w:t>
      </w:r>
      <w:r w:rsidDel="00000000" w:rsidR="00000000" w:rsidRPr="00000000">
        <w:rPr>
          <w:rFonts w:ascii="Calibri" w:cs="Calibri" w:eastAsia="Calibri" w:hAnsi="Calibri"/>
          <w:sz w:val="22"/>
          <w:szCs w:val="22"/>
          <w:rtl w:val="0"/>
        </w:rPr>
        <w:t xml:space="preserve">, creó el modelo </w:t>
      </w:r>
      <w:r w:rsidDel="00000000" w:rsidR="00000000" w:rsidRPr="00000000">
        <w:rPr>
          <w:rFonts w:ascii="Calibri" w:cs="Calibri" w:eastAsia="Calibri" w:hAnsi="Calibri"/>
          <w:b w:val="1"/>
          <w:sz w:val="22"/>
          <w:szCs w:val="22"/>
          <w:rtl w:val="0"/>
        </w:rPr>
        <w:t xml:space="preserve">GMW-B5000TVB</w:t>
      </w:r>
      <w:r w:rsidDel="00000000" w:rsidR="00000000" w:rsidRPr="00000000">
        <w:rPr>
          <w:rFonts w:ascii="Calibri" w:cs="Calibri" w:eastAsia="Calibri" w:hAnsi="Calibri"/>
          <w:sz w:val="22"/>
          <w:szCs w:val="22"/>
          <w:rtl w:val="0"/>
        </w:rPr>
        <w:t xml:space="preserve">, un reloj completamente metálico y resistente a impactos, diseñado con camuflaje geométrico logrado con el revestimiento de iones que crea la apariencia de un </w:t>
      </w:r>
      <w:r w:rsidDel="00000000" w:rsidR="00000000" w:rsidRPr="00000000">
        <w:rPr>
          <w:rFonts w:ascii="Calibri" w:cs="Calibri" w:eastAsia="Calibri" w:hAnsi="Calibri"/>
          <w:i w:val="1"/>
          <w:sz w:val="22"/>
          <w:szCs w:val="22"/>
          <w:rtl w:val="0"/>
        </w:rPr>
        <w:t xml:space="preserve">cyber gear</w:t>
      </w:r>
      <w:r w:rsidDel="00000000" w:rsidR="00000000" w:rsidRPr="00000000">
        <w:rPr>
          <w:rFonts w:ascii="Calibri" w:cs="Calibri" w:eastAsia="Calibri" w:hAnsi="Calibri"/>
          <w:sz w:val="22"/>
          <w:szCs w:val="22"/>
          <w:rtl w:val="0"/>
        </w:rPr>
        <w:t xml:space="preserve">, equipamiento digital dentro de los videojuegos o incluso dentro del metaverso. Detalles como las marcas grabadas con láser le dan a este reloj un espíritu completamente lúdico que evoca el estilo de los juegos de última generación y de la ciencia ficción en el mundo real. </w:t>
      </w:r>
    </w:p>
    <w:p w:rsidR="00000000" w:rsidDel="00000000" w:rsidP="00000000" w:rsidRDefault="00000000" w:rsidRPr="00000000" w14:paraId="00000008">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diseño del nuevo GMW-B5000TVB </w:t>
      </w:r>
      <w:r w:rsidDel="00000000" w:rsidR="00000000" w:rsidRPr="00000000">
        <w:rPr>
          <w:rFonts w:ascii="Calibri" w:cs="Calibri" w:eastAsia="Calibri" w:hAnsi="Calibri"/>
          <w:b w:val="1"/>
          <w:sz w:val="22"/>
          <w:szCs w:val="22"/>
          <w:rtl w:val="0"/>
        </w:rPr>
        <w:t xml:space="preserve">conserva su distintivo bisel cuadrado</w:t>
      </w:r>
      <w:r w:rsidDel="00000000" w:rsidR="00000000" w:rsidRPr="00000000">
        <w:rPr>
          <w:rFonts w:ascii="Calibri" w:cs="Calibri" w:eastAsia="Calibri" w:hAnsi="Calibri"/>
          <w:sz w:val="22"/>
          <w:szCs w:val="22"/>
          <w:rtl w:val="0"/>
        </w:rPr>
        <w:t xml:space="preserve">, basado en el </w:t>
      </w:r>
      <w:r w:rsidDel="00000000" w:rsidR="00000000" w:rsidRPr="00000000">
        <w:rPr>
          <w:rFonts w:ascii="Calibri" w:cs="Calibri" w:eastAsia="Calibri" w:hAnsi="Calibri"/>
          <w:b w:val="1"/>
          <w:sz w:val="22"/>
          <w:szCs w:val="22"/>
          <w:rtl w:val="0"/>
        </w:rPr>
        <w:t xml:space="preserve">primer G-SHOCK de la historia</w:t>
      </w:r>
      <w:r w:rsidDel="00000000" w:rsidR="00000000" w:rsidRPr="00000000">
        <w:rPr>
          <w:rFonts w:ascii="Calibri" w:cs="Calibri" w:eastAsia="Calibri" w:hAnsi="Calibri"/>
          <w:sz w:val="22"/>
          <w:szCs w:val="22"/>
          <w:rtl w:val="0"/>
        </w:rPr>
        <w:t xml:space="preserve">. Además, está fabricado con metal de alta calidad que, junto a la selección de colores y tonos dinámicos inspirados en el mundo de la realidad virtual, cautiva a fanáticos que aprecian el diseño icónico de los años 80, pero a la vez gustan de estar a la moda y la vanguardia. </w:t>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 nueva colección </w:t>
      </w:r>
      <w:r w:rsidDel="00000000" w:rsidR="00000000" w:rsidRPr="00000000">
        <w:rPr>
          <w:rFonts w:ascii="Calibri" w:cs="Calibri" w:eastAsia="Calibri" w:hAnsi="Calibri"/>
          <w:b w:val="1"/>
          <w:sz w:val="22"/>
          <w:szCs w:val="22"/>
          <w:rtl w:val="0"/>
        </w:rPr>
        <w:t xml:space="preserve">Virtual World GMW-B5000 </w:t>
      </w:r>
      <w:r w:rsidDel="00000000" w:rsidR="00000000" w:rsidRPr="00000000">
        <w:rPr>
          <w:rFonts w:ascii="Calibri" w:cs="Calibri" w:eastAsia="Calibri" w:hAnsi="Calibri"/>
          <w:sz w:val="22"/>
          <w:szCs w:val="22"/>
          <w:rtl w:val="0"/>
        </w:rPr>
        <w:t xml:space="preserve">cuenta con doce modelos análogos-digitales para todos los estilos, elaborados con titanio para ofrecer resistencia y ligereza. Los orificios perforados en el marco revelan la carcasa y la amortiguación de resina fina por debajo para conseguir un diseño premium y futurista. El modelo </w:t>
      </w:r>
      <w:r w:rsidDel="00000000" w:rsidR="00000000" w:rsidRPr="00000000">
        <w:rPr>
          <w:rFonts w:ascii="Calibri" w:cs="Calibri" w:eastAsia="Calibri" w:hAnsi="Calibri"/>
          <w:b w:val="1"/>
          <w:sz w:val="22"/>
          <w:szCs w:val="22"/>
          <w:rtl w:val="0"/>
        </w:rPr>
        <w:t xml:space="preserve">GMW-B5000TVB</w:t>
      </w:r>
      <w:r w:rsidDel="00000000" w:rsidR="00000000" w:rsidRPr="00000000">
        <w:rPr>
          <w:rFonts w:ascii="Calibri" w:cs="Calibri" w:eastAsia="Calibri" w:hAnsi="Calibri"/>
          <w:sz w:val="22"/>
          <w:szCs w:val="22"/>
          <w:rtl w:val="0"/>
        </w:rPr>
        <w:t xml:space="preserve"> dispone de un camuflaje geométrico con baño de iones en negro y café, que se combina con la tecnología de acabado de color incremental para captar la apariencia de equipamiento virtual de alta gama. </w:t>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Fortalece tus atuendos con un accesorio atemporal que te alinee con las últimas tendencias de la moda, luciendo con estilo la Resistencia Absoluta que solo G-SHOCK puede ofrecer.</w:t>
      </w:r>
      <w:r w:rsidDel="00000000" w:rsidR="00000000" w:rsidRPr="00000000">
        <w:rPr>
          <w:rFonts w:ascii="Calibri" w:cs="Calibri" w:eastAsia="Calibri" w:hAnsi="Calibri"/>
          <w:sz w:val="22"/>
          <w:szCs w:val="22"/>
          <w:rtl w:val="0"/>
        </w:rPr>
        <w:t xml:space="preserve"> Para mayor información visita el sitio de G-SHOCK Latinoamérica en</w:t>
      </w:r>
      <w:r w:rsidDel="00000000" w:rsidR="00000000" w:rsidRPr="00000000">
        <w:rPr>
          <w:rFonts w:ascii="Calibri" w:cs="Calibri" w:eastAsia="Calibri" w:hAnsi="Calibri"/>
          <w:color w:val="202124"/>
          <w:sz w:val="22"/>
          <w:szCs w:val="22"/>
          <w:rtl w:val="0"/>
        </w:rPr>
        <w:t xml:space="preserve"> </w:t>
      </w:r>
      <w:hyperlink r:id="rId7">
        <w:r w:rsidDel="00000000" w:rsidR="00000000" w:rsidRPr="00000000">
          <w:rPr>
            <w:rFonts w:ascii="Calibri" w:cs="Calibri" w:eastAsia="Calibri" w:hAnsi="Calibri"/>
            <w:color w:val="202124"/>
            <w:sz w:val="22"/>
            <w:szCs w:val="22"/>
            <w:u w:val="single"/>
            <w:rtl w:val="0"/>
          </w:rPr>
          <w:t xml:space="preserve">casio.com/latin/</w:t>
        </w:r>
      </w:hyperlink>
      <w:r w:rsidDel="00000000" w:rsidR="00000000" w:rsidRPr="00000000">
        <w:rPr>
          <w:rFonts w:ascii="Calibri" w:cs="Calibri" w:eastAsia="Calibri" w:hAnsi="Calibri"/>
          <w:sz w:val="22"/>
          <w:szCs w:val="22"/>
          <w:rtl w:val="0"/>
        </w:rPr>
        <w:t xml:space="preserve"> y mantente conectado a través del IG </w:t>
      </w:r>
      <w:hyperlink r:id="rId8">
        <w:r w:rsidDel="00000000" w:rsidR="00000000" w:rsidRPr="00000000">
          <w:rPr>
            <w:rFonts w:ascii="Calibri" w:cs="Calibri" w:eastAsia="Calibri" w:hAnsi="Calibri"/>
            <w:sz w:val="22"/>
            <w:szCs w:val="22"/>
            <w:u w:val="single"/>
            <w:rtl w:val="0"/>
          </w:rPr>
          <w:t xml:space="preserve">@gshockamericalatina</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E">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G-SHOCK</w:t>
      </w:r>
    </w:p>
    <w:p w:rsidR="00000000" w:rsidDel="00000000" w:rsidP="00000000" w:rsidRDefault="00000000" w:rsidRPr="00000000" w14:paraId="00000010">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12">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más información visita </w:t>
      </w:r>
      <w:hyperlink r:id="rId9">
        <w:r w:rsidDel="00000000" w:rsidR="00000000" w:rsidRPr="00000000">
          <w:rPr>
            <w:rFonts w:ascii="Calibri" w:cs="Calibri" w:eastAsia="Calibri" w:hAnsi="Calibri"/>
            <w:color w:val="202124"/>
            <w:sz w:val="22"/>
            <w:szCs w:val="22"/>
            <w:u w:val="single"/>
            <w:rtl w:val="0"/>
          </w:rPr>
          <w:t xml:space="preserve">casio.com/latin/</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4">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Casio Computer Co., Ltd. </w:t>
      </w:r>
    </w:p>
    <w:p w:rsidR="00000000" w:rsidDel="00000000" w:rsidP="00000000" w:rsidRDefault="00000000" w:rsidRPr="00000000" w14:paraId="00000016">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18">
      <w:pPr>
        <w:spacing w:line="276" w:lineRule="auto"/>
        <w:jc w:val="both"/>
        <w:rPr>
          <w:rFonts w:ascii="Arial" w:cs="Arial" w:eastAsia="Arial" w:hAnsi="Arial"/>
          <w:b w:val="1"/>
          <w:color w:val="1d1c1d"/>
          <w:sz w:val="23"/>
          <w:szCs w:val="23"/>
          <w:shd w:fill="f8f8f8" w:val="clear"/>
        </w:rPr>
      </w:pPr>
      <w:r w:rsidDel="00000000" w:rsidR="00000000" w:rsidRPr="00000000">
        <w:rPr>
          <w:rtl w:val="0"/>
        </w:rPr>
      </w:r>
    </w:p>
    <w:p w:rsidR="00000000" w:rsidDel="00000000" w:rsidP="00000000" w:rsidRDefault="00000000" w:rsidRPr="00000000" w14:paraId="00000019">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1A">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1B">
      <w:pPr>
        <w:shd w:fill="ffffff" w:val="clear"/>
        <w:spacing w:after="300" w:before="180"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vertAlign w:val="baseline"/>
        </w:rPr>
      </w:pPr>
      <w:r w:rsidDel="00000000" w:rsidR="00000000" w:rsidRPr="00000000">
        <w:rPr>
          <w:rtl w:val="0"/>
        </w:rPr>
      </w:r>
    </w:p>
    <w:sectPr>
      <w:headerReference r:id="rId10" w:type="default"/>
      <w:headerReference r:id="rId11" w:type="even"/>
      <w:footerReference r:id="rId12"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tabs>
        <w:tab w:val="center" w:pos="4153"/>
        <w:tab w:val="right" w:pos="8306"/>
        <w:tab w:val="center" w:pos="4320"/>
        <w:tab w:val="right"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Ind w:w="108.0" w:type="pc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yperlink" Target="https://www.casio.com/lati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sio.com/latin/" TargetMode="External"/><Relationship Id="rId8" Type="http://schemas.openxmlformats.org/officeDocument/2006/relationships/hyperlink" Target="https://www.instagram.com/gshockamericalatin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AUDFsjsHQO0197VtDRS5Lf4rrg==">AMUW2mUCLifIVAkvH7u/HTJ2swJifIAhdTAVIBa7FzaGHjXgup71TTxPgnGTi830SskFEpWdO4o1PvoUPzDbYU/Hx7CL5HN+722j7EdtC1UqPOOvtNXPzWI=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