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4EAB" w14:textId="77777777" w:rsidR="001F1989" w:rsidRPr="000536A6" w:rsidRDefault="001F1989" w:rsidP="001F1989">
      <w:pPr>
        <w:contextualSpacing/>
        <w:rPr>
          <w:rFonts w:ascii="Calibri" w:eastAsia="Times New Roman" w:hAnsi="Calibri" w:cs="Times New Roman"/>
          <w:b/>
          <w:iCs/>
          <w:color w:val="000000"/>
          <w:sz w:val="22"/>
          <w:szCs w:val="22"/>
        </w:rPr>
      </w:pPr>
    </w:p>
    <w:p w14:paraId="7B5B4737" w14:textId="5C11A4BA" w:rsidR="00F60F89" w:rsidRPr="00E04C03" w:rsidRDefault="001F1989" w:rsidP="00BE5488">
      <w:pPr>
        <w:contextualSpacing/>
        <w:rPr>
          <w:rFonts w:ascii="Calibri" w:eastAsia="Times New Roman" w:hAnsi="Calibri" w:cs="Times New Roman"/>
          <w:b/>
          <w:iCs/>
          <w:color w:val="000000"/>
          <w:sz w:val="32"/>
          <w:szCs w:val="32"/>
          <w:lang w:val="fr-FR"/>
        </w:rPr>
      </w:pPr>
      <w:r w:rsidRPr="00E04C0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fr-BE"/>
        </w:rPr>
        <w:t xml:space="preserve">Panasonic annonce des progrès </w:t>
      </w:r>
      <w:r w:rsidR="00D42767" w:rsidRPr="00E04C0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fr-BE"/>
        </w:rPr>
        <w:t>par rapport à son plan</w:t>
      </w:r>
      <w:r w:rsidRPr="00E04C0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fr-BE"/>
        </w:rPr>
        <w:t xml:space="preserve"> </w:t>
      </w:r>
      <w:r w:rsidR="00D42767" w:rsidRPr="00E04C0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fr-BE"/>
        </w:rPr>
        <w:t>Vision Environnement</w:t>
      </w:r>
      <w:r w:rsidRPr="00E04C0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fr-BE"/>
        </w:rPr>
        <w:t xml:space="preserve"> 2050</w:t>
      </w:r>
    </w:p>
    <w:p w14:paraId="6BDDD6A6" w14:textId="77777777" w:rsidR="001F1989" w:rsidRPr="00E04C03" w:rsidRDefault="001F1989" w:rsidP="001F1989">
      <w:pPr>
        <w:contextualSpacing/>
        <w:rPr>
          <w:rFonts w:cstheme="minorHAnsi"/>
          <w:b/>
          <w:bCs/>
          <w:i/>
          <w:iCs/>
          <w:sz w:val="22"/>
          <w:szCs w:val="22"/>
          <w:lang w:val="fr-FR"/>
        </w:rPr>
      </w:pPr>
    </w:p>
    <w:p w14:paraId="3D6B6DA0" w14:textId="375ED7BD" w:rsidR="001F1989" w:rsidRPr="00E04C03" w:rsidRDefault="003675EE" w:rsidP="001F1989">
      <w:pPr>
        <w:spacing w:line="360" w:lineRule="auto"/>
        <w:rPr>
          <w:rFonts w:ascii="Calibri" w:eastAsia="Times New Roman" w:hAnsi="Calibri" w:cs="Times New Roman"/>
          <w:iCs/>
          <w:color w:val="000000"/>
          <w:szCs w:val="32"/>
          <w:lang w:val="fr-FR"/>
        </w:rPr>
      </w:pPr>
      <w:r w:rsidRPr="00E04C03">
        <w:rPr>
          <w:rFonts w:cstheme="minorHAnsi"/>
          <w:b/>
          <w:bCs/>
          <w:i/>
          <w:iCs/>
          <w:sz w:val="22"/>
          <w:szCs w:val="22"/>
          <w:lang w:val="fr-BE"/>
        </w:rPr>
        <w:t xml:space="preserve">Zellik, le </w:t>
      </w:r>
      <w:r w:rsidR="00314326" w:rsidRPr="00E04C03">
        <w:rPr>
          <w:rFonts w:cstheme="minorHAnsi"/>
          <w:b/>
          <w:bCs/>
          <w:i/>
          <w:iCs/>
          <w:sz w:val="22"/>
          <w:szCs w:val="22"/>
          <w:lang w:val="fr-BE"/>
        </w:rPr>
        <w:t>2</w:t>
      </w:r>
      <w:r w:rsidR="005A0EE2">
        <w:rPr>
          <w:rFonts w:cstheme="minorHAnsi"/>
          <w:b/>
          <w:bCs/>
          <w:i/>
          <w:iCs/>
          <w:sz w:val="22"/>
          <w:szCs w:val="22"/>
          <w:lang w:val="fr-BE"/>
        </w:rPr>
        <w:t>2</w:t>
      </w:r>
      <w:bookmarkStart w:id="0" w:name="_GoBack"/>
      <w:bookmarkEnd w:id="0"/>
      <w:r w:rsidRPr="00E04C03">
        <w:rPr>
          <w:rFonts w:cstheme="minorHAnsi"/>
          <w:b/>
          <w:bCs/>
          <w:i/>
          <w:iCs/>
          <w:sz w:val="22"/>
          <w:szCs w:val="22"/>
          <w:lang w:val="fr-BE"/>
        </w:rPr>
        <w:t xml:space="preserve"> </w:t>
      </w:r>
      <w:r w:rsidR="00E04C03">
        <w:rPr>
          <w:rFonts w:cstheme="minorHAnsi"/>
          <w:b/>
          <w:bCs/>
          <w:i/>
          <w:iCs/>
          <w:sz w:val="22"/>
          <w:szCs w:val="22"/>
          <w:lang w:val="fr-BE"/>
        </w:rPr>
        <w:t>mars</w:t>
      </w:r>
      <w:r w:rsidRPr="00E04C03">
        <w:rPr>
          <w:rFonts w:cstheme="minorHAnsi"/>
          <w:b/>
          <w:bCs/>
          <w:i/>
          <w:iCs/>
          <w:sz w:val="22"/>
          <w:szCs w:val="22"/>
          <w:lang w:val="fr-BE"/>
        </w:rPr>
        <w:t xml:space="preserve"> 2019 </w:t>
      </w:r>
      <w:r w:rsidRPr="00E04C03">
        <w:rPr>
          <w:rFonts w:cstheme="minorHAnsi"/>
          <w:b/>
          <w:bCs/>
          <w:sz w:val="22"/>
          <w:szCs w:val="22"/>
          <w:lang w:val="fr-BE"/>
        </w:rPr>
        <w:t xml:space="preserve">– Faisant suite à l’annonce de ses objectifs </w:t>
      </w:r>
      <w:r w:rsidR="00D42767" w:rsidRPr="00E04C03">
        <w:rPr>
          <w:rFonts w:cstheme="minorHAnsi"/>
          <w:b/>
          <w:bCs/>
          <w:sz w:val="22"/>
          <w:szCs w:val="22"/>
          <w:lang w:val="fr-BE"/>
        </w:rPr>
        <w:t xml:space="preserve">Vision Environnement 2050 </w:t>
      </w:r>
      <w:r w:rsidRPr="00E04C03">
        <w:rPr>
          <w:rFonts w:cstheme="minorHAnsi"/>
          <w:b/>
          <w:bCs/>
          <w:sz w:val="22"/>
          <w:szCs w:val="22"/>
          <w:lang w:val="fr-BE"/>
        </w:rPr>
        <w:t xml:space="preserve">en juin 2017, le groupe Panasonic déclare avoir atteint </w:t>
      </w:r>
      <w:r w:rsidR="009B1626" w:rsidRPr="00E04C03">
        <w:rPr>
          <w:rFonts w:cstheme="minorHAnsi"/>
          <w:b/>
          <w:bCs/>
          <w:sz w:val="22"/>
          <w:szCs w:val="22"/>
          <w:lang w:val="fr-BE"/>
        </w:rPr>
        <w:t>la neutralité carbone (</w:t>
      </w:r>
      <w:r w:rsidRPr="00E04C03">
        <w:rPr>
          <w:rFonts w:cstheme="minorHAnsi"/>
          <w:b/>
          <w:bCs/>
          <w:sz w:val="22"/>
          <w:szCs w:val="22"/>
          <w:lang w:val="fr-BE"/>
        </w:rPr>
        <w:t>zéro CO</w:t>
      </w:r>
      <w:r w:rsidRPr="00E04C03">
        <w:rPr>
          <w:rFonts w:cstheme="minorHAnsi"/>
          <w:b/>
          <w:bCs/>
          <w:sz w:val="22"/>
          <w:szCs w:val="22"/>
          <w:vertAlign w:val="subscript"/>
          <w:lang w:val="fr-BE"/>
        </w:rPr>
        <w:t>2</w:t>
      </w:r>
      <w:r w:rsidR="009B1626" w:rsidRPr="00E04C03">
        <w:rPr>
          <w:rFonts w:cstheme="minorHAnsi"/>
          <w:b/>
          <w:bCs/>
          <w:sz w:val="22"/>
          <w:szCs w:val="22"/>
          <w:vertAlign w:val="subscript"/>
          <w:lang w:val="fr-BE"/>
        </w:rPr>
        <w:t>)</w:t>
      </w:r>
      <w:r w:rsidRPr="00E04C03">
        <w:rPr>
          <w:rFonts w:cstheme="minorHAnsi"/>
          <w:b/>
          <w:bCs/>
          <w:sz w:val="22"/>
          <w:szCs w:val="22"/>
          <w:lang w:val="fr-BE"/>
        </w:rPr>
        <w:t xml:space="preserve"> dans ses usines implantées en Belgique et au Japon.</w:t>
      </w:r>
    </w:p>
    <w:p w14:paraId="7E85AE39" w14:textId="03D53AAF" w:rsidR="00BE5488" w:rsidRPr="00E04C03" w:rsidRDefault="00BE5488" w:rsidP="001F1989">
      <w:pPr>
        <w:contextualSpacing/>
        <w:rPr>
          <w:rFonts w:eastAsia="Times New Roman" w:cstheme="minorHAnsi"/>
          <w:b/>
          <w:bCs/>
          <w:sz w:val="22"/>
          <w:szCs w:val="22"/>
          <w:lang w:val="fr-FR"/>
        </w:rPr>
      </w:pPr>
    </w:p>
    <w:p w14:paraId="12727402" w14:textId="6D4A4651" w:rsidR="001F1989" w:rsidRPr="00E04C03" w:rsidRDefault="001F1989" w:rsidP="001F1989">
      <w:pPr>
        <w:spacing w:line="360" w:lineRule="auto"/>
        <w:rPr>
          <w:rFonts w:cstheme="minorHAnsi"/>
          <w:sz w:val="22"/>
          <w:szCs w:val="22"/>
          <w:lang w:val="fr-FR"/>
        </w:rPr>
      </w:pPr>
      <w:r w:rsidRPr="00E04C03">
        <w:rPr>
          <w:rFonts w:cstheme="minorHAnsi"/>
          <w:sz w:val="22"/>
          <w:szCs w:val="22"/>
          <w:lang w:val="fr-BE"/>
        </w:rPr>
        <w:t xml:space="preserve">Le groupe Panasonic se rapproche de ses objectifs </w:t>
      </w:r>
      <w:r w:rsidR="009B1626" w:rsidRPr="00E04C03">
        <w:rPr>
          <w:rFonts w:cstheme="minorHAnsi"/>
          <w:b/>
          <w:bCs/>
          <w:sz w:val="22"/>
          <w:szCs w:val="22"/>
          <w:lang w:val="fr-BE"/>
        </w:rPr>
        <w:t xml:space="preserve">Vision Environnement 2050 </w:t>
      </w:r>
      <w:r w:rsidRPr="00E04C03">
        <w:rPr>
          <w:rFonts w:cstheme="minorHAnsi"/>
          <w:sz w:val="22"/>
          <w:szCs w:val="22"/>
          <w:lang w:val="fr-BE"/>
        </w:rPr>
        <w:t>visant une production neutre en CO</w:t>
      </w:r>
      <w:r w:rsidRPr="00E04C03">
        <w:rPr>
          <w:rFonts w:cstheme="minorHAnsi"/>
          <w:sz w:val="22"/>
          <w:szCs w:val="22"/>
          <w:vertAlign w:val="subscript"/>
          <w:lang w:val="fr-BE"/>
        </w:rPr>
        <w:t>2</w:t>
      </w:r>
      <w:r w:rsidRPr="00E04C03">
        <w:rPr>
          <w:rFonts w:cstheme="minorHAnsi"/>
          <w:sz w:val="22"/>
          <w:szCs w:val="22"/>
          <w:lang w:val="fr-BE"/>
        </w:rPr>
        <w:t xml:space="preserve"> dans toutes ses usines du monde entier. </w:t>
      </w:r>
      <w:r w:rsidR="009B1626" w:rsidRPr="00E04C03">
        <w:rPr>
          <w:rFonts w:cstheme="minorHAnsi"/>
          <w:sz w:val="22"/>
          <w:szCs w:val="22"/>
          <w:lang w:val="fr-BE"/>
        </w:rPr>
        <w:t xml:space="preserve">Deux usines du groupe, </w:t>
      </w:r>
      <w:r w:rsidRPr="00E04C03">
        <w:rPr>
          <w:rFonts w:cstheme="minorHAnsi"/>
          <w:sz w:val="22"/>
          <w:szCs w:val="22"/>
          <w:lang w:val="fr-BE"/>
        </w:rPr>
        <w:t xml:space="preserve">Panasonic Energy Belgium (PECBE) et Panasonic Eco Technology Center (PETEC) au Japon ont simultanément atteint le mois dernier le statut de </w:t>
      </w:r>
      <w:r w:rsidR="009B1626" w:rsidRPr="00E04C03">
        <w:rPr>
          <w:rFonts w:cstheme="minorHAnsi"/>
          <w:sz w:val="22"/>
          <w:szCs w:val="22"/>
          <w:lang w:val="fr-BE"/>
        </w:rPr>
        <w:t xml:space="preserve">Zéro </w:t>
      </w:r>
      <w:r w:rsidRPr="00E04C03">
        <w:rPr>
          <w:rFonts w:cstheme="minorHAnsi"/>
          <w:sz w:val="22"/>
          <w:szCs w:val="22"/>
          <w:lang w:val="fr-BE"/>
        </w:rPr>
        <w:t>CO</w:t>
      </w:r>
      <w:r w:rsidRPr="00E04C03">
        <w:rPr>
          <w:rFonts w:cstheme="minorHAnsi"/>
          <w:sz w:val="22"/>
          <w:szCs w:val="22"/>
          <w:vertAlign w:val="subscript"/>
          <w:lang w:val="fr-BE"/>
        </w:rPr>
        <w:t>2</w:t>
      </w:r>
      <w:r w:rsidR="009B1626" w:rsidRPr="00E04C03">
        <w:rPr>
          <w:rFonts w:cstheme="minorHAnsi"/>
          <w:sz w:val="22"/>
          <w:szCs w:val="22"/>
          <w:vertAlign w:val="subscript"/>
          <w:lang w:val="fr-BE"/>
        </w:rPr>
        <w:t xml:space="preserve"> </w:t>
      </w:r>
      <w:r w:rsidRPr="00E04C03">
        <w:rPr>
          <w:rFonts w:cstheme="minorHAnsi"/>
          <w:sz w:val="22"/>
          <w:szCs w:val="22"/>
          <w:lang w:val="fr-BE"/>
        </w:rPr>
        <w:t xml:space="preserve">. Ces deux usines </w:t>
      </w:r>
      <w:r w:rsidR="009B1626" w:rsidRPr="00E04C03">
        <w:rPr>
          <w:rFonts w:cstheme="minorHAnsi"/>
          <w:sz w:val="22"/>
          <w:szCs w:val="22"/>
          <w:lang w:val="fr-BE"/>
        </w:rPr>
        <w:t>neutres en carbone</w:t>
      </w:r>
      <w:r w:rsidRPr="00E04C03">
        <w:rPr>
          <w:rFonts w:cstheme="minorHAnsi"/>
          <w:sz w:val="22"/>
          <w:szCs w:val="22"/>
          <w:lang w:val="fr-BE"/>
        </w:rPr>
        <w:t xml:space="preserve"> font véritablement office de modèles pour les autres sites de </w:t>
      </w:r>
      <w:r w:rsidR="009B1626" w:rsidRPr="00E04C03">
        <w:rPr>
          <w:rFonts w:cstheme="minorHAnsi"/>
          <w:sz w:val="22"/>
          <w:szCs w:val="22"/>
          <w:lang w:val="fr-BE"/>
        </w:rPr>
        <w:t xml:space="preserve">production de </w:t>
      </w:r>
      <w:r w:rsidRPr="00E04C03">
        <w:rPr>
          <w:rFonts w:cstheme="minorHAnsi"/>
          <w:sz w:val="22"/>
          <w:szCs w:val="22"/>
          <w:lang w:val="fr-BE"/>
        </w:rPr>
        <w:t xml:space="preserve">Panasonic qui </w:t>
      </w:r>
      <w:r w:rsidR="009B1626" w:rsidRPr="00E04C03">
        <w:rPr>
          <w:rFonts w:cstheme="minorHAnsi"/>
          <w:sz w:val="22"/>
          <w:szCs w:val="22"/>
          <w:lang w:val="fr-BE"/>
        </w:rPr>
        <w:t>souhaite</w:t>
      </w:r>
      <w:r w:rsidRPr="00E04C03">
        <w:rPr>
          <w:rFonts w:cstheme="minorHAnsi"/>
          <w:sz w:val="22"/>
          <w:szCs w:val="22"/>
          <w:lang w:val="fr-BE"/>
        </w:rPr>
        <w:t xml:space="preserve"> renforcer ses efforts de réduction des émissions dans le monde entier.</w:t>
      </w:r>
    </w:p>
    <w:p w14:paraId="4BD93DC1" w14:textId="77777777" w:rsidR="001F1989" w:rsidRPr="00E04C03" w:rsidRDefault="001F1989" w:rsidP="001F1989">
      <w:pPr>
        <w:spacing w:line="360" w:lineRule="auto"/>
        <w:rPr>
          <w:rFonts w:cstheme="minorHAnsi"/>
          <w:sz w:val="22"/>
          <w:szCs w:val="22"/>
          <w:lang w:val="fr-FR"/>
        </w:rPr>
      </w:pPr>
    </w:p>
    <w:p w14:paraId="7288A717" w14:textId="61B3D703" w:rsidR="002E71A0" w:rsidRPr="00E04C03" w:rsidRDefault="009B1626" w:rsidP="001F1989">
      <w:pPr>
        <w:spacing w:after="240" w:line="360" w:lineRule="auto"/>
        <w:rPr>
          <w:rFonts w:cstheme="minorHAnsi"/>
          <w:sz w:val="22"/>
          <w:szCs w:val="22"/>
          <w:lang w:val="fr-FR"/>
        </w:rPr>
      </w:pPr>
      <w:r w:rsidRPr="00E04C03">
        <w:rPr>
          <w:rFonts w:cstheme="minorHAnsi"/>
          <w:sz w:val="22"/>
          <w:szCs w:val="22"/>
          <w:lang w:val="fr-BE"/>
        </w:rPr>
        <w:t xml:space="preserve">En atteignant le statut Zéro </w:t>
      </w:r>
      <w:r w:rsidR="002E71A0" w:rsidRPr="00E04C03">
        <w:rPr>
          <w:rFonts w:cstheme="minorHAnsi"/>
          <w:sz w:val="22"/>
          <w:szCs w:val="22"/>
          <w:lang w:val="fr-BE"/>
        </w:rPr>
        <w:t>CO</w:t>
      </w:r>
      <w:r w:rsidR="002E71A0" w:rsidRPr="00E04C03">
        <w:rPr>
          <w:rFonts w:cstheme="minorHAnsi"/>
          <w:sz w:val="22"/>
          <w:szCs w:val="22"/>
          <w:vertAlign w:val="subscript"/>
          <w:lang w:val="fr-BE"/>
        </w:rPr>
        <w:t>2</w:t>
      </w:r>
      <w:r w:rsidR="002E71A0" w:rsidRPr="00E04C03">
        <w:rPr>
          <w:rFonts w:cstheme="minorHAnsi"/>
          <w:sz w:val="22"/>
          <w:szCs w:val="22"/>
          <w:lang w:val="fr-BE"/>
        </w:rPr>
        <w:t>, PECBE a réduit ses émissions de CO</w:t>
      </w:r>
      <w:r w:rsidR="002E71A0" w:rsidRPr="00E04C03">
        <w:rPr>
          <w:rFonts w:cstheme="minorHAnsi"/>
          <w:sz w:val="22"/>
          <w:szCs w:val="22"/>
          <w:vertAlign w:val="subscript"/>
          <w:lang w:val="fr-BE"/>
        </w:rPr>
        <w:t>2</w:t>
      </w:r>
      <w:r w:rsidR="002E71A0" w:rsidRPr="00E04C03">
        <w:rPr>
          <w:rFonts w:cstheme="minorHAnsi"/>
          <w:sz w:val="22"/>
          <w:szCs w:val="22"/>
          <w:lang w:val="fr-BE"/>
        </w:rPr>
        <w:t xml:space="preserve"> d’environ 3 200 tonnes. Ce résultat est le fruit d’une combinaison d’efforts : l’installation d’éoliennes</w:t>
      </w:r>
      <w:r w:rsidRPr="00E04C03">
        <w:rPr>
          <w:rFonts w:cstheme="minorHAnsi"/>
          <w:sz w:val="22"/>
          <w:szCs w:val="22"/>
          <w:lang w:val="fr-BE"/>
        </w:rPr>
        <w:t xml:space="preserve"> sur le site</w:t>
      </w:r>
      <w:r w:rsidR="002E71A0" w:rsidRPr="00E04C03">
        <w:rPr>
          <w:rFonts w:cstheme="minorHAnsi"/>
          <w:sz w:val="22"/>
          <w:szCs w:val="22"/>
          <w:lang w:val="fr-BE"/>
        </w:rPr>
        <w:t xml:space="preserve">, le passage à une production d’énergie 100 % renouvelable, l’utilisation de crédits carbone conformes aux </w:t>
      </w:r>
      <w:hyperlink r:id="rId7" w:history="1">
        <w:r w:rsidR="002E71A0" w:rsidRPr="00E04C03">
          <w:rPr>
            <w:rStyle w:val="Hyperlink"/>
            <w:rFonts w:cstheme="minorHAnsi"/>
            <w:color w:val="000000" w:themeColor="text1"/>
            <w:sz w:val="22"/>
            <w:szCs w:val="22"/>
            <w:lang w:val="fr-BE"/>
          </w:rPr>
          <w:t>Verified Carbon Standards (VCS)</w:t>
        </w:r>
      </w:hyperlink>
      <w:r w:rsidR="002E71A0" w:rsidRPr="00E04C03">
        <w:rPr>
          <w:rFonts w:cstheme="minorHAnsi"/>
          <w:sz w:val="22"/>
          <w:szCs w:val="22"/>
          <w:lang w:val="fr-BE"/>
        </w:rPr>
        <w:t xml:space="preserve"> et le remplacement de ses chaudières par des chaudières à économie d’énergie. En outre, PECBE continue à promouvoir une multitude d’activités écologiques, comme l’utilisation d’éclairages LED et le remplacement de ses véhicules par des modèles électriques.</w:t>
      </w:r>
    </w:p>
    <w:p w14:paraId="4B87C83E" w14:textId="402BD7EC" w:rsidR="001F1989" w:rsidRPr="00E04C03" w:rsidRDefault="001F1989" w:rsidP="001F1989">
      <w:pPr>
        <w:spacing w:after="240" w:line="360" w:lineRule="auto"/>
        <w:rPr>
          <w:rFonts w:cstheme="minorHAnsi"/>
          <w:sz w:val="22"/>
          <w:szCs w:val="22"/>
          <w:lang w:val="fr-BE"/>
        </w:rPr>
      </w:pPr>
      <w:r w:rsidRPr="00E04C03">
        <w:rPr>
          <w:rFonts w:cstheme="minorHAnsi"/>
          <w:sz w:val="22"/>
          <w:szCs w:val="22"/>
          <w:lang w:val="fr-BE"/>
        </w:rPr>
        <w:t>En tant qu’entreprise citoyenne mondiale, Panasonic reconnaît qu’elle doit contribuer positivement à l’environnement en créant plus d’énergie qu’elle n’en utilise.   En 2017, un groupe de travail consacré à la réduction des émissions de CO</w:t>
      </w:r>
      <w:r w:rsidRPr="00E04C03">
        <w:rPr>
          <w:rFonts w:cstheme="minorHAnsi"/>
          <w:sz w:val="22"/>
          <w:szCs w:val="22"/>
          <w:vertAlign w:val="subscript"/>
          <w:lang w:val="fr-BE"/>
        </w:rPr>
        <w:t>2</w:t>
      </w:r>
      <w:r w:rsidRPr="00E04C03">
        <w:rPr>
          <w:rFonts w:cstheme="minorHAnsi"/>
          <w:sz w:val="22"/>
          <w:szCs w:val="22"/>
          <w:lang w:val="fr-BE"/>
        </w:rPr>
        <w:t xml:space="preserve"> a été créé </w:t>
      </w:r>
      <w:r w:rsidR="009C21A5" w:rsidRPr="00E04C03">
        <w:rPr>
          <w:rFonts w:cstheme="minorHAnsi"/>
          <w:sz w:val="22"/>
          <w:szCs w:val="22"/>
          <w:lang w:val="fr-BE"/>
        </w:rPr>
        <w:t>au sein</w:t>
      </w:r>
      <w:r w:rsidRPr="00E04C03">
        <w:rPr>
          <w:rFonts w:cstheme="minorHAnsi"/>
          <w:sz w:val="22"/>
          <w:szCs w:val="22"/>
          <w:lang w:val="fr-BE"/>
        </w:rPr>
        <w:t xml:space="preserve"> de l’entreprise afin d’aider </w:t>
      </w:r>
      <w:r w:rsidR="009C21A5" w:rsidRPr="00E04C03">
        <w:rPr>
          <w:rFonts w:cstheme="minorHAnsi"/>
          <w:sz w:val="22"/>
          <w:szCs w:val="22"/>
          <w:lang w:val="fr-BE"/>
        </w:rPr>
        <w:t>Panasonic</w:t>
      </w:r>
      <w:r w:rsidRPr="00E04C03">
        <w:rPr>
          <w:rFonts w:cstheme="minorHAnsi"/>
          <w:sz w:val="22"/>
          <w:szCs w:val="22"/>
          <w:lang w:val="fr-BE"/>
        </w:rPr>
        <w:t xml:space="preserve"> à atteindre certains des objectifs fixés dans le cadre du programme </w:t>
      </w:r>
      <w:r w:rsidR="009C21A5" w:rsidRPr="00E04C03">
        <w:rPr>
          <w:rFonts w:cstheme="minorHAnsi"/>
          <w:b/>
          <w:bCs/>
          <w:sz w:val="22"/>
          <w:szCs w:val="22"/>
          <w:lang w:val="fr-BE"/>
        </w:rPr>
        <w:t>Vision Environnement 2050</w:t>
      </w:r>
      <w:r w:rsidRPr="00E04C03">
        <w:rPr>
          <w:rFonts w:cstheme="minorHAnsi"/>
          <w:sz w:val="22"/>
          <w:szCs w:val="22"/>
          <w:lang w:val="fr-BE"/>
        </w:rPr>
        <w:t>.</w:t>
      </w:r>
    </w:p>
    <w:p w14:paraId="7ECD8872" w14:textId="77777777" w:rsidR="001F1989" w:rsidRPr="00E04C03" w:rsidRDefault="001F1989" w:rsidP="00BE5488">
      <w:pPr>
        <w:spacing w:line="360" w:lineRule="auto"/>
        <w:contextualSpacing/>
        <w:rPr>
          <w:rFonts w:cstheme="minorHAnsi"/>
          <w:sz w:val="22"/>
          <w:szCs w:val="22"/>
          <w:lang w:val="fr-BE"/>
        </w:rPr>
      </w:pPr>
    </w:p>
    <w:p w14:paraId="7CD62A50" w14:textId="77777777" w:rsidR="00265B51" w:rsidRDefault="00265B51" w:rsidP="003143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1DE23C79" w14:textId="77777777" w:rsidR="00265B51" w:rsidRDefault="00265B51" w:rsidP="003143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4B883DBA" w14:textId="77777777" w:rsidR="00265B51" w:rsidRDefault="00265B51" w:rsidP="003143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6A44C8FA" w14:textId="77777777" w:rsidR="00265B51" w:rsidRDefault="00265B51" w:rsidP="003143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6973DDD3" w14:textId="77777777" w:rsidR="00265B51" w:rsidRDefault="00265B51" w:rsidP="003143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4FDF31EC" w14:textId="77777777" w:rsidR="00265B51" w:rsidRDefault="00265B51" w:rsidP="003143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33E462EA" w14:textId="77777777" w:rsidR="00265B51" w:rsidRDefault="00265B51" w:rsidP="003143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10CE4C94" w14:textId="77777777" w:rsidR="00265B51" w:rsidRDefault="00265B51" w:rsidP="003143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568E5898" w14:textId="77777777" w:rsidR="00265B51" w:rsidRDefault="00265B51" w:rsidP="003143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47FE7A87" w14:textId="555C7200" w:rsidR="00314326" w:rsidRPr="00E04C03" w:rsidRDefault="00314326" w:rsidP="003143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E04C03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lastRenderedPageBreak/>
        <w:t>A PROPOS DE PANASONIC ENERGY EUROPE</w:t>
      </w:r>
    </w:p>
    <w:p w14:paraId="08AF6516" w14:textId="186E1FBF" w:rsidR="00314326" w:rsidRPr="00E04C03" w:rsidRDefault="00314326" w:rsidP="003143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 xml:space="preserve">Panasonic Energy Europe est basée à Zellik, près de Bruxelles, en Belgique. L’entreprise appartient à Panasonic Corporation, l’un des premiers fournisseurs internationaux de produits électroniques et électriques. La forte expérience de Panasonic dans le domaine de l’électronique grand public a contribué à faire de Panasonic le plus grand fabricant </w:t>
      </w:r>
      <w:r w:rsidR="009C21A5"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 xml:space="preserve">européen </w:t>
      </w:r>
      <w:r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 xml:space="preserve">de piles à l’heure actuelle. Les </w:t>
      </w:r>
      <w:r w:rsidR="009C21A5"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>sites</w:t>
      </w:r>
      <w:r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 xml:space="preserve"> de production européens se situent à Tessenderlo en Belgique et à Gniezno en Pologne. Panasonic Energy Europe fournit de l’énergie « mobile » dans plus de 30 pays européens. La vaste gamme de produits comprend des piles rechargeables, chargeurs, piles </w:t>
      </w:r>
      <w:r w:rsidR="009C21A5"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 xml:space="preserve">salines, </w:t>
      </w:r>
      <w:r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>alcalines et spéciales (comme les piles zinc-air, photo-lithium, boutons au lithium, micro-alcalines, oxyde d’argent). Pour plus d’informations, rendez-vous sur</w:t>
      </w:r>
      <w:r w:rsidRPr="00E04C0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hyperlink r:id="rId8">
        <w:r w:rsidRPr="00E04C03">
          <w:rPr>
            <w:rFonts w:ascii="Arial" w:hAnsi="Arial" w:cs="Arial"/>
            <w:color w:val="000000" w:themeColor="text1"/>
            <w:sz w:val="20"/>
            <w:szCs w:val="20"/>
            <w:u w:val="single"/>
            <w:lang w:val="fr-FR"/>
          </w:rPr>
          <w:t>www.panasonic-batteries.com</w:t>
        </w:r>
      </w:hyperlink>
      <w:r w:rsidRPr="00E04C03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4BC5C0E0" w14:textId="77777777" w:rsidR="00314326" w:rsidRPr="00E04C03" w:rsidRDefault="00314326" w:rsidP="003143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7C8540F1" w14:textId="77777777" w:rsidR="00314326" w:rsidRPr="00E04C03" w:rsidRDefault="00314326" w:rsidP="003143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E04C03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A PROPOS DE PANASONIC</w:t>
      </w:r>
    </w:p>
    <w:p w14:paraId="3D437621" w14:textId="53C4A273" w:rsidR="007B3B50" w:rsidRPr="00E04C03" w:rsidRDefault="00314326" w:rsidP="00314326">
      <w:pPr>
        <w:pBdr>
          <w:bottom w:val="single" w:sz="6" w:space="1" w:color="auto"/>
        </w:pBdr>
        <w:spacing w:line="360" w:lineRule="auto"/>
        <w:rPr>
          <w:rFonts w:cstheme="minorHAnsi"/>
          <w:color w:val="000000" w:themeColor="text1"/>
          <w:sz w:val="22"/>
          <w:szCs w:val="22"/>
          <w:lang w:val="fr-FR"/>
        </w:rPr>
      </w:pPr>
      <w:r w:rsidRPr="00E04C03">
        <w:rPr>
          <w:rFonts w:ascii="Calibri" w:hAnsi="Calibri" w:cs="Arial"/>
          <w:color w:val="000000" w:themeColor="text1"/>
          <w:sz w:val="22"/>
          <w:szCs w:val="22"/>
          <w:lang w:val="fr-BE" w:eastAsia="en-US"/>
        </w:rPr>
        <w:t xml:space="preserve">Panasonic Corporation est une entreprise internationale leader dans le développement et la fabrication de produits électroniques destinés à un usage privé, commercial et industriel. Panasonic, basée à Osaka, au Japon, a généré en fin d’exercice, le 31 mars 2017, un chiffre d’affaires consolidé net d’environ 61,4 milliards d’euros. Panasonic s’engage à créer une vie meilleure et un monde meilleur, contribuant ainsi en permanence à l’évolution de la société et au bonheur des gens à travers le monde. </w:t>
      </w:r>
      <w:r w:rsidRPr="00E04C03">
        <w:rPr>
          <w:rFonts w:ascii="Calibri" w:hAnsi="Calibri"/>
          <w:color w:val="000000" w:themeColor="text1"/>
          <w:sz w:val="22"/>
          <w:szCs w:val="22"/>
          <w:lang w:val="fr-BE"/>
        </w:rPr>
        <w:t>Panasonic a fêté son 100</w:t>
      </w:r>
      <w:r w:rsidRPr="00E04C03">
        <w:rPr>
          <w:rFonts w:ascii="Calibri" w:hAnsi="Calibri"/>
          <w:color w:val="000000" w:themeColor="text1"/>
          <w:sz w:val="22"/>
          <w:szCs w:val="22"/>
          <w:vertAlign w:val="superscript"/>
          <w:lang w:val="fr-BE"/>
        </w:rPr>
        <w:t>e</w:t>
      </w:r>
      <w:r w:rsidRPr="00E04C03">
        <w:rPr>
          <w:rFonts w:ascii="Calibri" w:hAnsi="Calibri"/>
          <w:color w:val="000000" w:themeColor="text1"/>
          <w:sz w:val="22"/>
          <w:szCs w:val="22"/>
          <w:lang w:val="fr-BE"/>
        </w:rPr>
        <w:t xml:space="preserve"> anniversaire en 2018. Retrouvez plus d’informations sur l’entreprise et la marque Panasonic sur </w:t>
      </w:r>
      <w:hyperlink r:id="rId9" w:history="1">
        <w:r w:rsidRPr="00E04C03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www.panasonic.com</w:t>
        </w:r>
      </w:hyperlink>
      <w:r w:rsidRPr="00E04C03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6B509A19" w14:textId="77777777" w:rsidR="007B3B50" w:rsidRPr="00E04C03" w:rsidRDefault="007B3B50" w:rsidP="007B3B50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p w14:paraId="69CFA798" w14:textId="77777777" w:rsidR="007B3B50" w:rsidRPr="00E04C03" w:rsidRDefault="007B3B50" w:rsidP="007B3B50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p w14:paraId="5E5D5A11" w14:textId="77777777" w:rsidR="007B3B50" w:rsidRPr="00E04C03" w:rsidRDefault="007B3B50" w:rsidP="007B3B50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sectPr w:rsidR="007B3B50" w:rsidRPr="00E04C03" w:rsidSect="007B3B50">
          <w:headerReference w:type="even" r:id="rId10"/>
          <w:headerReference w:type="first" r:id="rId11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65DCB134" w14:textId="77777777" w:rsidR="007B3B50" w:rsidRPr="00E04C03" w:rsidRDefault="007B3B50" w:rsidP="007B3B5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</w:pPr>
    </w:p>
    <w:p w14:paraId="5E8705CF" w14:textId="7FF99E2A" w:rsidR="007B3B50" w:rsidRPr="00E04C03" w:rsidRDefault="007B3B50" w:rsidP="007B3B5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</w:pPr>
      <w:r w:rsidRPr="00E04C03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t>CONTACT</w:t>
      </w:r>
      <w:r w:rsidR="00314326" w:rsidRPr="00E04C03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t xml:space="preserve"> DE PRESSE</w:t>
      </w:r>
    </w:p>
    <w:p w14:paraId="7CF6C1F1" w14:textId="507C7C84" w:rsidR="007B3B50" w:rsidRPr="00E04C03" w:rsidRDefault="007B3B50" w:rsidP="007B3B5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E04C03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br/>
        <w:t>ARK BBN</w:t>
      </w:r>
    </w:p>
    <w:p w14:paraId="217B4266" w14:textId="77777777" w:rsidR="007B3B50" w:rsidRPr="00E04C03" w:rsidRDefault="007B3B50" w:rsidP="007B3B5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E04C03">
        <w:rPr>
          <w:rFonts w:ascii="Arial" w:hAnsi="Arial" w:cs="Arial"/>
          <w:color w:val="000000" w:themeColor="text1"/>
          <w:sz w:val="20"/>
          <w:szCs w:val="20"/>
          <w:lang w:val="fr-FR"/>
        </w:rPr>
        <w:t>Ann-Sophie Cardoen</w:t>
      </w:r>
    </w:p>
    <w:p w14:paraId="10AF02AC" w14:textId="77777777" w:rsidR="007B3B50" w:rsidRPr="00E04C03" w:rsidRDefault="007B3B50" w:rsidP="007B3B5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</w:rPr>
      </w:pPr>
      <w:r w:rsidRPr="00E04C03">
        <w:rPr>
          <w:rFonts w:ascii="Arial" w:hAnsi="Arial" w:cs="Arial"/>
          <w:color w:val="000000" w:themeColor="text1"/>
          <w:sz w:val="20"/>
          <w:szCs w:val="20"/>
        </w:rPr>
        <w:t>Project Manager</w:t>
      </w:r>
    </w:p>
    <w:p w14:paraId="25063C21" w14:textId="77777777" w:rsidR="007B3B50" w:rsidRPr="00E04C03" w:rsidRDefault="007B3B50" w:rsidP="007B3B5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</w:rPr>
      </w:pPr>
      <w:r w:rsidRPr="00E04C03">
        <w:rPr>
          <w:rFonts w:ascii="Arial" w:hAnsi="Arial" w:cs="Arial"/>
          <w:color w:val="000000" w:themeColor="text1"/>
          <w:sz w:val="20"/>
          <w:szCs w:val="20"/>
        </w:rPr>
        <w:t>T +32 3 780 96 96</w:t>
      </w:r>
    </w:p>
    <w:p w14:paraId="22D46260" w14:textId="77777777" w:rsidR="0051119F" w:rsidRPr="00E04C03" w:rsidRDefault="0051119F" w:rsidP="007B3B5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4C03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E04C03">
        <w:rPr>
          <w:rFonts w:ascii="Arial" w:hAnsi="Arial" w:cs="Arial"/>
          <w:color w:val="000000" w:themeColor="text1"/>
          <w:sz w:val="20"/>
          <w:szCs w:val="20"/>
        </w:rPr>
        <w:instrText xml:space="preserve"> HYPERLINK "mailto:ann-sophie@arkbbn.be</w:instrText>
      </w:r>
    </w:p>
    <w:p w14:paraId="48CEC841" w14:textId="77777777" w:rsidR="0051119F" w:rsidRPr="00E04C03" w:rsidRDefault="0051119F" w:rsidP="007B3B50">
      <w:pPr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r w:rsidRPr="00E04C03">
        <w:rPr>
          <w:rFonts w:ascii="Arial" w:hAnsi="Arial" w:cs="Arial"/>
          <w:color w:val="000000" w:themeColor="text1"/>
          <w:sz w:val="20"/>
          <w:szCs w:val="20"/>
        </w:rPr>
        <w:instrText xml:space="preserve">" </w:instrText>
      </w:r>
      <w:r w:rsidRPr="00E04C03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E04C03">
        <w:rPr>
          <w:rStyle w:val="Hyperlink"/>
          <w:rFonts w:ascii="Arial" w:hAnsi="Arial" w:cs="Arial"/>
          <w:color w:val="000000" w:themeColor="text1"/>
          <w:sz w:val="20"/>
          <w:szCs w:val="20"/>
        </w:rPr>
        <w:t>ann-sophie@arkbbn.be</w:t>
      </w:r>
    </w:p>
    <w:p w14:paraId="2B2495A8" w14:textId="2CEF8199" w:rsidR="007B3B50" w:rsidRPr="00E04C03" w:rsidRDefault="0051119F" w:rsidP="007B3B5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04C0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hyperlink r:id="rId12" w:history="1">
        <w:r w:rsidRPr="00E04C0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www.arkbbn.be</w:t>
        </w:r>
      </w:hyperlink>
    </w:p>
    <w:p w14:paraId="358E2780" w14:textId="77777777" w:rsidR="007B3B50" w:rsidRPr="00E04C03" w:rsidRDefault="007B3B50" w:rsidP="007B3B50">
      <w:pPr>
        <w:spacing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14:paraId="298E1F56" w14:textId="77777777" w:rsidR="007B3B50" w:rsidRPr="00E04C03" w:rsidRDefault="007B3B50" w:rsidP="007B3B50">
      <w:pPr>
        <w:spacing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14:paraId="4C54E4CF" w14:textId="0E34B290" w:rsidR="007B3B50" w:rsidRPr="00E04C03" w:rsidRDefault="007B3B50" w:rsidP="007B3B50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DAA65F" w14:textId="5485A222" w:rsidR="007B3B50" w:rsidRPr="00E04C03" w:rsidRDefault="007B3B50" w:rsidP="007B3B50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22D8E29" w14:textId="77777777" w:rsidR="007B3B50" w:rsidRPr="00E04C03" w:rsidRDefault="007B3B50" w:rsidP="007B3B50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E04C0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Panasonic Energy Europe NV</w:t>
      </w:r>
    </w:p>
    <w:p w14:paraId="18B39A48" w14:textId="77777777" w:rsidR="007B3B50" w:rsidRPr="00E04C03" w:rsidRDefault="007B3B50" w:rsidP="007B3B5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04C03">
        <w:rPr>
          <w:rFonts w:ascii="Arial" w:hAnsi="Arial" w:cs="Arial"/>
          <w:color w:val="000000" w:themeColor="text1"/>
          <w:sz w:val="20"/>
          <w:szCs w:val="20"/>
          <w:lang w:val="en-US"/>
        </w:rPr>
        <w:t>Vicky Raman</w:t>
      </w:r>
    </w:p>
    <w:p w14:paraId="3D327866" w14:textId="77777777" w:rsidR="007B3B50" w:rsidRPr="00E04C03" w:rsidRDefault="007B3B50" w:rsidP="007B3B5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04C03">
        <w:rPr>
          <w:rFonts w:ascii="Arial" w:hAnsi="Arial" w:cs="Arial"/>
          <w:color w:val="000000" w:themeColor="text1"/>
          <w:sz w:val="20"/>
          <w:szCs w:val="20"/>
          <w:lang w:val="en-US"/>
        </w:rPr>
        <w:t>Brand Marketing Manager</w:t>
      </w:r>
    </w:p>
    <w:p w14:paraId="5441BC64" w14:textId="77777777" w:rsidR="007B3B50" w:rsidRPr="00E04C03" w:rsidRDefault="007B3B50" w:rsidP="007B3B50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04C03">
        <w:rPr>
          <w:rFonts w:ascii="Arial" w:hAnsi="Arial" w:cs="Arial"/>
          <w:color w:val="000000" w:themeColor="text1"/>
          <w:sz w:val="20"/>
          <w:szCs w:val="20"/>
          <w:lang w:val="en-US"/>
        </w:rPr>
        <w:t>T +32 2 467 84 35</w:t>
      </w:r>
    </w:p>
    <w:p w14:paraId="78E53246" w14:textId="76908D94" w:rsidR="007B3B50" w:rsidRPr="00314326" w:rsidRDefault="007B3B50" w:rsidP="007B3B50">
      <w:pPr>
        <w:spacing w:line="276" w:lineRule="auto"/>
        <w:rPr>
          <w:rFonts w:ascii="Arial" w:hAnsi="Arial"/>
          <w:color w:val="000000" w:themeColor="text1"/>
          <w:sz w:val="20"/>
          <w:szCs w:val="20"/>
          <w:u w:val="single"/>
          <w:lang w:val="en-US"/>
        </w:rPr>
        <w:sectPr w:rsidR="007B3B50" w:rsidRPr="00314326" w:rsidSect="00931322">
          <w:headerReference w:type="even" r:id="rId13"/>
          <w:headerReference w:type="first" r:id="rId14"/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  <w:r w:rsidRPr="00E04C03">
        <w:rPr>
          <w:rStyle w:val="Hyperlink"/>
          <w:rFonts w:ascii="Arial" w:hAnsi="Arial" w:cs="Arial"/>
          <w:color w:val="000000" w:themeColor="text1"/>
          <w:sz w:val="20"/>
          <w:szCs w:val="20"/>
          <w:lang w:val="en-US"/>
        </w:rPr>
        <w:t xml:space="preserve">vicky.raman@eu.panasonic.com </w:t>
      </w:r>
      <w:hyperlink r:id="rId15" w:history="1">
        <w:r w:rsidRPr="00E04C03">
          <w:rPr>
            <w:rStyle w:val="Hyperlink"/>
            <w:rFonts w:ascii="Arial" w:hAnsi="Arial"/>
            <w:color w:val="000000" w:themeColor="text1"/>
            <w:sz w:val="20"/>
            <w:szCs w:val="20"/>
            <w:lang w:val="en-US"/>
          </w:rPr>
          <w:t>www.panasonic-batteries.com</w:t>
        </w:r>
      </w:hyperlink>
      <w:r w:rsidRPr="00314326">
        <w:rPr>
          <w:rStyle w:val="Hyperlink"/>
          <w:rFonts w:ascii="Arial" w:hAnsi="Arial"/>
          <w:color w:val="000000" w:themeColor="text1"/>
          <w:sz w:val="20"/>
          <w:szCs w:val="20"/>
          <w:lang w:val="en-US"/>
        </w:rPr>
        <w:t xml:space="preserve"> </w:t>
      </w:r>
    </w:p>
    <w:p w14:paraId="551C1F91" w14:textId="6D530CCB" w:rsidR="00560134" w:rsidRPr="00314326" w:rsidRDefault="00560134" w:rsidP="00550B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 w:themeColor="text1"/>
          <w:sz w:val="22"/>
          <w:szCs w:val="22"/>
          <w:lang w:val="en-US"/>
        </w:rPr>
      </w:pPr>
    </w:p>
    <w:p w14:paraId="2B007440" w14:textId="77777777" w:rsidR="007B3B50" w:rsidRPr="00314326" w:rsidRDefault="007B3B50" w:rsidP="00550B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 w:themeColor="text1"/>
          <w:sz w:val="22"/>
          <w:szCs w:val="22"/>
          <w:lang w:val="en-US"/>
        </w:rPr>
      </w:pPr>
    </w:p>
    <w:sectPr w:rsidR="007B3B50" w:rsidRPr="00314326" w:rsidSect="00332DE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40"/>
      <w:pgMar w:top="1417" w:right="1417" w:bottom="1417" w:left="1417" w:header="708" w:footer="70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42521" w14:textId="77777777" w:rsidR="00BA5D97" w:rsidRDefault="00BA5D97" w:rsidP="000941DD">
      <w:r>
        <w:separator/>
      </w:r>
    </w:p>
  </w:endnote>
  <w:endnote w:type="continuationSeparator" w:id="0">
    <w:p w14:paraId="6A7FAD2D" w14:textId="77777777" w:rsidR="00BA5D97" w:rsidRDefault="00BA5D97" w:rsidP="0009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Cambria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D238" w14:textId="77777777" w:rsidR="00583485" w:rsidRDefault="005834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61B7" w14:textId="77777777" w:rsidR="00583485" w:rsidRDefault="005834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017A" w14:textId="77777777" w:rsidR="00583485" w:rsidRDefault="005834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D08D" w14:textId="77777777" w:rsidR="00BA5D97" w:rsidRDefault="00BA5D97" w:rsidP="000941DD">
      <w:r>
        <w:separator/>
      </w:r>
    </w:p>
  </w:footnote>
  <w:footnote w:type="continuationSeparator" w:id="0">
    <w:p w14:paraId="3F5D3F47" w14:textId="77777777" w:rsidR="00BA5D97" w:rsidRDefault="00BA5D97" w:rsidP="0009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B9E8" w14:textId="77777777" w:rsidR="007B3B50" w:rsidRPr="000536A6" w:rsidRDefault="00BA5D97">
    <w:pPr>
      <w:pStyle w:val="Koptekst"/>
      <w:rPr>
        <w:lang w:val="fr-FR"/>
      </w:rPr>
    </w:pPr>
    <w:sdt>
      <w:sdtPr>
        <w:id w:val="-382253959"/>
        <w:temporary/>
        <w:showingPlcHdr/>
      </w:sdtPr>
      <w:sdtEndPr/>
      <w:sdtContent>
        <w:r w:rsidR="009C53D9">
          <w:rPr>
            <w:lang w:val="fr-BE"/>
          </w:rPr>
          <w:t>[Afficher le texte]</w:t>
        </w:r>
      </w:sdtContent>
    </w:sdt>
    <w:r w:rsidR="009C53D9">
      <w:rPr>
        <w:lang w:val="fr-BE"/>
      </w:rPr>
      <w:ptab w:relativeTo="margin" w:alignment="center" w:leader="none"/>
    </w:r>
    <w:sdt>
      <w:sdtPr>
        <w:id w:val="770909025"/>
        <w:temporary/>
        <w:showingPlcHdr/>
      </w:sdtPr>
      <w:sdtEndPr/>
      <w:sdtContent>
        <w:r w:rsidR="009C53D9">
          <w:rPr>
            <w:lang w:val="fr-BE"/>
          </w:rPr>
          <w:t>[Afficher le texte]</w:t>
        </w:r>
      </w:sdtContent>
    </w:sdt>
    <w:r w:rsidR="009C53D9">
      <w:rPr>
        <w:lang w:val="fr-BE"/>
      </w:rPr>
      <w:ptab w:relativeTo="margin" w:alignment="right" w:leader="none"/>
    </w:r>
    <w:sdt>
      <w:sdtPr>
        <w:id w:val="-1923009712"/>
        <w:temporary/>
        <w:showingPlcHdr/>
      </w:sdtPr>
      <w:sdtEndPr/>
      <w:sdtContent>
        <w:r w:rsidR="009C53D9">
          <w:rPr>
            <w:lang w:val="fr-BE"/>
          </w:rPr>
          <w:t>[Afficher le texte]</w:t>
        </w:r>
      </w:sdtContent>
    </w:sdt>
  </w:p>
  <w:p w14:paraId="665FCB07" w14:textId="77777777" w:rsidR="007B3B50" w:rsidRPr="000536A6" w:rsidRDefault="007B3B50">
    <w:pPr>
      <w:pStyle w:val="Kopteks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8706" w14:textId="2A9E9E49" w:rsidR="007B3B50" w:rsidRPr="000536A6" w:rsidRDefault="007B3B50" w:rsidP="009261E2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 w:rsidRPr="000536A6">
      <w:rPr>
        <w:rFonts w:ascii="Arial" w:hAnsi="Arial" w:cs="Arial"/>
        <w:b/>
        <w:bCs/>
        <w:caps/>
        <w:noProof/>
        <w:sz w:val="30"/>
        <w:szCs w:val="30"/>
        <w:lang w:val="fr-FR" w:eastAsia="fr-FR"/>
      </w:rPr>
      <w:drawing>
        <wp:inline distT="0" distB="0" distL="0" distR="0" wp14:anchorId="62E26590" wp14:editId="225F431F">
          <wp:extent cx="1941965" cy="674740"/>
          <wp:effectExtent l="0" t="0" r="0" b="1143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4" cy="6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36A6">
      <w:rPr>
        <w:rFonts w:ascii="Arial" w:hAnsi="Arial" w:cs="Arial"/>
        <w:b/>
        <w:bCs/>
        <w:caps/>
        <w:sz w:val="30"/>
        <w:szCs w:val="30"/>
      </w:rPr>
      <w:tab/>
      <w:t xml:space="preserve"> </w:t>
    </w:r>
    <w:r w:rsidR="00314326">
      <w:rPr>
        <w:rFonts w:ascii="Arial" w:hAnsi="Arial" w:cs="Arial"/>
        <w:b/>
        <w:caps/>
        <w:sz w:val="30"/>
        <w:szCs w:val="30"/>
      </w:rPr>
      <w:tab/>
      <w:t>COMMUNIQUé DE PRESSE</w:t>
    </w:r>
  </w:p>
  <w:p w14:paraId="4557BD4F" w14:textId="77777777" w:rsidR="007B3B50" w:rsidRPr="000536A6" w:rsidRDefault="007B3B5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F2CF" w14:textId="77777777" w:rsidR="007B3B50" w:rsidRPr="000536A6" w:rsidRDefault="00BA5D97">
    <w:pPr>
      <w:pStyle w:val="Koptekst"/>
      <w:rPr>
        <w:lang w:val="fr-FR"/>
      </w:rPr>
    </w:pPr>
    <w:sdt>
      <w:sdtPr>
        <w:id w:val="1279068368"/>
        <w:temporary/>
        <w:showingPlcHdr/>
      </w:sdtPr>
      <w:sdtEndPr/>
      <w:sdtContent>
        <w:r w:rsidR="009C53D9">
          <w:rPr>
            <w:lang w:val="fr-BE"/>
          </w:rPr>
          <w:t>[Afficher le texte]</w:t>
        </w:r>
      </w:sdtContent>
    </w:sdt>
    <w:r w:rsidR="009C53D9">
      <w:rPr>
        <w:lang w:val="fr-BE"/>
      </w:rPr>
      <w:ptab w:relativeTo="margin" w:alignment="center" w:leader="none"/>
    </w:r>
    <w:sdt>
      <w:sdtPr>
        <w:id w:val="1680084276"/>
        <w:temporary/>
        <w:showingPlcHdr/>
      </w:sdtPr>
      <w:sdtEndPr/>
      <w:sdtContent>
        <w:r w:rsidR="009C53D9">
          <w:rPr>
            <w:lang w:val="fr-BE"/>
          </w:rPr>
          <w:t>[Afficher le texte]</w:t>
        </w:r>
      </w:sdtContent>
    </w:sdt>
    <w:r w:rsidR="009C53D9">
      <w:rPr>
        <w:lang w:val="fr-BE"/>
      </w:rPr>
      <w:ptab w:relativeTo="margin" w:alignment="right" w:leader="none"/>
    </w:r>
    <w:sdt>
      <w:sdtPr>
        <w:id w:val="-641270807"/>
        <w:temporary/>
        <w:showingPlcHdr/>
      </w:sdtPr>
      <w:sdtEndPr/>
      <w:sdtContent>
        <w:r w:rsidR="009C53D9">
          <w:rPr>
            <w:lang w:val="fr-BE"/>
          </w:rPr>
          <w:t>[Afficher le texte]</w:t>
        </w:r>
      </w:sdtContent>
    </w:sdt>
  </w:p>
  <w:p w14:paraId="7D11C597" w14:textId="77777777" w:rsidR="007B3B50" w:rsidRPr="000536A6" w:rsidRDefault="007B3B50">
    <w:pPr>
      <w:pStyle w:val="Koptekst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C0C2" w14:textId="77777777" w:rsidR="007B3B50" w:rsidRDefault="007B3B50" w:rsidP="009261E2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caps/>
        <w:noProof/>
        <w:sz w:val="30"/>
        <w:szCs w:val="30"/>
        <w:lang w:val="fr-FR" w:eastAsia="fr-FR"/>
      </w:rPr>
      <w:drawing>
        <wp:inline distT="0" distB="0" distL="0" distR="0" wp14:anchorId="3B9EAEC4" wp14:editId="51A35903">
          <wp:extent cx="1941965" cy="674740"/>
          <wp:effectExtent l="0" t="0" r="0" b="11430"/>
          <wp:docPr id="2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4" cy="6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aps/>
        <w:sz w:val="30"/>
        <w:szCs w:val="30"/>
        <w:lang w:val="fr-BE"/>
      </w:rPr>
      <w:tab/>
    </w:r>
    <w:r>
      <w:rPr>
        <w:rFonts w:ascii="Arial" w:hAnsi="Arial" w:cs="Arial"/>
        <w:b/>
        <w:bCs/>
        <w:caps/>
        <w:sz w:val="30"/>
        <w:szCs w:val="30"/>
        <w:lang w:val="fr-BE"/>
      </w:rPr>
      <w:t xml:space="preserve"> </w:t>
    </w:r>
    <w:r>
      <w:rPr>
        <w:rFonts w:ascii="Arial" w:hAnsi="Arial" w:cs="Arial"/>
        <w:b/>
        <w:bCs/>
        <w:caps/>
        <w:sz w:val="30"/>
        <w:szCs w:val="30"/>
        <w:lang w:val="fr-BE"/>
      </w:rPr>
      <w:tab/>
      <w:t>COMMUNIQUÉ DE PRESSE</w:t>
    </w:r>
  </w:p>
  <w:p w14:paraId="401D8F78" w14:textId="77777777" w:rsidR="007B3B50" w:rsidRDefault="007B3B50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3843" w14:textId="77777777" w:rsidR="00583485" w:rsidRDefault="00583485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D1A6" w14:textId="77777777" w:rsidR="00795636" w:rsidRDefault="00795636">
    <w:pPr>
      <w:pStyle w:val="Kopteks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6F19" w14:textId="77777777" w:rsidR="00583485" w:rsidRPr="00606E93" w:rsidRDefault="00583485" w:rsidP="00606E9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3C"/>
    <w:rsid w:val="00025A61"/>
    <w:rsid w:val="00042DB0"/>
    <w:rsid w:val="000433EF"/>
    <w:rsid w:val="00043E70"/>
    <w:rsid w:val="00046861"/>
    <w:rsid w:val="000536A6"/>
    <w:rsid w:val="0005698A"/>
    <w:rsid w:val="00062F0F"/>
    <w:rsid w:val="00077B9B"/>
    <w:rsid w:val="00086E6F"/>
    <w:rsid w:val="000873A6"/>
    <w:rsid w:val="0009363C"/>
    <w:rsid w:val="000941DD"/>
    <w:rsid w:val="000A433F"/>
    <w:rsid w:val="000C207E"/>
    <w:rsid w:val="000D526D"/>
    <w:rsid w:val="000E3668"/>
    <w:rsid w:val="000F0432"/>
    <w:rsid w:val="000F256F"/>
    <w:rsid w:val="000F29D7"/>
    <w:rsid w:val="000F327F"/>
    <w:rsid w:val="00102ECB"/>
    <w:rsid w:val="00106573"/>
    <w:rsid w:val="00114C2F"/>
    <w:rsid w:val="0013164E"/>
    <w:rsid w:val="0013702E"/>
    <w:rsid w:val="00140DB6"/>
    <w:rsid w:val="00151CEE"/>
    <w:rsid w:val="00153CF7"/>
    <w:rsid w:val="00156476"/>
    <w:rsid w:val="001735FD"/>
    <w:rsid w:val="001865E7"/>
    <w:rsid w:val="00190D81"/>
    <w:rsid w:val="0019273D"/>
    <w:rsid w:val="00194047"/>
    <w:rsid w:val="00196352"/>
    <w:rsid w:val="00196BFE"/>
    <w:rsid w:val="001A1051"/>
    <w:rsid w:val="001B1A72"/>
    <w:rsid w:val="001D092A"/>
    <w:rsid w:val="001D29C6"/>
    <w:rsid w:val="001D6133"/>
    <w:rsid w:val="001F1989"/>
    <w:rsid w:val="00202926"/>
    <w:rsid w:val="00213F64"/>
    <w:rsid w:val="002144D9"/>
    <w:rsid w:val="00217270"/>
    <w:rsid w:val="00221009"/>
    <w:rsid w:val="00230E2E"/>
    <w:rsid w:val="0024513B"/>
    <w:rsid w:val="00251CD4"/>
    <w:rsid w:val="00257F2D"/>
    <w:rsid w:val="00265B51"/>
    <w:rsid w:val="002705F8"/>
    <w:rsid w:val="002726DC"/>
    <w:rsid w:val="00274EEC"/>
    <w:rsid w:val="00292934"/>
    <w:rsid w:val="002B5FEB"/>
    <w:rsid w:val="002C0C56"/>
    <w:rsid w:val="002D285B"/>
    <w:rsid w:val="002D71EE"/>
    <w:rsid w:val="002E6B38"/>
    <w:rsid w:val="002E71A0"/>
    <w:rsid w:val="002F53CB"/>
    <w:rsid w:val="002F741B"/>
    <w:rsid w:val="00304352"/>
    <w:rsid w:val="00311A7F"/>
    <w:rsid w:val="00314326"/>
    <w:rsid w:val="003207C3"/>
    <w:rsid w:val="003217DB"/>
    <w:rsid w:val="00332DE7"/>
    <w:rsid w:val="00352FF8"/>
    <w:rsid w:val="0035546B"/>
    <w:rsid w:val="00364413"/>
    <w:rsid w:val="003675EE"/>
    <w:rsid w:val="00377AD9"/>
    <w:rsid w:val="00394527"/>
    <w:rsid w:val="003A1124"/>
    <w:rsid w:val="003A2AF6"/>
    <w:rsid w:val="003A3FD0"/>
    <w:rsid w:val="003B624B"/>
    <w:rsid w:val="003C1C91"/>
    <w:rsid w:val="003C4C31"/>
    <w:rsid w:val="003D682C"/>
    <w:rsid w:val="003D70B4"/>
    <w:rsid w:val="003F6406"/>
    <w:rsid w:val="00400EC4"/>
    <w:rsid w:val="004063B8"/>
    <w:rsid w:val="00410C20"/>
    <w:rsid w:val="004219DE"/>
    <w:rsid w:val="00424738"/>
    <w:rsid w:val="00435F9D"/>
    <w:rsid w:val="00441575"/>
    <w:rsid w:val="004428C1"/>
    <w:rsid w:val="00446671"/>
    <w:rsid w:val="00455A60"/>
    <w:rsid w:val="00456BB2"/>
    <w:rsid w:val="0046288A"/>
    <w:rsid w:val="004743E3"/>
    <w:rsid w:val="00476330"/>
    <w:rsid w:val="0048737C"/>
    <w:rsid w:val="004901C5"/>
    <w:rsid w:val="0049060F"/>
    <w:rsid w:val="00492FF0"/>
    <w:rsid w:val="004B1934"/>
    <w:rsid w:val="004B4CE5"/>
    <w:rsid w:val="004C66D8"/>
    <w:rsid w:val="004C73BD"/>
    <w:rsid w:val="004E61E9"/>
    <w:rsid w:val="0050394D"/>
    <w:rsid w:val="0051119F"/>
    <w:rsid w:val="005113E7"/>
    <w:rsid w:val="00513578"/>
    <w:rsid w:val="00521B7D"/>
    <w:rsid w:val="00527BB7"/>
    <w:rsid w:val="00532C9A"/>
    <w:rsid w:val="005466AF"/>
    <w:rsid w:val="00546BD3"/>
    <w:rsid w:val="00550B5F"/>
    <w:rsid w:val="00553302"/>
    <w:rsid w:val="005535DB"/>
    <w:rsid w:val="00560134"/>
    <w:rsid w:val="005611EA"/>
    <w:rsid w:val="0056492B"/>
    <w:rsid w:val="005661B2"/>
    <w:rsid w:val="00571AD0"/>
    <w:rsid w:val="00576329"/>
    <w:rsid w:val="00583485"/>
    <w:rsid w:val="005934EC"/>
    <w:rsid w:val="00595D2B"/>
    <w:rsid w:val="005A0EE2"/>
    <w:rsid w:val="005B3750"/>
    <w:rsid w:val="005B6577"/>
    <w:rsid w:val="005D2AAF"/>
    <w:rsid w:val="005D2C75"/>
    <w:rsid w:val="005D6025"/>
    <w:rsid w:val="005E20A4"/>
    <w:rsid w:val="005E37DC"/>
    <w:rsid w:val="005E4865"/>
    <w:rsid w:val="005F0557"/>
    <w:rsid w:val="005F7CF8"/>
    <w:rsid w:val="00606E93"/>
    <w:rsid w:val="00611269"/>
    <w:rsid w:val="006211CE"/>
    <w:rsid w:val="00622C3B"/>
    <w:rsid w:val="006415D5"/>
    <w:rsid w:val="00645D69"/>
    <w:rsid w:val="006533F4"/>
    <w:rsid w:val="006603AA"/>
    <w:rsid w:val="0066169A"/>
    <w:rsid w:val="00664A98"/>
    <w:rsid w:val="0066618A"/>
    <w:rsid w:val="00674171"/>
    <w:rsid w:val="00675191"/>
    <w:rsid w:val="006753B9"/>
    <w:rsid w:val="006B176B"/>
    <w:rsid w:val="006B1BF1"/>
    <w:rsid w:val="006B3EFA"/>
    <w:rsid w:val="006B5A03"/>
    <w:rsid w:val="006C30BC"/>
    <w:rsid w:val="006C3E8D"/>
    <w:rsid w:val="006D4222"/>
    <w:rsid w:val="006D4EE5"/>
    <w:rsid w:val="006E07B2"/>
    <w:rsid w:val="006E7B34"/>
    <w:rsid w:val="006E7F99"/>
    <w:rsid w:val="006F512F"/>
    <w:rsid w:val="006F58DC"/>
    <w:rsid w:val="00711C06"/>
    <w:rsid w:val="00712AEB"/>
    <w:rsid w:val="00715BFA"/>
    <w:rsid w:val="007318F6"/>
    <w:rsid w:val="00731A1E"/>
    <w:rsid w:val="007375D4"/>
    <w:rsid w:val="00751D02"/>
    <w:rsid w:val="00752114"/>
    <w:rsid w:val="007557C6"/>
    <w:rsid w:val="00760978"/>
    <w:rsid w:val="00765FC0"/>
    <w:rsid w:val="00780BB4"/>
    <w:rsid w:val="00795636"/>
    <w:rsid w:val="007A5159"/>
    <w:rsid w:val="007A6B79"/>
    <w:rsid w:val="007B1040"/>
    <w:rsid w:val="007B3B50"/>
    <w:rsid w:val="007D0E0C"/>
    <w:rsid w:val="007E0653"/>
    <w:rsid w:val="007F1370"/>
    <w:rsid w:val="007F5C8C"/>
    <w:rsid w:val="00805F5F"/>
    <w:rsid w:val="00817AD1"/>
    <w:rsid w:val="00823619"/>
    <w:rsid w:val="00826A3C"/>
    <w:rsid w:val="0084645B"/>
    <w:rsid w:val="00856515"/>
    <w:rsid w:val="0086356E"/>
    <w:rsid w:val="00871DF4"/>
    <w:rsid w:val="00872E11"/>
    <w:rsid w:val="00874B6F"/>
    <w:rsid w:val="00896DBD"/>
    <w:rsid w:val="008B7A01"/>
    <w:rsid w:val="008D23EC"/>
    <w:rsid w:val="008D6D5E"/>
    <w:rsid w:val="008F7458"/>
    <w:rsid w:val="009001A8"/>
    <w:rsid w:val="00902D54"/>
    <w:rsid w:val="009129D8"/>
    <w:rsid w:val="0091503C"/>
    <w:rsid w:val="00950A63"/>
    <w:rsid w:val="0095118C"/>
    <w:rsid w:val="00962595"/>
    <w:rsid w:val="00971A1A"/>
    <w:rsid w:val="009760FE"/>
    <w:rsid w:val="00983974"/>
    <w:rsid w:val="009B03FA"/>
    <w:rsid w:val="009B1626"/>
    <w:rsid w:val="009B179D"/>
    <w:rsid w:val="009B328D"/>
    <w:rsid w:val="009B3DBF"/>
    <w:rsid w:val="009B74B7"/>
    <w:rsid w:val="009C21A5"/>
    <w:rsid w:val="009C453E"/>
    <w:rsid w:val="009C53D9"/>
    <w:rsid w:val="009D6D4E"/>
    <w:rsid w:val="009E73E4"/>
    <w:rsid w:val="009F7523"/>
    <w:rsid w:val="00A0221C"/>
    <w:rsid w:val="00A025EC"/>
    <w:rsid w:val="00A1212A"/>
    <w:rsid w:val="00A20588"/>
    <w:rsid w:val="00A3026D"/>
    <w:rsid w:val="00A33159"/>
    <w:rsid w:val="00A33D10"/>
    <w:rsid w:val="00A35EF8"/>
    <w:rsid w:val="00A431B4"/>
    <w:rsid w:val="00A43AEF"/>
    <w:rsid w:val="00A82376"/>
    <w:rsid w:val="00A8538B"/>
    <w:rsid w:val="00AB5169"/>
    <w:rsid w:val="00AC0A00"/>
    <w:rsid w:val="00AC1F73"/>
    <w:rsid w:val="00AC2CFE"/>
    <w:rsid w:val="00AD28E6"/>
    <w:rsid w:val="00AD2A7B"/>
    <w:rsid w:val="00AD3A10"/>
    <w:rsid w:val="00AD5B7C"/>
    <w:rsid w:val="00AD6542"/>
    <w:rsid w:val="00AE099D"/>
    <w:rsid w:val="00AE3A48"/>
    <w:rsid w:val="00AE6D35"/>
    <w:rsid w:val="00AF3F72"/>
    <w:rsid w:val="00AF4005"/>
    <w:rsid w:val="00AF48EA"/>
    <w:rsid w:val="00B013D0"/>
    <w:rsid w:val="00B05B8B"/>
    <w:rsid w:val="00B06A01"/>
    <w:rsid w:val="00B1684B"/>
    <w:rsid w:val="00B16850"/>
    <w:rsid w:val="00B223C6"/>
    <w:rsid w:val="00B2404D"/>
    <w:rsid w:val="00B27ABD"/>
    <w:rsid w:val="00B27AEF"/>
    <w:rsid w:val="00B3154B"/>
    <w:rsid w:val="00B3342D"/>
    <w:rsid w:val="00B355F1"/>
    <w:rsid w:val="00B52D5D"/>
    <w:rsid w:val="00B55795"/>
    <w:rsid w:val="00B573B8"/>
    <w:rsid w:val="00B72E42"/>
    <w:rsid w:val="00B76E83"/>
    <w:rsid w:val="00B84B34"/>
    <w:rsid w:val="00B8643C"/>
    <w:rsid w:val="00B86AEB"/>
    <w:rsid w:val="00B93B89"/>
    <w:rsid w:val="00B94A51"/>
    <w:rsid w:val="00B95C86"/>
    <w:rsid w:val="00BA43E4"/>
    <w:rsid w:val="00BA5D97"/>
    <w:rsid w:val="00BB4047"/>
    <w:rsid w:val="00BD2C7B"/>
    <w:rsid w:val="00BD4400"/>
    <w:rsid w:val="00BD5DA6"/>
    <w:rsid w:val="00BE5488"/>
    <w:rsid w:val="00BF4D73"/>
    <w:rsid w:val="00C122C3"/>
    <w:rsid w:val="00C22D32"/>
    <w:rsid w:val="00C37CED"/>
    <w:rsid w:val="00C51CC3"/>
    <w:rsid w:val="00C56740"/>
    <w:rsid w:val="00C62EC5"/>
    <w:rsid w:val="00C71EA4"/>
    <w:rsid w:val="00C94368"/>
    <w:rsid w:val="00CA7947"/>
    <w:rsid w:val="00CB6C06"/>
    <w:rsid w:val="00CC0085"/>
    <w:rsid w:val="00CC0A25"/>
    <w:rsid w:val="00CD1059"/>
    <w:rsid w:val="00CE41A5"/>
    <w:rsid w:val="00CF3537"/>
    <w:rsid w:val="00CF4C5F"/>
    <w:rsid w:val="00CF7648"/>
    <w:rsid w:val="00D11CE0"/>
    <w:rsid w:val="00D12A30"/>
    <w:rsid w:val="00D142EC"/>
    <w:rsid w:val="00D15838"/>
    <w:rsid w:val="00D17E20"/>
    <w:rsid w:val="00D2155F"/>
    <w:rsid w:val="00D35F46"/>
    <w:rsid w:val="00D42767"/>
    <w:rsid w:val="00D47FA2"/>
    <w:rsid w:val="00D67FD5"/>
    <w:rsid w:val="00D749FB"/>
    <w:rsid w:val="00D8473A"/>
    <w:rsid w:val="00D85C56"/>
    <w:rsid w:val="00DB3017"/>
    <w:rsid w:val="00DB30AB"/>
    <w:rsid w:val="00DC155A"/>
    <w:rsid w:val="00DC750D"/>
    <w:rsid w:val="00DC75D7"/>
    <w:rsid w:val="00DE4066"/>
    <w:rsid w:val="00DF25D4"/>
    <w:rsid w:val="00DF5436"/>
    <w:rsid w:val="00DF7E94"/>
    <w:rsid w:val="00E04C03"/>
    <w:rsid w:val="00E41A1B"/>
    <w:rsid w:val="00E5583A"/>
    <w:rsid w:val="00E57210"/>
    <w:rsid w:val="00E61C98"/>
    <w:rsid w:val="00E655CE"/>
    <w:rsid w:val="00E83686"/>
    <w:rsid w:val="00EA2E0F"/>
    <w:rsid w:val="00EA6C03"/>
    <w:rsid w:val="00EB3F6D"/>
    <w:rsid w:val="00EC46F6"/>
    <w:rsid w:val="00ED6039"/>
    <w:rsid w:val="00EF1045"/>
    <w:rsid w:val="00EF2E1B"/>
    <w:rsid w:val="00EF65A1"/>
    <w:rsid w:val="00F00950"/>
    <w:rsid w:val="00F0115E"/>
    <w:rsid w:val="00F14AFE"/>
    <w:rsid w:val="00F174D3"/>
    <w:rsid w:val="00F20D30"/>
    <w:rsid w:val="00F31798"/>
    <w:rsid w:val="00F35C78"/>
    <w:rsid w:val="00F56766"/>
    <w:rsid w:val="00F60F89"/>
    <w:rsid w:val="00F73D37"/>
    <w:rsid w:val="00F806D3"/>
    <w:rsid w:val="00F93BD5"/>
    <w:rsid w:val="00FA1023"/>
    <w:rsid w:val="00FA10AF"/>
    <w:rsid w:val="00FC14D8"/>
    <w:rsid w:val="00FC34DF"/>
    <w:rsid w:val="00FC352B"/>
    <w:rsid w:val="00FC47A5"/>
    <w:rsid w:val="00FD3CD4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FC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60F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61E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61E9"/>
    <w:rPr>
      <w:color w:val="954F72" w:themeColor="followedHyperlink"/>
      <w:u w:val="single"/>
    </w:rPr>
  </w:style>
  <w:style w:type="paragraph" w:styleId="Tekstopmerking">
    <w:name w:val="annotation text"/>
    <w:link w:val="TekstopmerkingChar"/>
    <w:uiPriority w:val="99"/>
    <w:semiHidden/>
    <w:unhideWhenUsed/>
    <w:rsid w:val="004E61E9"/>
    <w:rPr>
      <w:sz w:val="20"/>
      <w:szCs w:val="20"/>
      <w:lang w:val="en-GB" w:eastAsia="en-GB" w:bidi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61E9"/>
    <w:rPr>
      <w:sz w:val="20"/>
      <w:szCs w:val="20"/>
      <w:lang w:val="en-GB" w:eastAsia="en-GB" w:bidi="en-GB"/>
    </w:rPr>
  </w:style>
  <w:style w:type="paragraph" w:styleId="Koptekst">
    <w:name w:val="header"/>
    <w:basedOn w:val="Standaard"/>
    <w:link w:val="KoptekstChar"/>
    <w:uiPriority w:val="99"/>
    <w:unhideWhenUsed/>
    <w:rsid w:val="000941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41DD"/>
  </w:style>
  <w:style w:type="paragraph" w:styleId="Voettekst">
    <w:name w:val="footer"/>
    <w:basedOn w:val="Standaard"/>
    <w:link w:val="VoettekstChar"/>
    <w:uiPriority w:val="99"/>
    <w:unhideWhenUsed/>
    <w:rsid w:val="000941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41DD"/>
  </w:style>
  <w:style w:type="paragraph" w:customStyle="1" w:styleId="Basisalinea">
    <w:name w:val="[Basisalinea]"/>
    <w:basedOn w:val="Standaard"/>
    <w:uiPriority w:val="99"/>
    <w:rsid w:val="000941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19DE"/>
    <w:rPr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19DE"/>
    <w:rPr>
      <w:b/>
      <w:bCs/>
      <w:lang w:val="nl-NL" w:eastAsia="zh-CN" w:bidi="ar-SA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19DE"/>
    <w:rPr>
      <w:b/>
      <w:bCs/>
      <w:sz w:val="20"/>
      <w:szCs w:val="20"/>
      <w:lang w:val="en-GB" w:eastAsia="en-GB" w:bidi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19D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9DE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1735FD"/>
  </w:style>
  <w:style w:type="paragraph" w:customStyle="1" w:styleId="p1">
    <w:name w:val="p1"/>
    <w:basedOn w:val="Standaard"/>
    <w:rsid w:val="009D6D4E"/>
    <w:rPr>
      <w:rFonts w:ascii="Calibri" w:hAnsi="Calibri" w:cs="Times New Roman"/>
      <w:sz w:val="17"/>
      <w:szCs w:val="17"/>
      <w:lang w:val="en-US" w:eastAsia="en-US"/>
    </w:rPr>
  </w:style>
  <w:style w:type="character" w:customStyle="1" w:styleId="apple-converted-space">
    <w:name w:val="apple-converted-space"/>
    <w:basedOn w:val="Standaardalinea-lettertype"/>
    <w:rsid w:val="009D6D4E"/>
  </w:style>
  <w:style w:type="paragraph" w:styleId="Normaalweb">
    <w:name w:val="Normal (Web)"/>
    <w:basedOn w:val="Standaard"/>
    <w:uiPriority w:val="99"/>
    <w:unhideWhenUsed/>
    <w:rsid w:val="009B32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Nadruk">
    <w:name w:val="Emphasis"/>
    <w:basedOn w:val="Standaardalinea-lettertype"/>
    <w:uiPriority w:val="20"/>
    <w:qFormat/>
    <w:rsid w:val="009B328D"/>
    <w:rPr>
      <w:i/>
      <w:i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0221C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F31798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F60F89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-batteries.com/" TargetMode="External"/><Relationship Id="rId13" Type="http://schemas.openxmlformats.org/officeDocument/2006/relationships/header" Target="header3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verra.org/" TargetMode="External"/><Relationship Id="rId12" Type="http://schemas.openxmlformats.org/officeDocument/2006/relationships/hyperlink" Target="http://www.arkbbn.be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panasonic-batteries.co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anasonic.net/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295832-FB8F-3C43-8B7B-B8D584DA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Windey</dc:creator>
  <cp:keywords/>
  <dc:description/>
  <cp:lastModifiedBy>client data</cp:lastModifiedBy>
  <cp:revision>5</cp:revision>
  <cp:lastPrinted>2018-07-17T12:55:00Z</cp:lastPrinted>
  <dcterms:created xsi:type="dcterms:W3CDTF">2019-03-19T15:33:00Z</dcterms:created>
  <dcterms:modified xsi:type="dcterms:W3CDTF">2019-03-22T07:51:00Z</dcterms:modified>
</cp:coreProperties>
</file>