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6AFA" w14:textId="74875595" w:rsidR="00FF6E12" w:rsidRPr="00773B20" w:rsidRDefault="00FF6E12" w:rsidP="002F2847">
      <w:pPr>
        <w:spacing w:line="276" w:lineRule="auto"/>
        <w:jc w:val="center"/>
        <w:rPr>
          <w:rFonts w:cstheme="minorHAnsi"/>
          <w:b/>
          <w:bCs/>
          <w:sz w:val="36"/>
          <w:szCs w:val="36"/>
        </w:rPr>
      </w:pPr>
      <w:bookmarkStart w:id="0" w:name="_Hlk118449277"/>
      <w:r w:rsidRPr="00773B20">
        <w:rPr>
          <w:rFonts w:cstheme="minorHAnsi"/>
          <w:b/>
          <w:bCs/>
          <w:sz w:val="36"/>
          <w:szCs w:val="36"/>
        </w:rPr>
        <w:t>flydubai continues to grow its network with the launch of daily flights to St Petersburg</w:t>
      </w:r>
    </w:p>
    <w:p w14:paraId="3BA49C77" w14:textId="08A34D0B" w:rsidR="00FF6E12" w:rsidRPr="000B7E57" w:rsidRDefault="002764DD" w:rsidP="000B7E57">
      <w:pPr>
        <w:pStyle w:val="ListParagraph"/>
        <w:numPr>
          <w:ilvl w:val="0"/>
          <w:numId w:val="3"/>
        </w:numPr>
        <w:spacing w:line="276" w:lineRule="auto"/>
        <w:jc w:val="both"/>
        <w:rPr>
          <w:rFonts w:cstheme="minorHAnsi"/>
        </w:rPr>
      </w:pPr>
      <w:r w:rsidRPr="000B7E57">
        <w:rPr>
          <w:rFonts w:cstheme="minorHAnsi"/>
        </w:rPr>
        <w:t>The Dubai-bas</w:t>
      </w:r>
      <w:r w:rsidR="00FF6E12" w:rsidRPr="000B7E57">
        <w:rPr>
          <w:rFonts w:cstheme="minorHAnsi"/>
        </w:rPr>
        <w:t>ed carrier will start its operations to St Petersburg from 20 January 2023 with a daily service</w:t>
      </w:r>
    </w:p>
    <w:p w14:paraId="68B2CC40" w14:textId="3FD4A1BB" w:rsidR="00FF6E12" w:rsidRPr="000B7E57" w:rsidRDefault="00FF6E12" w:rsidP="000B7E57">
      <w:pPr>
        <w:pStyle w:val="ListParagraph"/>
        <w:numPr>
          <w:ilvl w:val="0"/>
          <w:numId w:val="3"/>
        </w:numPr>
        <w:spacing w:line="276" w:lineRule="auto"/>
        <w:jc w:val="both"/>
        <w:rPr>
          <w:rFonts w:cstheme="minorHAnsi"/>
        </w:rPr>
      </w:pPr>
      <w:r w:rsidRPr="000B7E57">
        <w:rPr>
          <w:rFonts w:cstheme="minorHAnsi"/>
        </w:rPr>
        <w:t xml:space="preserve">flydubai grows its network to 114 destinations supported by a fleet of 71 Boeing 737 aircraft </w:t>
      </w:r>
    </w:p>
    <w:p w14:paraId="27CDAB37" w14:textId="17708333" w:rsidR="00FE3DEE" w:rsidRPr="000B7E57" w:rsidRDefault="0036339B" w:rsidP="000B7E57">
      <w:pPr>
        <w:spacing w:line="276" w:lineRule="auto"/>
        <w:jc w:val="both"/>
        <w:rPr>
          <w:rFonts w:cstheme="minorHAnsi"/>
        </w:rPr>
      </w:pPr>
      <w:bookmarkStart w:id="1" w:name="_Hlk121221887"/>
      <w:r w:rsidRPr="000B7E57">
        <w:rPr>
          <w:rFonts w:cstheme="minorHAnsi"/>
          <w:b/>
          <w:bCs/>
        </w:rPr>
        <w:t xml:space="preserve">Dubai, United Arab Emirates, </w:t>
      </w:r>
      <w:r w:rsidR="00FF6E12" w:rsidRPr="000B7E57">
        <w:rPr>
          <w:rFonts w:cstheme="minorHAnsi"/>
          <w:b/>
          <w:bCs/>
        </w:rPr>
        <w:t>06 December</w:t>
      </w:r>
      <w:r w:rsidRPr="000B7E57">
        <w:rPr>
          <w:rFonts w:cstheme="minorHAnsi"/>
          <w:b/>
          <w:bCs/>
        </w:rPr>
        <w:t xml:space="preserve"> 2022: </w:t>
      </w:r>
      <w:r w:rsidR="00FF6E12" w:rsidRPr="000B7E57">
        <w:rPr>
          <w:rFonts w:cstheme="minorHAnsi"/>
        </w:rPr>
        <w:t xml:space="preserve">flydubai, the Dubai-based airline, today announced the launch </w:t>
      </w:r>
      <w:r w:rsidR="00FE3DEE" w:rsidRPr="000B7E57">
        <w:rPr>
          <w:rFonts w:cstheme="minorHAnsi"/>
        </w:rPr>
        <w:t xml:space="preserve">of </w:t>
      </w:r>
      <w:r w:rsidR="00FF6E12" w:rsidRPr="000B7E57">
        <w:rPr>
          <w:rFonts w:cstheme="minorHAnsi"/>
        </w:rPr>
        <w:t>daily flights to S</w:t>
      </w:r>
      <w:r w:rsidR="00FE3DEE" w:rsidRPr="000B7E57">
        <w:rPr>
          <w:rFonts w:cstheme="minorHAnsi"/>
        </w:rPr>
        <w:t>t</w:t>
      </w:r>
      <w:r w:rsidR="00FF6E12" w:rsidRPr="000B7E57">
        <w:rPr>
          <w:rFonts w:cstheme="minorHAnsi"/>
        </w:rPr>
        <w:t xml:space="preserve"> Petersburg</w:t>
      </w:r>
      <w:r w:rsidR="00964F21">
        <w:rPr>
          <w:rFonts w:cstheme="minorHAnsi"/>
        </w:rPr>
        <w:t>’s</w:t>
      </w:r>
      <w:r w:rsidR="00FF6E12" w:rsidRPr="000B7E57">
        <w:rPr>
          <w:rFonts w:cstheme="minorHAnsi"/>
        </w:rPr>
        <w:t xml:space="preserve"> Pulkovo </w:t>
      </w:r>
      <w:r w:rsidR="00FE3DEE" w:rsidRPr="000B7E57">
        <w:rPr>
          <w:rFonts w:cstheme="minorHAnsi"/>
        </w:rPr>
        <w:t xml:space="preserve">International </w:t>
      </w:r>
      <w:r w:rsidR="00FF6E12" w:rsidRPr="000B7E57">
        <w:rPr>
          <w:rFonts w:cstheme="minorHAnsi"/>
        </w:rPr>
        <w:t>Airport (LED)</w:t>
      </w:r>
      <w:r w:rsidR="00FE3DEE" w:rsidRPr="000B7E57">
        <w:rPr>
          <w:rFonts w:cstheme="minorHAnsi"/>
        </w:rPr>
        <w:t xml:space="preserve"> from 20 January 2023. The carrier has grown its network to 114 destinations most of which were not previously served with direct airlinks to the United Arab Emirates.</w:t>
      </w:r>
    </w:p>
    <w:bookmarkEnd w:id="1"/>
    <w:p w14:paraId="553D1A15" w14:textId="6F916944" w:rsidR="00FF6E12" w:rsidRPr="000B7E57" w:rsidRDefault="00642101" w:rsidP="000B7E57">
      <w:pPr>
        <w:spacing w:line="276" w:lineRule="auto"/>
        <w:jc w:val="both"/>
        <w:rPr>
          <w:rFonts w:cstheme="minorHAnsi"/>
        </w:rPr>
      </w:pPr>
      <w:r w:rsidRPr="000B7E57">
        <w:rPr>
          <w:rFonts w:cstheme="minorHAnsi"/>
        </w:rPr>
        <w:t xml:space="preserve">flydubai flights </w:t>
      </w:r>
      <w:r w:rsidR="00FE3DEE" w:rsidRPr="000B7E57">
        <w:rPr>
          <w:rFonts w:cstheme="minorHAnsi"/>
        </w:rPr>
        <w:t xml:space="preserve">to St Petersburg </w:t>
      </w:r>
      <w:r w:rsidRPr="000B7E57">
        <w:rPr>
          <w:rFonts w:cstheme="minorHAnsi"/>
        </w:rPr>
        <w:t>from Terminal 2, Dubai International (DXB)</w:t>
      </w:r>
      <w:r w:rsidR="00964F21">
        <w:rPr>
          <w:rFonts w:cstheme="minorHAnsi"/>
        </w:rPr>
        <w:t>is currently scheduled to be</w:t>
      </w:r>
      <w:r w:rsidRPr="000B7E57">
        <w:rPr>
          <w:rFonts w:cstheme="minorHAnsi"/>
        </w:rPr>
        <w:t xml:space="preserve"> operated by its fleet of Boeing MAX 8</w:t>
      </w:r>
      <w:r w:rsidR="00964F21">
        <w:rPr>
          <w:rFonts w:cstheme="minorHAnsi"/>
        </w:rPr>
        <w:t xml:space="preserve"> aircraft</w:t>
      </w:r>
      <w:r w:rsidRPr="000B7E57">
        <w:rPr>
          <w:rFonts w:cstheme="minorHAnsi"/>
        </w:rPr>
        <w:t xml:space="preserve">. The </w:t>
      </w:r>
      <w:r w:rsidR="00964F21">
        <w:rPr>
          <w:rFonts w:cstheme="minorHAnsi"/>
        </w:rPr>
        <w:t xml:space="preserve">flight </w:t>
      </w:r>
      <w:r w:rsidRPr="000B7E57">
        <w:rPr>
          <w:rFonts w:cstheme="minorHAnsi"/>
        </w:rPr>
        <w:t xml:space="preserve">time </w:t>
      </w:r>
      <w:r w:rsidR="00964F21">
        <w:rPr>
          <w:rFonts w:cstheme="minorHAnsi"/>
        </w:rPr>
        <w:t>on this route</w:t>
      </w:r>
      <w:r w:rsidRPr="000B7E57">
        <w:rPr>
          <w:rFonts w:cstheme="minorHAnsi"/>
        </w:rPr>
        <w:t xml:space="preserve"> is </w:t>
      </w:r>
      <w:r w:rsidR="00964F21">
        <w:rPr>
          <w:rFonts w:cstheme="minorHAnsi"/>
        </w:rPr>
        <w:t xml:space="preserve">six hours and </w:t>
      </w:r>
      <w:r w:rsidRPr="000B7E57">
        <w:rPr>
          <w:rFonts w:cstheme="minorHAnsi"/>
        </w:rPr>
        <w:t>50 minutes, making it one of the longer flights the carrier operates to after Krabi and Pattaya in Thailand which will also commence on 20 January 2023.</w:t>
      </w:r>
    </w:p>
    <w:p w14:paraId="0BCD6572" w14:textId="3880432D" w:rsidR="0000467C" w:rsidRPr="000B7E57" w:rsidRDefault="0000467C" w:rsidP="000B7E57">
      <w:pPr>
        <w:spacing w:line="276" w:lineRule="auto"/>
        <w:jc w:val="both"/>
        <w:rPr>
          <w:rFonts w:cstheme="minorHAnsi"/>
        </w:rPr>
      </w:pPr>
      <w:r w:rsidRPr="000B7E57">
        <w:rPr>
          <w:rFonts w:cstheme="minorHAnsi"/>
        </w:rPr>
        <w:t>Commenting on the announcement, Ghaith Al Ghaith, Chief Executive Officer at flydubai, said: “2022 has been a tremendous year for growth for flydubai. We have taken delivery of 18 new aircraft this year which has enabled us to continue to expand our network and add more capacity on some of our existing routes. We are confident this momentum will continue well into next year thanks to the hard work of everyone at flydubai and the encouraging economic environment Dubai has given us.”</w:t>
      </w:r>
    </w:p>
    <w:p w14:paraId="41673197" w14:textId="2F29965A" w:rsidR="00886541" w:rsidRPr="000B7E57" w:rsidRDefault="005B7831" w:rsidP="000B7E57">
      <w:pPr>
        <w:jc w:val="both"/>
        <w:rPr>
          <w:rFonts w:cstheme="minorHAnsi"/>
        </w:rPr>
      </w:pPr>
      <w:r w:rsidRPr="000B7E57">
        <w:rPr>
          <w:rFonts w:cstheme="minorHAnsi"/>
        </w:rPr>
        <w:t xml:space="preserve">The carrier first started its operations to the Russian market in 2010 with direct flights to Samara and Yekaterinburg. With the launch of </w:t>
      </w:r>
      <w:r w:rsidR="00886541" w:rsidRPr="000B7E57">
        <w:rPr>
          <w:rFonts w:cstheme="minorHAnsi"/>
        </w:rPr>
        <w:t>the new service</w:t>
      </w:r>
      <w:r w:rsidRPr="000B7E57">
        <w:rPr>
          <w:rFonts w:cstheme="minorHAnsi"/>
        </w:rPr>
        <w:t xml:space="preserve">, flydubai will serve nine destinations in the market including </w:t>
      </w:r>
      <w:r w:rsidR="00886541" w:rsidRPr="000B7E57">
        <w:rPr>
          <w:rFonts w:cstheme="minorHAnsi"/>
        </w:rPr>
        <w:t>Kazan (KZN), Makhachkala (MCX), Mineralnye Vody (MRV), Moscow (VKO), Novosibirsk (OVB), Samara (KUF), St Petersburg (LED), Ufa (UFA) and Yekaterinburg (SVX).</w:t>
      </w:r>
    </w:p>
    <w:p w14:paraId="0B1E50D1" w14:textId="52793DE7" w:rsidR="00681BEC" w:rsidRPr="000B7E57" w:rsidRDefault="00C14342" w:rsidP="000B7E57">
      <w:pPr>
        <w:spacing w:line="276" w:lineRule="auto"/>
        <w:jc w:val="both"/>
        <w:rPr>
          <w:rFonts w:cstheme="minorHAnsi"/>
          <w:lang w:val="en-US"/>
        </w:rPr>
      </w:pPr>
      <w:r w:rsidRPr="000B7E57">
        <w:rPr>
          <w:rFonts w:cstheme="minorHAnsi"/>
        </w:rPr>
        <w:t>Commenting on the launch of flights to St Petersburg, Jeyhun Efendi, Senior Vice President, Commercial Operations and E-commerce at flydubai, said: “</w:t>
      </w:r>
      <w:r w:rsidR="000F59EA" w:rsidRPr="000B7E57">
        <w:rPr>
          <w:rFonts w:cstheme="minorHAnsi"/>
          <w:lang w:val="en-US"/>
        </w:rPr>
        <w:t xml:space="preserve">the start of our operations to St Petersburg will give passengers from the market a more convenient option for travel to Dubai and further afield onto the flydubai network to popular holiday destinations such as </w:t>
      </w:r>
      <w:r w:rsidR="00964F21">
        <w:rPr>
          <w:rFonts w:cstheme="minorHAnsi"/>
          <w:lang w:val="en-US"/>
        </w:rPr>
        <w:t xml:space="preserve">the </w:t>
      </w:r>
      <w:r w:rsidR="000F59EA" w:rsidRPr="000B7E57">
        <w:rPr>
          <w:rFonts w:cstheme="minorHAnsi"/>
          <w:lang w:val="en-US"/>
        </w:rPr>
        <w:t>Maldives, Sri Lanka, Thailand and Zanzibar</w:t>
      </w:r>
      <w:r w:rsidRPr="000B7E57">
        <w:rPr>
          <w:rFonts w:cstheme="minorHAnsi"/>
          <w:lang w:val="en-US"/>
        </w:rPr>
        <w:t>.</w:t>
      </w:r>
      <w:r w:rsidR="000F59EA" w:rsidRPr="000B7E57">
        <w:rPr>
          <w:rFonts w:cstheme="minorHAnsi"/>
          <w:lang w:val="en-US"/>
        </w:rPr>
        <w:t xml:space="preserve"> </w:t>
      </w:r>
      <w:r w:rsidR="00681BEC" w:rsidRPr="000B7E57">
        <w:rPr>
          <w:rFonts w:cstheme="minorHAnsi"/>
          <w:lang w:val="en-US"/>
        </w:rPr>
        <w:t>Customers</w:t>
      </w:r>
      <w:r w:rsidR="000F59EA" w:rsidRPr="000B7E57">
        <w:rPr>
          <w:rFonts w:cstheme="minorHAnsi"/>
          <w:lang w:val="en-US"/>
        </w:rPr>
        <w:t xml:space="preserve"> can enjoy a comfortable travel experience on</w:t>
      </w:r>
      <w:r w:rsidR="00964F21">
        <w:rPr>
          <w:rFonts w:cstheme="minorHAnsi"/>
          <w:lang w:val="en-US"/>
        </w:rPr>
        <w:t xml:space="preserve"> </w:t>
      </w:r>
      <w:r w:rsidR="000F59EA" w:rsidRPr="000B7E57">
        <w:rPr>
          <w:rFonts w:cstheme="minorHAnsi"/>
          <w:lang w:val="en-US"/>
        </w:rPr>
        <w:t>board our Boeing 737 MAX aircraft which features</w:t>
      </w:r>
      <w:r w:rsidR="00964F21">
        <w:rPr>
          <w:rFonts w:cstheme="minorHAnsi"/>
          <w:lang w:val="en-US"/>
        </w:rPr>
        <w:t xml:space="preserve"> a </w:t>
      </w:r>
      <w:r w:rsidR="000F59EA" w:rsidRPr="000B7E57">
        <w:rPr>
          <w:rFonts w:cstheme="minorHAnsi"/>
          <w:lang w:val="en-US"/>
        </w:rPr>
        <w:t>lie-flat seat in Business Class, comfortable seats in Economy Class with in-seat Inflight Entertainment and an internationally inspired menu.</w:t>
      </w:r>
      <w:r w:rsidRPr="000B7E57">
        <w:rPr>
          <w:rFonts w:cstheme="minorHAnsi"/>
          <w:lang w:val="en-US"/>
        </w:rPr>
        <w:t>”</w:t>
      </w:r>
    </w:p>
    <w:p w14:paraId="04E4CF08" w14:textId="2885C3AD" w:rsidR="001753E6" w:rsidRPr="000B7E57" w:rsidRDefault="001753E6" w:rsidP="000B7E57">
      <w:pPr>
        <w:jc w:val="both"/>
        <w:rPr>
          <w:rFonts w:eastAsia="Times New Roman" w:cstheme="minorHAnsi"/>
        </w:rPr>
      </w:pPr>
      <w:r w:rsidRPr="000B7E57">
        <w:rPr>
          <w:rFonts w:eastAsia="Times New Roman" w:cstheme="minorHAnsi"/>
        </w:rPr>
        <w:t>St Petersburg is considered to be Russia’s cultural capital. Also known as the “Venice of the North”, the city is home to the Neva River canals, impressive historic architecture and one of most renowned museums, the Hermitage palace.</w:t>
      </w:r>
    </w:p>
    <w:p w14:paraId="36A0DC5D" w14:textId="465F5479" w:rsidR="00C14342" w:rsidRPr="000B7E57" w:rsidRDefault="00602A5E" w:rsidP="000B7E57">
      <w:pPr>
        <w:spacing w:line="276" w:lineRule="auto"/>
        <w:jc w:val="both"/>
        <w:rPr>
          <w:rFonts w:cstheme="minorHAnsi"/>
        </w:rPr>
      </w:pPr>
      <w:r w:rsidRPr="000B7E57">
        <w:rPr>
          <w:rFonts w:cstheme="minorHAnsi"/>
        </w:rPr>
        <w:lastRenderedPageBreak/>
        <w:t>flydubai has recently announced the launch of operations to six new routes in 2023 including flights to Cagliari in Sardinia, Corfu in Greece, Gan in the Maldives, Krabi and Pattaya in Thailand and Milan Bergamo in Italy.</w:t>
      </w:r>
    </w:p>
    <w:p w14:paraId="31BEFBEC" w14:textId="32B10748" w:rsidR="005F379D" w:rsidRPr="000B7E57" w:rsidRDefault="002F2847" w:rsidP="000B7E57">
      <w:pPr>
        <w:jc w:val="both"/>
        <w:rPr>
          <w:rFonts w:cstheme="minorHAnsi"/>
          <w:b/>
          <w:bCs/>
        </w:rPr>
      </w:pPr>
      <w:r w:rsidRPr="000B7E57">
        <w:rPr>
          <w:rFonts w:cstheme="minorHAnsi"/>
          <w:b/>
          <w:bCs/>
        </w:rPr>
        <w:t xml:space="preserve">Flight details </w:t>
      </w:r>
    </w:p>
    <w:p w14:paraId="1E97DC1E" w14:textId="493B16E6" w:rsidR="00C14342" w:rsidRPr="000B7E57" w:rsidRDefault="00343DD3" w:rsidP="000B7E57">
      <w:pPr>
        <w:jc w:val="both"/>
        <w:rPr>
          <w:rFonts w:cstheme="minorHAnsi"/>
        </w:rPr>
      </w:pPr>
      <w:r w:rsidRPr="000B7E57">
        <w:rPr>
          <w:rFonts w:cstheme="minorHAnsi"/>
        </w:rPr>
        <w:t xml:space="preserve">Flights </w:t>
      </w:r>
      <w:r w:rsidR="00C14342" w:rsidRPr="000B7E57">
        <w:rPr>
          <w:rFonts w:cstheme="minorHAnsi"/>
        </w:rPr>
        <w:t>to St Petersburg</w:t>
      </w:r>
      <w:r w:rsidR="00964F21">
        <w:rPr>
          <w:rFonts w:cstheme="minorHAnsi"/>
        </w:rPr>
        <w:t>’s</w:t>
      </w:r>
      <w:r w:rsidR="00C14342" w:rsidRPr="000B7E57">
        <w:rPr>
          <w:rFonts w:cstheme="minorHAnsi"/>
        </w:rPr>
        <w:t xml:space="preserve"> Pulkovo International Airport (LED) will </w:t>
      </w:r>
      <w:r w:rsidRPr="000B7E57">
        <w:rPr>
          <w:rFonts w:cstheme="minorHAnsi"/>
        </w:rPr>
        <w:t xml:space="preserve">operate </w:t>
      </w:r>
      <w:r w:rsidR="00C14342" w:rsidRPr="000B7E57">
        <w:rPr>
          <w:rFonts w:cstheme="minorHAnsi"/>
        </w:rPr>
        <w:t xml:space="preserve">daily </w:t>
      </w:r>
      <w:r w:rsidRPr="000B7E57">
        <w:rPr>
          <w:rFonts w:cstheme="minorHAnsi"/>
        </w:rPr>
        <w:t>from Terminal 2, Dubai International (DXB).</w:t>
      </w:r>
      <w:r w:rsidR="002E2FCD" w:rsidRPr="000B7E57">
        <w:rPr>
          <w:rFonts w:cstheme="minorHAnsi"/>
        </w:rPr>
        <w:t xml:space="preserve"> </w:t>
      </w:r>
    </w:p>
    <w:p w14:paraId="3BD8EA31" w14:textId="7D60BAA5" w:rsidR="00C14342" w:rsidRPr="000B7E57" w:rsidRDefault="00C14342" w:rsidP="000B7E57">
      <w:pPr>
        <w:jc w:val="both"/>
        <w:rPr>
          <w:rFonts w:cstheme="minorHAnsi"/>
          <w:lang w:val="en-US"/>
        </w:rPr>
      </w:pPr>
      <w:r w:rsidRPr="000B7E57">
        <w:rPr>
          <w:rFonts w:cstheme="minorHAnsi"/>
          <w:lang w:val="en-US"/>
        </w:rPr>
        <w:t xml:space="preserve">Return Business Class fares from DXB to LED start from AED </w:t>
      </w:r>
      <w:r w:rsidR="00C464FD" w:rsidRPr="000B7E57">
        <w:rPr>
          <w:rFonts w:cstheme="minorHAnsi"/>
          <w:lang w:val="en-US"/>
        </w:rPr>
        <w:t>8</w:t>
      </w:r>
      <w:r w:rsidRPr="000B7E57">
        <w:rPr>
          <w:rFonts w:cstheme="minorHAnsi"/>
          <w:lang w:val="en-US"/>
        </w:rPr>
        <w:t>,</w:t>
      </w:r>
      <w:r w:rsidR="00C464FD" w:rsidRPr="000B7E57">
        <w:rPr>
          <w:rFonts w:cstheme="minorHAnsi"/>
          <w:lang w:val="en-US"/>
        </w:rPr>
        <w:t>5</w:t>
      </w:r>
      <w:r w:rsidRPr="000B7E57">
        <w:rPr>
          <w:rFonts w:cstheme="minorHAnsi"/>
          <w:lang w:val="en-US"/>
        </w:rPr>
        <w:t xml:space="preserve">00 and Economy Class </w:t>
      </w:r>
      <w:r w:rsidR="00C464FD" w:rsidRPr="000B7E57">
        <w:rPr>
          <w:rFonts w:cstheme="minorHAnsi"/>
          <w:lang w:val="en-US"/>
        </w:rPr>
        <w:t xml:space="preserve">Lite </w:t>
      </w:r>
      <w:r w:rsidRPr="000B7E57">
        <w:rPr>
          <w:rFonts w:cstheme="minorHAnsi"/>
          <w:lang w:val="en-US"/>
        </w:rPr>
        <w:t xml:space="preserve">fares start from AED </w:t>
      </w:r>
      <w:r w:rsidR="00C464FD" w:rsidRPr="000B7E57">
        <w:rPr>
          <w:rFonts w:cstheme="minorHAnsi"/>
          <w:lang w:val="en-US"/>
        </w:rPr>
        <w:t>2</w:t>
      </w:r>
      <w:r w:rsidRPr="000B7E57">
        <w:rPr>
          <w:rFonts w:cstheme="minorHAnsi"/>
          <w:lang w:val="en-US"/>
        </w:rPr>
        <w:t>,</w:t>
      </w:r>
      <w:r w:rsidR="00C464FD" w:rsidRPr="000B7E57">
        <w:rPr>
          <w:rFonts w:cstheme="minorHAnsi"/>
          <w:lang w:val="en-US"/>
        </w:rPr>
        <w:t>32</w:t>
      </w:r>
      <w:r w:rsidRPr="000B7E57">
        <w:rPr>
          <w:rFonts w:cstheme="minorHAnsi"/>
          <w:lang w:val="en-US"/>
        </w:rPr>
        <w:t xml:space="preserve">0. Return Business Class fares from LED to DXB start from </w:t>
      </w:r>
      <w:r w:rsidR="000806DB" w:rsidRPr="000B7E57">
        <w:rPr>
          <w:rFonts w:cstheme="minorHAnsi"/>
          <w:lang w:val="en-US"/>
        </w:rPr>
        <w:t>RUB</w:t>
      </w:r>
      <w:r w:rsidRPr="000B7E57">
        <w:rPr>
          <w:rFonts w:cstheme="minorHAnsi"/>
          <w:lang w:val="en-US"/>
        </w:rPr>
        <w:t xml:space="preserve"> </w:t>
      </w:r>
      <w:r w:rsidR="000806DB" w:rsidRPr="000B7E57">
        <w:rPr>
          <w:rFonts w:cstheme="minorHAnsi"/>
          <w:color w:val="000000"/>
        </w:rPr>
        <w:t xml:space="preserve">196,800 </w:t>
      </w:r>
      <w:r w:rsidRPr="000B7E57">
        <w:rPr>
          <w:rFonts w:cstheme="minorHAnsi"/>
          <w:lang w:val="en-US"/>
        </w:rPr>
        <w:t>and Economy Class</w:t>
      </w:r>
      <w:r w:rsidR="000806DB" w:rsidRPr="000B7E57">
        <w:rPr>
          <w:rFonts w:cstheme="minorHAnsi"/>
          <w:lang w:val="en-US"/>
        </w:rPr>
        <w:t xml:space="preserve"> Lite</w:t>
      </w:r>
      <w:r w:rsidRPr="000B7E57">
        <w:rPr>
          <w:rFonts w:cstheme="minorHAnsi"/>
          <w:lang w:val="en-US"/>
        </w:rPr>
        <w:t xml:space="preserve"> fares start from </w:t>
      </w:r>
      <w:r w:rsidR="000806DB" w:rsidRPr="000B7E57">
        <w:rPr>
          <w:rFonts w:cstheme="minorHAnsi"/>
          <w:lang w:val="en-US"/>
        </w:rPr>
        <w:t xml:space="preserve">RUB </w:t>
      </w:r>
      <w:r w:rsidR="000806DB" w:rsidRPr="000B7E57">
        <w:rPr>
          <w:rFonts w:cstheme="minorHAnsi"/>
          <w:color w:val="000000"/>
        </w:rPr>
        <w:t>37,825</w:t>
      </w:r>
      <w:r w:rsidRPr="000B7E57">
        <w:rPr>
          <w:rFonts w:cstheme="minorHAnsi"/>
          <w:lang w:val="en-US"/>
        </w:rPr>
        <w:t>.</w:t>
      </w:r>
    </w:p>
    <w:tbl>
      <w:tblPr>
        <w:tblW w:w="99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1890"/>
        <w:gridCol w:w="1625"/>
        <w:gridCol w:w="1516"/>
        <w:gridCol w:w="1640"/>
        <w:gridCol w:w="1529"/>
      </w:tblGrid>
      <w:tr w:rsidR="00773B20" w:rsidRPr="00773B20" w14:paraId="0472228B" w14:textId="77777777" w:rsidTr="00A75A6A">
        <w:trPr>
          <w:trHeight w:val="261"/>
        </w:trPr>
        <w:tc>
          <w:tcPr>
            <w:tcW w:w="1708" w:type="dxa"/>
            <w:noWrap/>
            <w:tcMar>
              <w:top w:w="0" w:type="dxa"/>
              <w:left w:w="108" w:type="dxa"/>
              <w:bottom w:w="0" w:type="dxa"/>
              <w:right w:w="108" w:type="dxa"/>
            </w:tcMar>
            <w:vAlign w:val="bottom"/>
            <w:hideMark/>
          </w:tcPr>
          <w:p w14:paraId="2FC40EEB" w14:textId="77777777" w:rsidR="00773B20" w:rsidRPr="00773B20" w:rsidRDefault="00773B20" w:rsidP="00A75A6A">
            <w:pPr>
              <w:jc w:val="center"/>
              <w:rPr>
                <w:rFonts w:cstheme="minorHAnsi"/>
              </w:rPr>
            </w:pPr>
            <w:r w:rsidRPr="00773B20">
              <w:rPr>
                <w:rFonts w:cstheme="minorHAnsi"/>
                <w:b/>
                <w:bCs/>
                <w:color w:val="000000"/>
              </w:rPr>
              <w:t xml:space="preserve">Flight Number </w:t>
            </w:r>
          </w:p>
        </w:tc>
        <w:tc>
          <w:tcPr>
            <w:tcW w:w="1890" w:type="dxa"/>
            <w:noWrap/>
            <w:tcMar>
              <w:top w:w="0" w:type="dxa"/>
              <w:left w:w="108" w:type="dxa"/>
              <w:bottom w:w="0" w:type="dxa"/>
              <w:right w:w="108" w:type="dxa"/>
            </w:tcMar>
            <w:vAlign w:val="bottom"/>
            <w:hideMark/>
          </w:tcPr>
          <w:p w14:paraId="0F7D092B" w14:textId="77777777" w:rsidR="00773B20" w:rsidRPr="00773B20" w:rsidRDefault="00773B20" w:rsidP="00A75A6A">
            <w:pPr>
              <w:jc w:val="center"/>
              <w:rPr>
                <w:rFonts w:cstheme="minorHAnsi"/>
              </w:rPr>
            </w:pPr>
            <w:r w:rsidRPr="00773B20">
              <w:rPr>
                <w:rFonts w:cstheme="minorHAnsi"/>
                <w:b/>
                <w:bCs/>
                <w:color w:val="000000"/>
              </w:rPr>
              <w:t xml:space="preserve">Departure Airport </w:t>
            </w:r>
          </w:p>
        </w:tc>
        <w:tc>
          <w:tcPr>
            <w:tcW w:w="1625" w:type="dxa"/>
            <w:noWrap/>
            <w:tcMar>
              <w:top w:w="0" w:type="dxa"/>
              <w:left w:w="108" w:type="dxa"/>
              <w:bottom w:w="0" w:type="dxa"/>
              <w:right w:w="108" w:type="dxa"/>
            </w:tcMar>
            <w:vAlign w:val="bottom"/>
            <w:hideMark/>
          </w:tcPr>
          <w:p w14:paraId="4AD57F27" w14:textId="77777777" w:rsidR="00773B20" w:rsidRPr="00773B20" w:rsidRDefault="00773B20" w:rsidP="00A75A6A">
            <w:pPr>
              <w:jc w:val="center"/>
              <w:rPr>
                <w:rFonts w:cstheme="minorHAnsi"/>
              </w:rPr>
            </w:pPr>
            <w:r w:rsidRPr="00773B20">
              <w:rPr>
                <w:rFonts w:cstheme="minorHAnsi"/>
                <w:b/>
                <w:bCs/>
                <w:color w:val="000000"/>
              </w:rPr>
              <w:t xml:space="preserve">Arrival Airport </w:t>
            </w:r>
          </w:p>
        </w:tc>
        <w:tc>
          <w:tcPr>
            <w:tcW w:w="1516" w:type="dxa"/>
            <w:noWrap/>
            <w:tcMar>
              <w:top w:w="0" w:type="dxa"/>
              <w:left w:w="108" w:type="dxa"/>
              <w:bottom w:w="0" w:type="dxa"/>
              <w:right w:w="108" w:type="dxa"/>
            </w:tcMar>
            <w:vAlign w:val="bottom"/>
            <w:hideMark/>
          </w:tcPr>
          <w:p w14:paraId="7B7BCE69" w14:textId="77777777" w:rsidR="00773B20" w:rsidRPr="00773B20" w:rsidRDefault="00773B20" w:rsidP="00A75A6A">
            <w:pPr>
              <w:jc w:val="center"/>
              <w:rPr>
                <w:rFonts w:cstheme="minorHAnsi"/>
              </w:rPr>
            </w:pPr>
            <w:r w:rsidRPr="00773B20">
              <w:rPr>
                <w:rFonts w:cstheme="minorHAnsi"/>
                <w:b/>
                <w:bCs/>
                <w:color w:val="000000"/>
              </w:rPr>
              <w:t>Departure Time</w:t>
            </w:r>
          </w:p>
        </w:tc>
        <w:tc>
          <w:tcPr>
            <w:tcW w:w="1640" w:type="dxa"/>
            <w:noWrap/>
            <w:tcMar>
              <w:top w:w="0" w:type="dxa"/>
              <w:left w:w="108" w:type="dxa"/>
              <w:bottom w:w="0" w:type="dxa"/>
              <w:right w:w="108" w:type="dxa"/>
            </w:tcMar>
            <w:vAlign w:val="bottom"/>
            <w:hideMark/>
          </w:tcPr>
          <w:p w14:paraId="57AA8AC7" w14:textId="77777777" w:rsidR="00773B20" w:rsidRPr="00773B20" w:rsidRDefault="00773B20" w:rsidP="00A75A6A">
            <w:pPr>
              <w:jc w:val="center"/>
              <w:rPr>
                <w:rFonts w:cstheme="minorHAnsi"/>
              </w:rPr>
            </w:pPr>
            <w:r w:rsidRPr="00773B20">
              <w:rPr>
                <w:rFonts w:cstheme="minorHAnsi"/>
                <w:b/>
                <w:bCs/>
                <w:color w:val="000000"/>
              </w:rPr>
              <w:t>Arrival Time</w:t>
            </w:r>
          </w:p>
        </w:tc>
        <w:tc>
          <w:tcPr>
            <w:tcW w:w="1529" w:type="dxa"/>
            <w:noWrap/>
            <w:tcMar>
              <w:top w:w="0" w:type="dxa"/>
              <w:left w:w="108" w:type="dxa"/>
              <w:bottom w:w="0" w:type="dxa"/>
              <w:right w:w="108" w:type="dxa"/>
            </w:tcMar>
            <w:vAlign w:val="bottom"/>
            <w:hideMark/>
          </w:tcPr>
          <w:p w14:paraId="449ADF37" w14:textId="77777777" w:rsidR="00773B20" w:rsidRPr="00773B20" w:rsidRDefault="00773B20" w:rsidP="00A75A6A">
            <w:pPr>
              <w:jc w:val="center"/>
              <w:rPr>
                <w:rFonts w:cstheme="minorHAnsi"/>
              </w:rPr>
            </w:pPr>
            <w:r w:rsidRPr="00773B20">
              <w:rPr>
                <w:rFonts w:cstheme="minorHAnsi"/>
                <w:b/>
                <w:bCs/>
                <w:color w:val="000000"/>
              </w:rPr>
              <w:t>Flight time</w:t>
            </w:r>
            <w:r w:rsidRPr="00773B20">
              <w:rPr>
                <w:rFonts w:cstheme="minorHAnsi"/>
              </w:rPr>
              <w:t xml:space="preserve"> </w:t>
            </w:r>
          </w:p>
        </w:tc>
      </w:tr>
      <w:tr w:rsidR="00773B20" w:rsidRPr="00773B20" w14:paraId="2BE1C1B7" w14:textId="77777777" w:rsidTr="00457641">
        <w:trPr>
          <w:trHeight w:val="261"/>
        </w:trPr>
        <w:tc>
          <w:tcPr>
            <w:tcW w:w="1708" w:type="dxa"/>
            <w:noWrap/>
            <w:tcMar>
              <w:top w:w="0" w:type="dxa"/>
              <w:left w:w="108" w:type="dxa"/>
              <w:bottom w:w="0" w:type="dxa"/>
              <w:right w:w="108" w:type="dxa"/>
            </w:tcMar>
            <w:hideMark/>
          </w:tcPr>
          <w:p w14:paraId="29A3CEA4" w14:textId="609D2081" w:rsidR="00773B20" w:rsidRPr="00773B20" w:rsidRDefault="00773B20" w:rsidP="00773B20">
            <w:pPr>
              <w:jc w:val="center"/>
              <w:rPr>
                <w:rFonts w:cstheme="minorHAnsi"/>
              </w:rPr>
            </w:pPr>
            <w:r w:rsidRPr="00773B20">
              <w:rPr>
                <w:rFonts w:cstheme="minorHAnsi"/>
              </w:rPr>
              <w:t>FZ 907</w:t>
            </w:r>
          </w:p>
        </w:tc>
        <w:tc>
          <w:tcPr>
            <w:tcW w:w="1890" w:type="dxa"/>
            <w:noWrap/>
            <w:tcMar>
              <w:top w:w="0" w:type="dxa"/>
              <w:left w:w="108" w:type="dxa"/>
              <w:bottom w:w="0" w:type="dxa"/>
              <w:right w:w="108" w:type="dxa"/>
            </w:tcMar>
            <w:vAlign w:val="bottom"/>
            <w:hideMark/>
          </w:tcPr>
          <w:p w14:paraId="0C3B4080" w14:textId="77777777" w:rsidR="00773B20" w:rsidRPr="00773B20" w:rsidRDefault="00773B20" w:rsidP="00773B20">
            <w:pPr>
              <w:jc w:val="center"/>
              <w:rPr>
                <w:rFonts w:cstheme="minorHAnsi"/>
              </w:rPr>
            </w:pPr>
            <w:r w:rsidRPr="00773B20">
              <w:rPr>
                <w:rFonts w:cstheme="minorHAnsi"/>
                <w:color w:val="000000"/>
              </w:rPr>
              <w:t>DXB</w:t>
            </w:r>
          </w:p>
        </w:tc>
        <w:tc>
          <w:tcPr>
            <w:tcW w:w="1625" w:type="dxa"/>
            <w:noWrap/>
            <w:tcMar>
              <w:top w:w="0" w:type="dxa"/>
              <w:left w:w="108" w:type="dxa"/>
              <w:bottom w:w="0" w:type="dxa"/>
              <w:right w:w="108" w:type="dxa"/>
            </w:tcMar>
            <w:vAlign w:val="bottom"/>
            <w:hideMark/>
          </w:tcPr>
          <w:p w14:paraId="58261696" w14:textId="40D8C21B" w:rsidR="00773B20" w:rsidRPr="00773B20" w:rsidRDefault="00773B20" w:rsidP="00773B20">
            <w:pPr>
              <w:jc w:val="center"/>
              <w:rPr>
                <w:rFonts w:cstheme="minorHAnsi"/>
              </w:rPr>
            </w:pPr>
            <w:r w:rsidRPr="00773B20">
              <w:rPr>
                <w:rFonts w:cstheme="minorHAnsi"/>
                <w:color w:val="000000"/>
              </w:rPr>
              <w:t>LED</w:t>
            </w:r>
          </w:p>
        </w:tc>
        <w:tc>
          <w:tcPr>
            <w:tcW w:w="1516" w:type="dxa"/>
            <w:noWrap/>
            <w:tcMar>
              <w:top w:w="0" w:type="dxa"/>
              <w:left w:w="108" w:type="dxa"/>
              <w:bottom w:w="0" w:type="dxa"/>
              <w:right w:w="108" w:type="dxa"/>
            </w:tcMar>
            <w:vAlign w:val="bottom"/>
          </w:tcPr>
          <w:p w14:paraId="483D5926" w14:textId="0ACFC870" w:rsidR="00773B20" w:rsidRPr="00773B20" w:rsidRDefault="00773B20" w:rsidP="00773B20">
            <w:pPr>
              <w:jc w:val="center"/>
              <w:rPr>
                <w:rFonts w:cstheme="minorHAnsi"/>
              </w:rPr>
            </w:pPr>
            <w:r w:rsidRPr="00773B20">
              <w:rPr>
                <w:rFonts w:cstheme="minorHAnsi"/>
                <w:color w:val="000000"/>
              </w:rPr>
              <w:t>17:30</w:t>
            </w:r>
          </w:p>
        </w:tc>
        <w:tc>
          <w:tcPr>
            <w:tcW w:w="1640" w:type="dxa"/>
            <w:noWrap/>
            <w:tcMar>
              <w:top w:w="0" w:type="dxa"/>
              <w:left w:w="108" w:type="dxa"/>
              <w:bottom w:w="0" w:type="dxa"/>
              <w:right w:w="108" w:type="dxa"/>
            </w:tcMar>
            <w:vAlign w:val="bottom"/>
          </w:tcPr>
          <w:p w14:paraId="7491ECC7" w14:textId="5BEDD4AF" w:rsidR="00773B20" w:rsidRPr="00773B20" w:rsidRDefault="00773B20" w:rsidP="00773B20">
            <w:pPr>
              <w:jc w:val="center"/>
              <w:rPr>
                <w:rFonts w:cstheme="minorHAnsi"/>
              </w:rPr>
            </w:pPr>
            <w:r w:rsidRPr="00773B20">
              <w:rPr>
                <w:rFonts w:cstheme="minorHAnsi"/>
                <w:color w:val="000000"/>
              </w:rPr>
              <w:t>23:20</w:t>
            </w:r>
          </w:p>
        </w:tc>
        <w:tc>
          <w:tcPr>
            <w:tcW w:w="1529" w:type="dxa"/>
            <w:noWrap/>
            <w:tcMar>
              <w:top w:w="0" w:type="dxa"/>
              <w:left w:w="108" w:type="dxa"/>
              <w:bottom w:w="0" w:type="dxa"/>
              <w:right w:w="108" w:type="dxa"/>
            </w:tcMar>
            <w:vAlign w:val="bottom"/>
          </w:tcPr>
          <w:p w14:paraId="1D3596AA" w14:textId="775DCEB7" w:rsidR="00773B20" w:rsidRPr="00773B20" w:rsidRDefault="00773B20" w:rsidP="00773B20">
            <w:pPr>
              <w:jc w:val="center"/>
              <w:rPr>
                <w:rFonts w:cstheme="minorHAnsi"/>
                <w:color w:val="000000"/>
              </w:rPr>
            </w:pPr>
            <w:r w:rsidRPr="00773B20">
              <w:rPr>
                <w:rFonts w:cstheme="minorHAnsi"/>
                <w:color w:val="000000"/>
              </w:rPr>
              <w:t>06:50</w:t>
            </w:r>
          </w:p>
        </w:tc>
      </w:tr>
      <w:tr w:rsidR="00773B20" w:rsidRPr="00773B20" w14:paraId="47A96242" w14:textId="77777777" w:rsidTr="00C8594C">
        <w:trPr>
          <w:trHeight w:val="261"/>
        </w:trPr>
        <w:tc>
          <w:tcPr>
            <w:tcW w:w="1708" w:type="dxa"/>
            <w:noWrap/>
            <w:tcMar>
              <w:top w:w="0" w:type="dxa"/>
              <w:left w:w="108" w:type="dxa"/>
              <w:bottom w:w="0" w:type="dxa"/>
              <w:right w:w="108" w:type="dxa"/>
            </w:tcMar>
            <w:hideMark/>
          </w:tcPr>
          <w:p w14:paraId="0ED147AD" w14:textId="76817CC9" w:rsidR="00773B20" w:rsidRPr="00773B20" w:rsidRDefault="00773B20" w:rsidP="00773B20">
            <w:pPr>
              <w:jc w:val="center"/>
              <w:rPr>
                <w:rFonts w:cstheme="minorHAnsi"/>
              </w:rPr>
            </w:pPr>
            <w:r w:rsidRPr="00773B20">
              <w:rPr>
                <w:rFonts w:cstheme="minorHAnsi"/>
              </w:rPr>
              <w:t>FZ 908</w:t>
            </w:r>
          </w:p>
        </w:tc>
        <w:tc>
          <w:tcPr>
            <w:tcW w:w="1890" w:type="dxa"/>
            <w:noWrap/>
            <w:tcMar>
              <w:top w:w="0" w:type="dxa"/>
              <w:left w:w="108" w:type="dxa"/>
              <w:bottom w:w="0" w:type="dxa"/>
              <w:right w:w="108" w:type="dxa"/>
            </w:tcMar>
            <w:vAlign w:val="bottom"/>
            <w:hideMark/>
          </w:tcPr>
          <w:p w14:paraId="0DB7622F" w14:textId="20B34B33" w:rsidR="00773B20" w:rsidRPr="00773B20" w:rsidRDefault="00773B20" w:rsidP="00773B20">
            <w:pPr>
              <w:jc w:val="center"/>
              <w:rPr>
                <w:rFonts w:cstheme="minorHAnsi"/>
              </w:rPr>
            </w:pPr>
            <w:r w:rsidRPr="00773B20">
              <w:rPr>
                <w:rFonts w:cstheme="minorHAnsi"/>
                <w:color w:val="000000"/>
              </w:rPr>
              <w:t>LED</w:t>
            </w:r>
          </w:p>
        </w:tc>
        <w:tc>
          <w:tcPr>
            <w:tcW w:w="1625" w:type="dxa"/>
            <w:noWrap/>
            <w:tcMar>
              <w:top w:w="0" w:type="dxa"/>
              <w:left w:w="108" w:type="dxa"/>
              <w:bottom w:w="0" w:type="dxa"/>
              <w:right w:w="108" w:type="dxa"/>
            </w:tcMar>
            <w:vAlign w:val="bottom"/>
            <w:hideMark/>
          </w:tcPr>
          <w:p w14:paraId="4F3E709A" w14:textId="77777777" w:rsidR="00773B20" w:rsidRPr="00773B20" w:rsidRDefault="00773B20" w:rsidP="00773B20">
            <w:pPr>
              <w:jc w:val="center"/>
              <w:rPr>
                <w:rFonts w:cstheme="minorHAnsi"/>
              </w:rPr>
            </w:pPr>
            <w:r w:rsidRPr="00773B20">
              <w:rPr>
                <w:rFonts w:cstheme="minorHAnsi"/>
                <w:color w:val="000000"/>
              </w:rPr>
              <w:t>DXB</w:t>
            </w:r>
          </w:p>
        </w:tc>
        <w:tc>
          <w:tcPr>
            <w:tcW w:w="1516" w:type="dxa"/>
            <w:noWrap/>
            <w:tcMar>
              <w:top w:w="0" w:type="dxa"/>
              <w:left w:w="108" w:type="dxa"/>
              <w:bottom w:w="0" w:type="dxa"/>
              <w:right w:w="108" w:type="dxa"/>
            </w:tcMar>
            <w:vAlign w:val="bottom"/>
          </w:tcPr>
          <w:p w14:paraId="2972A162" w14:textId="06F4EDE0" w:rsidR="00773B20" w:rsidRPr="00773B20" w:rsidRDefault="00773B20" w:rsidP="00773B20">
            <w:pPr>
              <w:jc w:val="center"/>
              <w:rPr>
                <w:rFonts w:cstheme="minorHAnsi"/>
              </w:rPr>
            </w:pPr>
            <w:r w:rsidRPr="00773B20">
              <w:rPr>
                <w:rFonts w:cstheme="minorHAnsi"/>
                <w:color w:val="000000"/>
              </w:rPr>
              <w:t>00:20</w:t>
            </w:r>
          </w:p>
        </w:tc>
        <w:tc>
          <w:tcPr>
            <w:tcW w:w="1640" w:type="dxa"/>
            <w:noWrap/>
            <w:tcMar>
              <w:top w:w="0" w:type="dxa"/>
              <w:left w:w="108" w:type="dxa"/>
              <w:bottom w:w="0" w:type="dxa"/>
              <w:right w:w="108" w:type="dxa"/>
            </w:tcMar>
            <w:vAlign w:val="bottom"/>
          </w:tcPr>
          <w:p w14:paraId="2DA5F37C" w14:textId="7D566B42" w:rsidR="00773B20" w:rsidRPr="00773B20" w:rsidRDefault="00773B20" w:rsidP="00773B20">
            <w:pPr>
              <w:jc w:val="center"/>
              <w:rPr>
                <w:rFonts w:cstheme="minorHAnsi"/>
              </w:rPr>
            </w:pPr>
            <w:r w:rsidRPr="00773B20">
              <w:rPr>
                <w:rFonts w:cstheme="minorHAnsi"/>
                <w:color w:val="000000"/>
              </w:rPr>
              <w:t>08:00</w:t>
            </w:r>
          </w:p>
        </w:tc>
        <w:tc>
          <w:tcPr>
            <w:tcW w:w="1529" w:type="dxa"/>
            <w:noWrap/>
            <w:tcMar>
              <w:top w:w="0" w:type="dxa"/>
              <w:left w:w="108" w:type="dxa"/>
              <w:bottom w:w="0" w:type="dxa"/>
              <w:right w:w="108" w:type="dxa"/>
            </w:tcMar>
            <w:vAlign w:val="bottom"/>
          </w:tcPr>
          <w:p w14:paraId="527AAF71" w14:textId="64D0398A" w:rsidR="00773B20" w:rsidRPr="00773B20" w:rsidRDefault="00773B20" w:rsidP="00773B20">
            <w:pPr>
              <w:jc w:val="center"/>
              <w:rPr>
                <w:rFonts w:cstheme="minorHAnsi"/>
                <w:color w:val="000000"/>
              </w:rPr>
            </w:pPr>
            <w:r w:rsidRPr="00773B20">
              <w:rPr>
                <w:rFonts w:cstheme="minorHAnsi"/>
                <w:color w:val="000000"/>
              </w:rPr>
              <w:t>06:40</w:t>
            </w:r>
          </w:p>
        </w:tc>
      </w:tr>
    </w:tbl>
    <w:p w14:paraId="02E53F8F" w14:textId="233C551A" w:rsidR="00773B20" w:rsidRPr="00773B20" w:rsidRDefault="00773B20" w:rsidP="00773B20">
      <w:pPr>
        <w:rPr>
          <w:rFonts w:cstheme="minorHAnsi"/>
        </w:rPr>
      </w:pPr>
      <w:r w:rsidRPr="00773B20">
        <w:rPr>
          <w:rFonts w:cstheme="minorHAnsi"/>
        </w:rPr>
        <w:t>All Times Local</w:t>
      </w:r>
    </w:p>
    <w:p w14:paraId="0B9D3119" w14:textId="0A8CDEFA" w:rsidR="00C14342" w:rsidRPr="00773B20" w:rsidRDefault="00C14342" w:rsidP="00C14342">
      <w:pPr>
        <w:rPr>
          <w:rFonts w:cstheme="minorHAnsi"/>
          <w:lang w:val="en-US"/>
        </w:rPr>
      </w:pPr>
      <w:r w:rsidRPr="00773B20">
        <w:rPr>
          <w:rFonts w:cstheme="minorHAnsi"/>
          <w:lang w:val="en-US"/>
        </w:rPr>
        <w:t xml:space="preserve">For the full timetable, please visit: </w:t>
      </w:r>
      <w:hyperlink r:id="rId7" w:history="1">
        <w:r w:rsidRPr="00773B20">
          <w:rPr>
            <w:rStyle w:val="Hyperlink"/>
            <w:rFonts w:cstheme="minorHAnsi"/>
            <w:lang w:val="en-US"/>
          </w:rPr>
          <w:t>https://www.flydubai.com/en/plan/timetable</w:t>
        </w:r>
      </w:hyperlink>
    </w:p>
    <w:p w14:paraId="2ACF6B64" w14:textId="6D008D56" w:rsidR="00C14342" w:rsidRPr="00773B20" w:rsidRDefault="00C14342" w:rsidP="00C14342">
      <w:pPr>
        <w:jc w:val="both"/>
        <w:rPr>
          <w:rFonts w:cstheme="minorHAnsi"/>
          <w:lang w:val="en-US"/>
        </w:rPr>
      </w:pPr>
      <w:r w:rsidRPr="00773B20">
        <w:rPr>
          <w:rFonts w:cstheme="minorHAnsi"/>
          <w:lang w:val="en-US"/>
        </w:rPr>
        <w:t>Flights are available to book on flydubai.com, the official flydubai App, the C</w:t>
      </w:r>
      <w:r w:rsidR="00964F21">
        <w:rPr>
          <w:rFonts w:cstheme="minorHAnsi"/>
          <w:lang w:val="en-US"/>
        </w:rPr>
        <w:t>ontact</w:t>
      </w:r>
      <w:r w:rsidRPr="00773B20">
        <w:rPr>
          <w:rFonts w:cstheme="minorHAnsi"/>
          <w:lang w:val="en-US"/>
        </w:rPr>
        <w:t xml:space="preserve"> Centre in Dubai on (+971) 600 54 44 45, the Call Centre in Russia </w:t>
      </w:r>
      <w:r w:rsidRPr="00773B20">
        <w:rPr>
          <w:rFonts w:cstheme="minorHAnsi"/>
        </w:rPr>
        <w:t>+7 (495) 215 1630</w:t>
      </w:r>
      <w:r w:rsidRPr="00773B20">
        <w:rPr>
          <w:rFonts w:cstheme="minorHAnsi"/>
          <w:lang w:val="en-US"/>
        </w:rPr>
        <w:t>, the flydubai travel shops or through our travel partners.</w:t>
      </w:r>
    </w:p>
    <w:p w14:paraId="20F9F781" w14:textId="38719FD2" w:rsidR="00C317E7" w:rsidRPr="00F570A8" w:rsidRDefault="00F570A8" w:rsidP="00F570A8">
      <w:pPr>
        <w:jc w:val="center"/>
      </w:pPr>
      <w:r w:rsidRPr="00F570A8">
        <w:t>***</w:t>
      </w:r>
    </w:p>
    <w:bookmarkEnd w:id="0"/>
    <w:p w14:paraId="4598020D" w14:textId="77777777" w:rsidR="00554225" w:rsidRDefault="00554225" w:rsidP="00F570A8">
      <w:pPr>
        <w:spacing w:after="200" w:line="276" w:lineRule="auto"/>
        <w:rPr>
          <w:rFonts w:ascii="Calibri" w:eastAsia="Cambria" w:hAnsi="Calibri" w:cs="Times New Roman"/>
          <w:b/>
          <w:sz w:val="16"/>
          <w:szCs w:val="16"/>
        </w:rPr>
      </w:pPr>
    </w:p>
    <w:p w14:paraId="10014331" w14:textId="08E1FBF2" w:rsidR="00F570A8" w:rsidRPr="009010A2" w:rsidRDefault="00F570A8" w:rsidP="00F570A8">
      <w:pPr>
        <w:spacing w:after="200" w:line="276" w:lineRule="auto"/>
        <w:rPr>
          <w:rFonts w:ascii="Calibri" w:eastAsia="Cambria" w:hAnsi="Calibri" w:cs="Times New Roman"/>
          <w:b/>
          <w:sz w:val="16"/>
          <w:szCs w:val="16"/>
        </w:rPr>
      </w:pPr>
      <w:r w:rsidRPr="009010A2">
        <w:rPr>
          <w:rFonts w:ascii="Calibri" w:eastAsia="Cambria" w:hAnsi="Calibri" w:cs="Times New Roman"/>
          <w:b/>
          <w:sz w:val="16"/>
          <w:szCs w:val="16"/>
        </w:rPr>
        <w:t>About flydubai</w:t>
      </w:r>
    </w:p>
    <w:p w14:paraId="1B7B73BD" w14:textId="094AA64D"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 xml:space="preserve">From its home in Dubai, flydubai has created a network of more than </w:t>
      </w:r>
      <w:r>
        <w:rPr>
          <w:rFonts w:ascii="Calibri" w:eastAsia="Times New Roman" w:hAnsi="Calibri" w:cs="Times New Roman"/>
          <w:sz w:val="16"/>
          <w:szCs w:val="16"/>
        </w:rPr>
        <w:t>1</w:t>
      </w:r>
      <w:r w:rsidR="0050260C">
        <w:rPr>
          <w:rFonts w:ascii="Calibri" w:eastAsia="Times New Roman" w:hAnsi="Calibri" w:cs="Times New Roman"/>
          <w:sz w:val="16"/>
          <w:szCs w:val="16"/>
        </w:rPr>
        <w:t>1</w:t>
      </w:r>
      <w:r>
        <w:rPr>
          <w:rFonts w:ascii="Calibri" w:eastAsia="Times New Roman" w:hAnsi="Calibri" w:cs="Times New Roman"/>
          <w:sz w:val="16"/>
          <w:szCs w:val="16"/>
        </w:rPr>
        <w:t>0</w:t>
      </w:r>
      <w:r w:rsidRPr="009010A2">
        <w:rPr>
          <w:rFonts w:ascii="Calibri" w:eastAsia="Times New Roman" w:hAnsi="Calibri" w:cs="Times New Roman"/>
          <w:sz w:val="16"/>
          <w:szCs w:val="16"/>
        </w:rPr>
        <w:t xml:space="preserve"> destinations served by a fleet of </w:t>
      </w:r>
      <w:r w:rsidR="0050260C">
        <w:rPr>
          <w:rFonts w:ascii="Calibri" w:eastAsia="Times New Roman" w:hAnsi="Calibri" w:cs="Times New Roman"/>
          <w:sz w:val="16"/>
          <w:szCs w:val="16"/>
        </w:rPr>
        <w:t>71</w:t>
      </w:r>
      <w:r w:rsidRPr="009010A2">
        <w:rPr>
          <w:rFonts w:ascii="Calibri" w:eastAsia="Times New Roman" w:hAnsi="Calibri" w:cs="Times New Roman"/>
          <w:sz w:val="16"/>
          <w:szCs w:val="16"/>
        </w:rPr>
        <w:t xml:space="preserve"> aircraft. Since commencing operations in June 2009, flydubai has been committed to removing barriers to travel, creating free flows of trade and tourism and enhancing connectivity between different cultures across its ever-expanding network.</w:t>
      </w:r>
    </w:p>
    <w:p w14:paraId="6A13D154"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15528226"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flydubai has marked its journey with a number of milestones:</w:t>
      </w:r>
    </w:p>
    <w:p w14:paraId="19579E3C"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515E20A3" w14:textId="1D86B804"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An expanding network:</w:t>
      </w:r>
      <w:r w:rsidRPr="009010A2">
        <w:rPr>
          <w:rFonts w:ascii="Calibri" w:eastAsia="Times New Roman" w:hAnsi="Calibri" w:cs="Times New Roman"/>
          <w:sz w:val="16"/>
          <w:szCs w:val="16"/>
        </w:rPr>
        <w:t xml:space="preserve"> Created a network of more than </w:t>
      </w:r>
      <w:r>
        <w:rPr>
          <w:rFonts w:ascii="Calibri" w:eastAsia="Times New Roman" w:hAnsi="Calibri" w:cs="Times New Roman"/>
          <w:sz w:val="16"/>
          <w:szCs w:val="16"/>
        </w:rPr>
        <w:t>1</w:t>
      </w:r>
      <w:r w:rsidR="00C14342">
        <w:rPr>
          <w:rFonts w:ascii="Calibri" w:eastAsia="Times New Roman" w:hAnsi="Calibri" w:cs="Times New Roman"/>
          <w:sz w:val="16"/>
          <w:szCs w:val="16"/>
        </w:rPr>
        <w:t>10</w:t>
      </w:r>
      <w:r w:rsidRPr="009010A2">
        <w:rPr>
          <w:rFonts w:ascii="Calibri" w:eastAsia="Times New Roman" w:hAnsi="Calibri" w:cs="Times New Roman"/>
          <w:sz w:val="16"/>
          <w:szCs w:val="16"/>
        </w:rPr>
        <w:t xml:space="preserve"> destinations in 5</w:t>
      </w:r>
      <w:r w:rsidR="00C14342">
        <w:rPr>
          <w:rFonts w:ascii="Calibri" w:eastAsia="Times New Roman" w:hAnsi="Calibri" w:cs="Times New Roman"/>
          <w:sz w:val="16"/>
          <w:szCs w:val="16"/>
        </w:rPr>
        <w:t>3</w:t>
      </w:r>
      <w:r w:rsidRPr="009010A2">
        <w:rPr>
          <w:rFonts w:ascii="Calibri" w:eastAsia="Times New Roman" w:hAnsi="Calibri" w:cs="Times New Roman"/>
          <w:sz w:val="16"/>
          <w:szCs w:val="16"/>
        </w:rPr>
        <w:t xml:space="preserve"> countries across Africa, Central Asia, the Caucasus, Central and South-East Europe, the GCC and the Middle East, and the Indian Subcontinent.</w:t>
      </w:r>
    </w:p>
    <w:p w14:paraId="2316F9F0"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437F352B"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Serving underserved markets:</w:t>
      </w:r>
      <w:r w:rsidRPr="009010A2">
        <w:rPr>
          <w:rFonts w:ascii="Calibri" w:eastAsia="Times New Roman" w:hAnsi="Calibri" w:cs="Times New Roman"/>
          <w:sz w:val="16"/>
          <w:szCs w:val="16"/>
        </w:rPr>
        <w:t xml:space="preserve"> Opened more than 70 new routes that did not previously have direct air links to Dubai or were not served by a UAE national carrier from Dubai. </w:t>
      </w:r>
    </w:p>
    <w:p w14:paraId="02278951"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41CBA1F9" w14:textId="004EBAE5"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An efficient single fleet-type:</w:t>
      </w:r>
      <w:r w:rsidRPr="009010A2">
        <w:rPr>
          <w:rFonts w:ascii="Calibri" w:eastAsia="Times New Roman" w:hAnsi="Calibri" w:cs="Times New Roman"/>
          <w:sz w:val="16"/>
          <w:szCs w:val="16"/>
        </w:rPr>
        <w:t xml:space="preserve"> Operates a single fleet-type of </w:t>
      </w:r>
      <w:r w:rsidR="00C14342">
        <w:rPr>
          <w:rFonts w:ascii="Calibri" w:eastAsia="Times New Roman" w:hAnsi="Calibri" w:cs="Times New Roman"/>
          <w:sz w:val="16"/>
          <w:szCs w:val="16"/>
        </w:rPr>
        <w:t>71</w:t>
      </w:r>
      <w:r w:rsidRPr="009010A2">
        <w:rPr>
          <w:rFonts w:ascii="Calibri" w:eastAsia="Times New Roman" w:hAnsi="Calibri" w:cs="Times New Roman"/>
          <w:sz w:val="16"/>
          <w:szCs w:val="16"/>
        </w:rPr>
        <w:t xml:space="preserve"> Boeing 737 aircraft and includes: 32 Next-Generation Boeing 737-800, </w:t>
      </w:r>
      <w:r w:rsidR="00C14342">
        <w:rPr>
          <w:rFonts w:ascii="Calibri" w:eastAsia="Times New Roman" w:hAnsi="Calibri" w:cs="Times New Roman"/>
          <w:sz w:val="16"/>
          <w:szCs w:val="16"/>
        </w:rPr>
        <w:t xml:space="preserve">36 </w:t>
      </w:r>
      <w:r w:rsidRPr="009010A2">
        <w:rPr>
          <w:rFonts w:ascii="Calibri" w:eastAsia="Times New Roman" w:hAnsi="Calibri" w:cs="Times New Roman"/>
          <w:sz w:val="16"/>
          <w:szCs w:val="16"/>
        </w:rPr>
        <w:t>Boeing 737 MAX 8 and 3 Boeing 737 MAX 9 aircraft.</w:t>
      </w:r>
    </w:p>
    <w:p w14:paraId="3C11941E"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096C1865"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Enhancing connectivity:</w:t>
      </w:r>
      <w:r w:rsidRPr="009010A2">
        <w:rPr>
          <w:rFonts w:ascii="Calibri" w:eastAsia="Times New Roman" w:hAnsi="Calibri" w:cs="Times New Roman"/>
          <w:sz w:val="16"/>
          <w:szCs w:val="16"/>
        </w:rPr>
        <w:t xml:space="preserve"> Carried more than 80 million passengers since it began operations in 2009.</w:t>
      </w:r>
    </w:p>
    <w:p w14:paraId="12F097D6"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32FDA89C"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 xml:space="preserve">For all our latest news, please visit the flydubai </w:t>
      </w:r>
      <w:hyperlink r:id="rId8" w:history="1">
        <w:r w:rsidRPr="009010A2">
          <w:rPr>
            <w:rStyle w:val="Hyperlink"/>
            <w:rFonts w:ascii="Calibri" w:eastAsia="Times New Roman" w:hAnsi="Calibri"/>
            <w:sz w:val="16"/>
            <w:szCs w:val="16"/>
          </w:rPr>
          <w:t>Newsroom</w:t>
        </w:r>
      </w:hyperlink>
      <w:r w:rsidRPr="009010A2">
        <w:rPr>
          <w:rFonts w:ascii="Calibri" w:eastAsia="Times New Roman" w:hAnsi="Calibri" w:cs="Times New Roman"/>
          <w:sz w:val="16"/>
          <w:szCs w:val="16"/>
        </w:rPr>
        <w:t>.</w:t>
      </w:r>
    </w:p>
    <w:p w14:paraId="591B866F" w14:textId="77777777" w:rsidR="00F570A8" w:rsidRPr="00C317E7" w:rsidRDefault="00F570A8" w:rsidP="00C317E7">
      <w:pPr>
        <w:jc w:val="both"/>
        <w:rPr>
          <w:b/>
          <w:bCs/>
        </w:rPr>
      </w:pPr>
    </w:p>
    <w:sectPr w:rsidR="00F570A8" w:rsidRPr="00C317E7" w:rsidSect="00937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9D5B" w14:textId="77777777" w:rsidR="00852D55" w:rsidRDefault="00852D55" w:rsidP="00E41C82">
      <w:pPr>
        <w:spacing w:after="0" w:line="240" w:lineRule="auto"/>
      </w:pPr>
      <w:r>
        <w:separator/>
      </w:r>
    </w:p>
  </w:endnote>
  <w:endnote w:type="continuationSeparator" w:id="0">
    <w:p w14:paraId="4B24B952" w14:textId="77777777" w:rsidR="00852D55" w:rsidRDefault="00852D55" w:rsidP="00E4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749A" w14:textId="77777777" w:rsidR="00852D55" w:rsidRDefault="00852D55" w:rsidP="00E41C82">
      <w:pPr>
        <w:spacing w:after="0" w:line="240" w:lineRule="auto"/>
      </w:pPr>
      <w:r>
        <w:separator/>
      </w:r>
    </w:p>
  </w:footnote>
  <w:footnote w:type="continuationSeparator" w:id="0">
    <w:p w14:paraId="3418B2F5" w14:textId="77777777" w:rsidR="00852D55" w:rsidRDefault="00852D55" w:rsidP="00E4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9F0A" w14:textId="7168B87F" w:rsidR="00E41C82" w:rsidRDefault="00E41C82">
    <w:pPr>
      <w:pStyle w:val="Header"/>
    </w:pPr>
    <w:r>
      <w:rPr>
        <w:noProof/>
        <w:lang w:val="ru-RU" w:eastAsia="ru-RU"/>
      </w:rPr>
      <w:drawing>
        <wp:anchor distT="0" distB="0" distL="114300" distR="114300" simplePos="0" relativeHeight="251659264" behindDoc="0" locked="0" layoutInCell="1" allowOverlap="1" wp14:anchorId="597AD09A" wp14:editId="57A19682">
          <wp:simplePos x="0" y="0"/>
          <wp:positionH relativeFrom="margin">
            <wp:posOffset>0</wp:posOffset>
          </wp:positionH>
          <wp:positionV relativeFrom="topMargin">
            <wp:posOffset>628650</wp:posOffset>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1A58D" w14:textId="77777777" w:rsidR="00E41C82" w:rsidRDefault="00E41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C4103"/>
    <w:multiLevelType w:val="hybridMultilevel"/>
    <w:tmpl w:val="A90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936DF"/>
    <w:multiLevelType w:val="hybridMultilevel"/>
    <w:tmpl w:val="71F8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F713F"/>
    <w:multiLevelType w:val="hybridMultilevel"/>
    <w:tmpl w:val="B13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82"/>
    <w:rsid w:val="0000467C"/>
    <w:rsid w:val="00015849"/>
    <w:rsid w:val="000168EC"/>
    <w:rsid w:val="00032A13"/>
    <w:rsid w:val="00036B43"/>
    <w:rsid w:val="00042169"/>
    <w:rsid w:val="00042B89"/>
    <w:rsid w:val="00043760"/>
    <w:rsid w:val="000514D9"/>
    <w:rsid w:val="000754F4"/>
    <w:rsid w:val="000806DB"/>
    <w:rsid w:val="00096642"/>
    <w:rsid w:val="00097193"/>
    <w:rsid w:val="000A2EAD"/>
    <w:rsid w:val="000B11B8"/>
    <w:rsid w:val="000B2142"/>
    <w:rsid w:val="000B3132"/>
    <w:rsid w:val="000B7E57"/>
    <w:rsid w:val="000C19F4"/>
    <w:rsid w:val="000C364D"/>
    <w:rsid w:val="000D0AF5"/>
    <w:rsid w:val="000D3D20"/>
    <w:rsid w:val="000D7001"/>
    <w:rsid w:val="000E055C"/>
    <w:rsid w:val="000E67DB"/>
    <w:rsid w:val="000F59EA"/>
    <w:rsid w:val="00100E2E"/>
    <w:rsid w:val="00103185"/>
    <w:rsid w:val="00106660"/>
    <w:rsid w:val="00134042"/>
    <w:rsid w:val="001415C6"/>
    <w:rsid w:val="00144555"/>
    <w:rsid w:val="00151027"/>
    <w:rsid w:val="00155724"/>
    <w:rsid w:val="0016142A"/>
    <w:rsid w:val="00170612"/>
    <w:rsid w:val="00172AEB"/>
    <w:rsid w:val="001753E6"/>
    <w:rsid w:val="00180728"/>
    <w:rsid w:val="001871E2"/>
    <w:rsid w:val="001958E9"/>
    <w:rsid w:val="001A3674"/>
    <w:rsid w:val="001A4F48"/>
    <w:rsid w:val="001B1AB8"/>
    <w:rsid w:val="001C0F61"/>
    <w:rsid w:val="001C5DBA"/>
    <w:rsid w:val="001D2044"/>
    <w:rsid w:val="001D3F9A"/>
    <w:rsid w:val="001D7D8B"/>
    <w:rsid w:val="001E235A"/>
    <w:rsid w:val="001F7271"/>
    <w:rsid w:val="00203A69"/>
    <w:rsid w:val="00204444"/>
    <w:rsid w:val="00233FF5"/>
    <w:rsid w:val="00242613"/>
    <w:rsid w:val="00250D39"/>
    <w:rsid w:val="00274D6C"/>
    <w:rsid w:val="002764DD"/>
    <w:rsid w:val="0028209B"/>
    <w:rsid w:val="00286032"/>
    <w:rsid w:val="00287500"/>
    <w:rsid w:val="002959D6"/>
    <w:rsid w:val="002A1D62"/>
    <w:rsid w:val="002B226D"/>
    <w:rsid w:val="002B6149"/>
    <w:rsid w:val="002C180E"/>
    <w:rsid w:val="002E1562"/>
    <w:rsid w:val="002E2FCD"/>
    <w:rsid w:val="002F2847"/>
    <w:rsid w:val="002F70BB"/>
    <w:rsid w:val="003069B8"/>
    <w:rsid w:val="00315DBC"/>
    <w:rsid w:val="003228DD"/>
    <w:rsid w:val="00324046"/>
    <w:rsid w:val="00325222"/>
    <w:rsid w:val="0033050B"/>
    <w:rsid w:val="00335041"/>
    <w:rsid w:val="00343BB7"/>
    <w:rsid w:val="00343DD3"/>
    <w:rsid w:val="0036339B"/>
    <w:rsid w:val="00371C39"/>
    <w:rsid w:val="00374AA5"/>
    <w:rsid w:val="0038031C"/>
    <w:rsid w:val="00380EAE"/>
    <w:rsid w:val="0038296B"/>
    <w:rsid w:val="003830F4"/>
    <w:rsid w:val="003840E3"/>
    <w:rsid w:val="00390613"/>
    <w:rsid w:val="00390DDA"/>
    <w:rsid w:val="003912D2"/>
    <w:rsid w:val="003926CE"/>
    <w:rsid w:val="003D4B21"/>
    <w:rsid w:val="003E263C"/>
    <w:rsid w:val="003E70EF"/>
    <w:rsid w:val="00403136"/>
    <w:rsid w:val="00406D57"/>
    <w:rsid w:val="004126EB"/>
    <w:rsid w:val="00412863"/>
    <w:rsid w:val="00424826"/>
    <w:rsid w:val="004275C0"/>
    <w:rsid w:val="00441100"/>
    <w:rsid w:val="004415EC"/>
    <w:rsid w:val="00443074"/>
    <w:rsid w:val="00446E7F"/>
    <w:rsid w:val="0045107D"/>
    <w:rsid w:val="00454DA0"/>
    <w:rsid w:val="004646F4"/>
    <w:rsid w:val="004663F0"/>
    <w:rsid w:val="00467B50"/>
    <w:rsid w:val="00481BEE"/>
    <w:rsid w:val="00482DB8"/>
    <w:rsid w:val="00485E97"/>
    <w:rsid w:val="00493D7B"/>
    <w:rsid w:val="00495E13"/>
    <w:rsid w:val="004A7403"/>
    <w:rsid w:val="004B376E"/>
    <w:rsid w:val="004B5F69"/>
    <w:rsid w:val="004B7158"/>
    <w:rsid w:val="004C0B2E"/>
    <w:rsid w:val="004C10CC"/>
    <w:rsid w:val="004C4663"/>
    <w:rsid w:val="004D0ECE"/>
    <w:rsid w:val="004D6CBC"/>
    <w:rsid w:val="004D7311"/>
    <w:rsid w:val="004E4174"/>
    <w:rsid w:val="004F0897"/>
    <w:rsid w:val="0050260C"/>
    <w:rsid w:val="0051268F"/>
    <w:rsid w:val="00527417"/>
    <w:rsid w:val="00554225"/>
    <w:rsid w:val="005571D0"/>
    <w:rsid w:val="00557BEC"/>
    <w:rsid w:val="00561C8C"/>
    <w:rsid w:val="00563A82"/>
    <w:rsid w:val="00576234"/>
    <w:rsid w:val="00580D3F"/>
    <w:rsid w:val="00581687"/>
    <w:rsid w:val="00585CDB"/>
    <w:rsid w:val="00590F7E"/>
    <w:rsid w:val="0059617A"/>
    <w:rsid w:val="005A119A"/>
    <w:rsid w:val="005A6077"/>
    <w:rsid w:val="005B1A4B"/>
    <w:rsid w:val="005B7831"/>
    <w:rsid w:val="005D0F23"/>
    <w:rsid w:val="005D6BCD"/>
    <w:rsid w:val="005D772B"/>
    <w:rsid w:val="005E1EB8"/>
    <w:rsid w:val="005E4C35"/>
    <w:rsid w:val="005E5B0A"/>
    <w:rsid w:val="005F35B4"/>
    <w:rsid w:val="005F379D"/>
    <w:rsid w:val="00602A5E"/>
    <w:rsid w:val="00606B63"/>
    <w:rsid w:val="0060785F"/>
    <w:rsid w:val="0061537F"/>
    <w:rsid w:val="006229C0"/>
    <w:rsid w:val="00635AEF"/>
    <w:rsid w:val="00640643"/>
    <w:rsid w:val="00642101"/>
    <w:rsid w:val="00642ABF"/>
    <w:rsid w:val="00652CEA"/>
    <w:rsid w:val="00672468"/>
    <w:rsid w:val="00680252"/>
    <w:rsid w:val="00681BEC"/>
    <w:rsid w:val="00681C07"/>
    <w:rsid w:val="006904E6"/>
    <w:rsid w:val="0069125F"/>
    <w:rsid w:val="006A76EF"/>
    <w:rsid w:val="006B292C"/>
    <w:rsid w:val="006C7742"/>
    <w:rsid w:val="006D4F74"/>
    <w:rsid w:val="006D521F"/>
    <w:rsid w:val="006F31C3"/>
    <w:rsid w:val="006F36DD"/>
    <w:rsid w:val="00701834"/>
    <w:rsid w:val="00705840"/>
    <w:rsid w:val="007170DF"/>
    <w:rsid w:val="007629AF"/>
    <w:rsid w:val="00773B20"/>
    <w:rsid w:val="0078070E"/>
    <w:rsid w:val="007862BB"/>
    <w:rsid w:val="00794AB2"/>
    <w:rsid w:val="007952F5"/>
    <w:rsid w:val="007A420C"/>
    <w:rsid w:val="007A4543"/>
    <w:rsid w:val="007A4F61"/>
    <w:rsid w:val="007A5A50"/>
    <w:rsid w:val="007B5DF5"/>
    <w:rsid w:val="007B69D1"/>
    <w:rsid w:val="007C700F"/>
    <w:rsid w:val="007E2FC8"/>
    <w:rsid w:val="007E34E1"/>
    <w:rsid w:val="007E6274"/>
    <w:rsid w:val="007F07DC"/>
    <w:rsid w:val="007F4C2C"/>
    <w:rsid w:val="007F6A19"/>
    <w:rsid w:val="00801D2F"/>
    <w:rsid w:val="00805FD8"/>
    <w:rsid w:val="00811232"/>
    <w:rsid w:val="00817A6A"/>
    <w:rsid w:val="0082612E"/>
    <w:rsid w:val="00827979"/>
    <w:rsid w:val="008430B9"/>
    <w:rsid w:val="00845808"/>
    <w:rsid w:val="00852D55"/>
    <w:rsid w:val="008626B7"/>
    <w:rsid w:val="0086445C"/>
    <w:rsid w:val="0087180F"/>
    <w:rsid w:val="00871E6E"/>
    <w:rsid w:val="00872794"/>
    <w:rsid w:val="00872F9E"/>
    <w:rsid w:val="00873B60"/>
    <w:rsid w:val="0087692A"/>
    <w:rsid w:val="00876AD6"/>
    <w:rsid w:val="00886541"/>
    <w:rsid w:val="00890C00"/>
    <w:rsid w:val="00890CBD"/>
    <w:rsid w:val="008A1AA4"/>
    <w:rsid w:val="008B22A4"/>
    <w:rsid w:val="008B73F2"/>
    <w:rsid w:val="008B7DA9"/>
    <w:rsid w:val="008E4382"/>
    <w:rsid w:val="008E49BA"/>
    <w:rsid w:val="008E5D6E"/>
    <w:rsid w:val="0090069F"/>
    <w:rsid w:val="00904A79"/>
    <w:rsid w:val="009127DF"/>
    <w:rsid w:val="00912DE1"/>
    <w:rsid w:val="009137DE"/>
    <w:rsid w:val="009172B4"/>
    <w:rsid w:val="00924548"/>
    <w:rsid w:val="00926469"/>
    <w:rsid w:val="0093081C"/>
    <w:rsid w:val="00933B77"/>
    <w:rsid w:val="00935A1A"/>
    <w:rsid w:val="00937E8C"/>
    <w:rsid w:val="00943A25"/>
    <w:rsid w:val="0095007E"/>
    <w:rsid w:val="0095033F"/>
    <w:rsid w:val="009503AB"/>
    <w:rsid w:val="00964F21"/>
    <w:rsid w:val="00977B0C"/>
    <w:rsid w:val="0098227A"/>
    <w:rsid w:val="00992DC2"/>
    <w:rsid w:val="009B23CF"/>
    <w:rsid w:val="009B68C2"/>
    <w:rsid w:val="009C04B3"/>
    <w:rsid w:val="009D283C"/>
    <w:rsid w:val="009E05D6"/>
    <w:rsid w:val="009E2657"/>
    <w:rsid w:val="009F044B"/>
    <w:rsid w:val="009F23D6"/>
    <w:rsid w:val="00A17A60"/>
    <w:rsid w:val="00A222F6"/>
    <w:rsid w:val="00A2736A"/>
    <w:rsid w:val="00A306B3"/>
    <w:rsid w:val="00A318B5"/>
    <w:rsid w:val="00A35555"/>
    <w:rsid w:val="00A42637"/>
    <w:rsid w:val="00A51E88"/>
    <w:rsid w:val="00A65FFC"/>
    <w:rsid w:val="00A84C30"/>
    <w:rsid w:val="00A96483"/>
    <w:rsid w:val="00AB5769"/>
    <w:rsid w:val="00AD19A3"/>
    <w:rsid w:val="00AD31EB"/>
    <w:rsid w:val="00AE6025"/>
    <w:rsid w:val="00B01146"/>
    <w:rsid w:val="00B02371"/>
    <w:rsid w:val="00B176AE"/>
    <w:rsid w:val="00B21AD2"/>
    <w:rsid w:val="00B30141"/>
    <w:rsid w:val="00B30734"/>
    <w:rsid w:val="00B31E23"/>
    <w:rsid w:val="00B35E2D"/>
    <w:rsid w:val="00B421B6"/>
    <w:rsid w:val="00B442BD"/>
    <w:rsid w:val="00B44766"/>
    <w:rsid w:val="00B4493D"/>
    <w:rsid w:val="00B46456"/>
    <w:rsid w:val="00B46C45"/>
    <w:rsid w:val="00B55B08"/>
    <w:rsid w:val="00B56350"/>
    <w:rsid w:val="00B607AA"/>
    <w:rsid w:val="00B61CCB"/>
    <w:rsid w:val="00B62DA9"/>
    <w:rsid w:val="00B7237E"/>
    <w:rsid w:val="00B76720"/>
    <w:rsid w:val="00B7683C"/>
    <w:rsid w:val="00B80DE6"/>
    <w:rsid w:val="00B87735"/>
    <w:rsid w:val="00B91E34"/>
    <w:rsid w:val="00BA5FC2"/>
    <w:rsid w:val="00BB095F"/>
    <w:rsid w:val="00BB4ED9"/>
    <w:rsid w:val="00BC3955"/>
    <w:rsid w:val="00BD1B08"/>
    <w:rsid w:val="00BD2D4C"/>
    <w:rsid w:val="00BE68FF"/>
    <w:rsid w:val="00BF0F5E"/>
    <w:rsid w:val="00BF314A"/>
    <w:rsid w:val="00C06880"/>
    <w:rsid w:val="00C14342"/>
    <w:rsid w:val="00C2349E"/>
    <w:rsid w:val="00C24471"/>
    <w:rsid w:val="00C255F9"/>
    <w:rsid w:val="00C261A2"/>
    <w:rsid w:val="00C317E7"/>
    <w:rsid w:val="00C43ED6"/>
    <w:rsid w:val="00C464FD"/>
    <w:rsid w:val="00C63DA7"/>
    <w:rsid w:val="00C8040A"/>
    <w:rsid w:val="00C811AF"/>
    <w:rsid w:val="00C90C42"/>
    <w:rsid w:val="00C92B3D"/>
    <w:rsid w:val="00C93E13"/>
    <w:rsid w:val="00CA699E"/>
    <w:rsid w:val="00CB0444"/>
    <w:rsid w:val="00CC4EEC"/>
    <w:rsid w:val="00CC5D57"/>
    <w:rsid w:val="00CD1549"/>
    <w:rsid w:val="00CD34FC"/>
    <w:rsid w:val="00CD3780"/>
    <w:rsid w:val="00CE1EBE"/>
    <w:rsid w:val="00CE4803"/>
    <w:rsid w:val="00CE4E20"/>
    <w:rsid w:val="00D016B7"/>
    <w:rsid w:val="00D05B63"/>
    <w:rsid w:val="00D11868"/>
    <w:rsid w:val="00D12E8D"/>
    <w:rsid w:val="00D15918"/>
    <w:rsid w:val="00D231EB"/>
    <w:rsid w:val="00D24143"/>
    <w:rsid w:val="00D26B65"/>
    <w:rsid w:val="00D32830"/>
    <w:rsid w:val="00D50567"/>
    <w:rsid w:val="00D56A25"/>
    <w:rsid w:val="00D870DD"/>
    <w:rsid w:val="00DA0544"/>
    <w:rsid w:val="00DA35B3"/>
    <w:rsid w:val="00DA45AF"/>
    <w:rsid w:val="00DB14FF"/>
    <w:rsid w:val="00DB3742"/>
    <w:rsid w:val="00DB5C1B"/>
    <w:rsid w:val="00DB6F67"/>
    <w:rsid w:val="00DB7572"/>
    <w:rsid w:val="00DB77A3"/>
    <w:rsid w:val="00DC29F9"/>
    <w:rsid w:val="00DC6266"/>
    <w:rsid w:val="00DE5AC0"/>
    <w:rsid w:val="00DE620C"/>
    <w:rsid w:val="00DF3CA0"/>
    <w:rsid w:val="00E12ED2"/>
    <w:rsid w:val="00E23200"/>
    <w:rsid w:val="00E27B49"/>
    <w:rsid w:val="00E3259D"/>
    <w:rsid w:val="00E33F98"/>
    <w:rsid w:val="00E35303"/>
    <w:rsid w:val="00E4062B"/>
    <w:rsid w:val="00E41C82"/>
    <w:rsid w:val="00E46A22"/>
    <w:rsid w:val="00E56713"/>
    <w:rsid w:val="00E60827"/>
    <w:rsid w:val="00E64325"/>
    <w:rsid w:val="00E77898"/>
    <w:rsid w:val="00E8382A"/>
    <w:rsid w:val="00E93866"/>
    <w:rsid w:val="00EA000C"/>
    <w:rsid w:val="00EA69AB"/>
    <w:rsid w:val="00EB3D18"/>
    <w:rsid w:val="00EC011B"/>
    <w:rsid w:val="00EC1EF9"/>
    <w:rsid w:val="00EC1F1B"/>
    <w:rsid w:val="00EC5720"/>
    <w:rsid w:val="00EC5B93"/>
    <w:rsid w:val="00EC7F36"/>
    <w:rsid w:val="00ED6171"/>
    <w:rsid w:val="00EE03B1"/>
    <w:rsid w:val="00EE3637"/>
    <w:rsid w:val="00EF5548"/>
    <w:rsid w:val="00F00B25"/>
    <w:rsid w:val="00F04628"/>
    <w:rsid w:val="00F062B8"/>
    <w:rsid w:val="00F11CD7"/>
    <w:rsid w:val="00F14119"/>
    <w:rsid w:val="00F20F7E"/>
    <w:rsid w:val="00F23067"/>
    <w:rsid w:val="00F2352D"/>
    <w:rsid w:val="00F35BC1"/>
    <w:rsid w:val="00F464DE"/>
    <w:rsid w:val="00F47E01"/>
    <w:rsid w:val="00F53EF5"/>
    <w:rsid w:val="00F54296"/>
    <w:rsid w:val="00F570A8"/>
    <w:rsid w:val="00F609D4"/>
    <w:rsid w:val="00F61698"/>
    <w:rsid w:val="00F63D34"/>
    <w:rsid w:val="00F7372A"/>
    <w:rsid w:val="00F83AEF"/>
    <w:rsid w:val="00F93245"/>
    <w:rsid w:val="00FC64F1"/>
    <w:rsid w:val="00FD3B73"/>
    <w:rsid w:val="00FE1717"/>
    <w:rsid w:val="00FE3DEE"/>
    <w:rsid w:val="00FF4757"/>
    <w:rsid w:val="00FF4937"/>
    <w:rsid w:val="00FF6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41E1"/>
  <w15:chartTrackingRefBased/>
  <w15:docId w15:val="{50B7D25E-C5A6-493C-B585-36679139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C82"/>
  </w:style>
  <w:style w:type="paragraph" w:styleId="Footer">
    <w:name w:val="footer"/>
    <w:basedOn w:val="Normal"/>
    <w:link w:val="FooterChar"/>
    <w:uiPriority w:val="99"/>
    <w:unhideWhenUsed/>
    <w:rsid w:val="00E41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82"/>
  </w:style>
  <w:style w:type="paragraph" w:styleId="ListParagraph">
    <w:name w:val="List Paragraph"/>
    <w:basedOn w:val="Normal"/>
    <w:uiPriority w:val="34"/>
    <w:qFormat/>
    <w:rsid w:val="00E41C82"/>
    <w:pPr>
      <w:ind w:left="720"/>
      <w:contextualSpacing/>
    </w:pPr>
  </w:style>
  <w:style w:type="character" w:styleId="Hyperlink">
    <w:name w:val="Hyperlink"/>
    <w:basedOn w:val="DefaultParagraphFont"/>
    <w:uiPriority w:val="99"/>
    <w:unhideWhenUsed/>
    <w:rsid w:val="00F570A8"/>
    <w:rPr>
      <w:color w:val="0563C1" w:themeColor="hyperlink"/>
      <w:u w:val="single"/>
    </w:rPr>
  </w:style>
  <w:style w:type="table" w:styleId="TableGrid">
    <w:name w:val="Table Grid"/>
    <w:basedOn w:val="TableNormal"/>
    <w:uiPriority w:val="39"/>
    <w:rsid w:val="00F2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2B3D"/>
    <w:rPr>
      <w:sz w:val="16"/>
      <w:szCs w:val="16"/>
    </w:rPr>
  </w:style>
  <w:style w:type="paragraph" w:styleId="CommentText">
    <w:name w:val="annotation text"/>
    <w:basedOn w:val="Normal"/>
    <w:link w:val="CommentTextChar"/>
    <w:uiPriority w:val="99"/>
    <w:semiHidden/>
    <w:unhideWhenUsed/>
    <w:rsid w:val="00C92B3D"/>
    <w:pPr>
      <w:spacing w:line="240" w:lineRule="auto"/>
    </w:pPr>
    <w:rPr>
      <w:sz w:val="20"/>
      <w:szCs w:val="20"/>
    </w:rPr>
  </w:style>
  <w:style w:type="character" w:customStyle="1" w:styleId="CommentTextChar">
    <w:name w:val="Comment Text Char"/>
    <w:basedOn w:val="DefaultParagraphFont"/>
    <w:link w:val="CommentText"/>
    <w:uiPriority w:val="99"/>
    <w:semiHidden/>
    <w:rsid w:val="00C92B3D"/>
    <w:rPr>
      <w:sz w:val="20"/>
      <w:szCs w:val="20"/>
    </w:rPr>
  </w:style>
  <w:style w:type="paragraph" w:styleId="CommentSubject">
    <w:name w:val="annotation subject"/>
    <w:basedOn w:val="CommentText"/>
    <w:next w:val="CommentText"/>
    <w:link w:val="CommentSubjectChar"/>
    <w:uiPriority w:val="99"/>
    <w:semiHidden/>
    <w:unhideWhenUsed/>
    <w:rsid w:val="00C92B3D"/>
    <w:rPr>
      <w:b/>
      <w:bCs/>
    </w:rPr>
  </w:style>
  <w:style w:type="character" w:customStyle="1" w:styleId="CommentSubjectChar">
    <w:name w:val="Comment Subject Char"/>
    <w:basedOn w:val="CommentTextChar"/>
    <w:link w:val="CommentSubject"/>
    <w:uiPriority w:val="99"/>
    <w:semiHidden/>
    <w:rsid w:val="00C92B3D"/>
    <w:rPr>
      <w:b/>
      <w:bCs/>
      <w:sz w:val="20"/>
      <w:szCs w:val="20"/>
    </w:rPr>
  </w:style>
  <w:style w:type="character" w:styleId="UnresolvedMention">
    <w:name w:val="Unresolved Mention"/>
    <w:basedOn w:val="DefaultParagraphFont"/>
    <w:uiPriority w:val="99"/>
    <w:semiHidden/>
    <w:unhideWhenUsed/>
    <w:rsid w:val="00C14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6397">
      <w:bodyDiv w:val="1"/>
      <w:marLeft w:val="0"/>
      <w:marRight w:val="0"/>
      <w:marTop w:val="0"/>
      <w:marBottom w:val="0"/>
      <w:divBdr>
        <w:top w:val="none" w:sz="0" w:space="0" w:color="auto"/>
        <w:left w:val="none" w:sz="0" w:space="0" w:color="auto"/>
        <w:bottom w:val="none" w:sz="0" w:space="0" w:color="auto"/>
        <w:right w:val="none" w:sz="0" w:space="0" w:color="auto"/>
      </w:divBdr>
    </w:div>
    <w:div w:id="586186144">
      <w:bodyDiv w:val="1"/>
      <w:marLeft w:val="0"/>
      <w:marRight w:val="0"/>
      <w:marTop w:val="0"/>
      <w:marBottom w:val="0"/>
      <w:divBdr>
        <w:top w:val="none" w:sz="0" w:space="0" w:color="auto"/>
        <w:left w:val="none" w:sz="0" w:space="0" w:color="auto"/>
        <w:bottom w:val="none" w:sz="0" w:space="0" w:color="auto"/>
        <w:right w:val="none" w:sz="0" w:space="0" w:color="auto"/>
      </w:divBdr>
    </w:div>
    <w:div w:id="613052496">
      <w:bodyDiv w:val="1"/>
      <w:marLeft w:val="0"/>
      <w:marRight w:val="0"/>
      <w:marTop w:val="0"/>
      <w:marBottom w:val="0"/>
      <w:divBdr>
        <w:top w:val="none" w:sz="0" w:space="0" w:color="auto"/>
        <w:left w:val="none" w:sz="0" w:space="0" w:color="auto"/>
        <w:bottom w:val="none" w:sz="0" w:space="0" w:color="auto"/>
        <w:right w:val="none" w:sz="0" w:space="0" w:color="auto"/>
      </w:divBdr>
    </w:div>
    <w:div w:id="1239511646">
      <w:bodyDiv w:val="1"/>
      <w:marLeft w:val="0"/>
      <w:marRight w:val="0"/>
      <w:marTop w:val="0"/>
      <w:marBottom w:val="0"/>
      <w:divBdr>
        <w:top w:val="none" w:sz="0" w:space="0" w:color="auto"/>
        <w:left w:val="none" w:sz="0" w:space="0" w:color="auto"/>
        <w:bottom w:val="none" w:sz="0" w:space="0" w:color="auto"/>
        <w:right w:val="none" w:sz="0" w:space="0" w:color="auto"/>
      </w:divBdr>
    </w:div>
    <w:div w:id="1309021034">
      <w:bodyDiv w:val="1"/>
      <w:marLeft w:val="0"/>
      <w:marRight w:val="0"/>
      <w:marTop w:val="0"/>
      <w:marBottom w:val="0"/>
      <w:divBdr>
        <w:top w:val="none" w:sz="0" w:space="0" w:color="auto"/>
        <w:left w:val="none" w:sz="0" w:space="0" w:color="auto"/>
        <w:bottom w:val="none" w:sz="0" w:space="0" w:color="auto"/>
        <w:right w:val="none" w:sz="0" w:space="0" w:color="auto"/>
      </w:divBdr>
    </w:div>
    <w:div w:id="1621180187">
      <w:bodyDiv w:val="1"/>
      <w:marLeft w:val="0"/>
      <w:marRight w:val="0"/>
      <w:marTop w:val="0"/>
      <w:marBottom w:val="0"/>
      <w:divBdr>
        <w:top w:val="none" w:sz="0" w:space="0" w:color="auto"/>
        <w:left w:val="none" w:sz="0" w:space="0" w:color="auto"/>
        <w:bottom w:val="none" w:sz="0" w:space="0" w:color="auto"/>
        <w:right w:val="none" w:sz="0" w:space="0" w:color="auto"/>
      </w:divBdr>
    </w:div>
    <w:div w:id="1667897298">
      <w:bodyDiv w:val="1"/>
      <w:marLeft w:val="0"/>
      <w:marRight w:val="0"/>
      <w:marTop w:val="0"/>
      <w:marBottom w:val="0"/>
      <w:divBdr>
        <w:top w:val="none" w:sz="0" w:space="0" w:color="auto"/>
        <w:left w:val="none" w:sz="0" w:space="0" w:color="auto"/>
        <w:bottom w:val="none" w:sz="0" w:space="0" w:color="auto"/>
        <w:right w:val="none" w:sz="0" w:space="0" w:color="auto"/>
      </w:divBdr>
    </w:div>
    <w:div w:id="1673293146">
      <w:bodyDiv w:val="1"/>
      <w:marLeft w:val="0"/>
      <w:marRight w:val="0"/>
      <w:marTop w:val="0"/>
      <w:marBottom w:val="0"/>
      <w:divBdr>
        <w:top w:val="none" w:sz="0" w:space="0" w:color="auto"/>
        <w:left w:val="none" w:sz="0" w:space="0" w:color="auto"/>
        <w:bottom w:val="none" w:sz="0" w:space="0" w:color="auto"/>
        <w:right w:val="none" w:sz="0" w:space="0" w:color="auto"/>
      </w:divBdr>
    </w:div>
    <w:div w:id="1736320525">
      <w:bodyDiv w:val="1"/>
      <w:marLeft w:val="0"/>
      <w:marRight w:val="0"/>
      <w:marTop w:val="0"/>
      <w:marBottom w:val="0"/>
      <w:divBdr>
        <w:top w:val="none" w:sz="0" w:space="0" w:color="auto"/>
        <w:left w:val="none" w:sz="0" w:space="0" w:color="auto"/>
        <w:bottom w:val="none" w:sz="0" w:space="0" w:color="auto"/>
        <w:right w:val="none" w:sz="0" w:space="0" w:color="auto"/>
      </w:divBdr>
    </w:div>
    <w:div w:id="1905994308">
      <w:bodyDiv w:val="1"/>
      <w:marLeft w:val="0"/>
      <w:marRight w:val="0"/>
      <w:marTop w:val="0"/>
      <w:marBottom w:val="0"/>
      <w:divBdr>
        <w:top w:val="none" w:sz="0" w:space="0" w:color="auto"/>
        <w:left w:val="none" w:sz="0" w:space="0" w:color="auto"/>
        <w:bottom w:val="none" w:sz="0" w:space="0" w:color="auto"/>
        <w:right w:val="none" w:sz="0" w:space="0" w:color="auto"/>
      </w:divBdr>
    </w:div>
    <w:div w:id="1946039462">
      <w:bodyDiv w:val="1"/>
      <w:marLeft w:val="0"/>
      <w:marRight w:val="0"/>
      <w:marTop w:val="0"/>
      <w:marBottom w:val="0"/>
      <w:divBdr>
        <w:top w:val="none" w:sz="0" w:space="0" w:color="auto"/>
        <w:left w:val="none" w:sz="0" w:space="0" w:color="auto"/>
        <w:bottom w:val="none" w:sz="0" w:space="0" w:color="auto"/>
        <w:right w:val="none" w:sz="0" w:space="0" w:color="auto"/>
      </w:divBdr>
    </w:div>
    <w:div w:id="2013793352">
      <w:bodyDiv w:val="1"/>
      <w:marLeft w:val="0"/>
      <w:marRight w:val="0"/>
      <w:marTop w:val="0"/>
      <w:marBottom w:val="0"/>
      <w:divBdr>
        <w:top w:val="none" w:sz="0" w:space="0" w:color="auto"/>
        <w:left w:val="none" w:sz="0" w:space="0" w:color="auto"/>
        <w:bottom w:val="none" w:sz="0" w:space="0" w:color="auto"/>
        <w:right w:val="none" w:sz="0" w:space="0" w:color="auto"/>
      </w:divBdr>
    </w:div>
    <w:div w:id="21174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flydubai.com/" TargetMode="External"/><Relationship Id="rId3" Type="http://schemas.openxmlformats.org/officeDocument/2006/relationships/settings" Target="settings.xml"/><Relationship Id="rId7" Type="http://schemas.openxmlformats.org/officeDocument/2006/relationships/hyperlink" Target="https://www.flydubai.com/en/plan/tim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Hayashi</dc:creator>
  <cp:keywords/>
  <dc:description/>
  <cp:lastModifiedBy>Houda Al Kaissi</cp:lastModifiedBy>
  <cp:revision>47</cp:revision>
  <cp:lastPrinted>2022-12-06T07:47:00Z</cp:lastPrinted>
  <dcterms:created xsi:type="dcterms:W3CDTF">2022-11-09T08:47:00Z</dcterms:created>
  <dcterms:modified xsi:type="dcterms:W3CDTF">2022-12-06T08:48:00Z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e5cbc15a-df33-4242-89a8-57ddfcd9e173</vt:lpwstr>
  </property>
</Properties>
</file>