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DCDC" w14:textId="77777777" w:rsidR="006D4BF1" w:rsidRPr="006D4BF1" w:rsidRDefault="006D4BF1" w:rsidP="006D4BF1">
      <w:pPr>
        <w:spacing w:after="240"/>
        <w:rPr>
          <w:rFonts w:ascii="Times New Roman" w:eastAsia="Times New Roman" w:hAnsi="Times New Roman" w:cs="Times New Roman"/>
          <w:lang w:eastAsia="en-GB"/>
        </w:rPr>
      </w:pPr>
      <w:r w:rsidRPr="006D4BF1">
        <w:rPr>
          <w:rFonts w:ascii="Calibri" w:eastAsia="Times New Roman" w:hAnsi="Calibri" w:cs="Calibri"/>
          <w:b/>
          <w:bCs/>
          <w:color w:val="0070C0"/>
          <w:sz w:val="32"/>
          <w:szCs w:val="32"/>
          <w:lang w:eastAsia="en-GB"/>
        </w:rPr>
        <w:t>Addendum 3: over Nicolas Firket Architects (NFA)</w:t>
      </w:r>
    </w:p>
    <w:tbl>
      <w:tblPr>
        <w:tblpPr w:leftFromText="180" w:rightFromText="180" w:vertAnchor="page" w:horzAnchor="margin" w:tblpXSpec="right" w:tblpY="2182"/>
        <w:tblW w:w="0" w:type="auto"/>
        <w:tblCellMar>
          <w:top w:w="15" w:type="dxa"/>
          <w:left w:w="15" w:type="dxa"/>
          <w:bottom w:w="15" w:type="dxa"/>
          <w:right w:w="15" w:type="dxa"/>
        </w:tblCellMar>
        <w:tblLook w:val="04A0" w:firstRow="1" w:lastRow="0" w:firstColumn="1" w:lastColumn="0" w:noHBand="0" w:noVBand="1"/>
      </w:tblPr>
      <w:tblGrid>
        <w:gridCol w:w="3281"/>
      </w:tblGrid>
      <w:tr w:rsidR="006D4BF1" w:rsidRPr="00C25948" w14:paraId="6B46E29F" w14:textId="77777777" w:rsidTr="006D4B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3D05B" w14:textId="77777777" w:rsidR="006D4BF1" w:rsidRDefault="006D4BF1" w:rsidP="006D4BF1">
            <w:pPr>
              <w:pStyle w:val="NormalWeb"/>
              <w:spacing w:before="0" w:beforeAutospacing="0" w:after="0" w:afterAutospacing="0"/>
            </w:pPr>
            <w:r>
              <w:rPr>
                <w:rFonts w:ascii="Calibri" w:hAnsi="Calibri" w:cs="Calibri"/>
                <w:b/>
                <w:bCs/>
                <w:color w:val="000000"/>
                <w:sz w:val="22"/>
                <w:szCs w:val="22"/>
              </w:rPr>
              <w:t>NFA OFFICE</w:t>
            </w:r>
          </w:p>
          <w:p w14:paraId="1BECEA0F" w14:textId="77777777" w:rsidR="006D4BF1" w:rsidRDefault="006D4BF1" w:rsidP="006D4BF1">
            <w:pPr>
              <w:pStyle w:val="NormalWeb"/>
              <w:spacing w:before="0" w:beforeAutospacing="0" w:after="0" w:afterAutospacing="0"/>
            </w:pPr>
            <w:r>
              <w:rPr>
                <w:rFonts w:ascii="Calibri" w:hAnsi="Calibri" w:cs="Calibri"/>
                <w:color w:val="000000"/>
                <w:sz w:val="22"/>
                <w:szCs w:val="22"/>
              </w:rPr>
              <w:t>153 Rue des Palais, 1030 Bruxelles</w:t>
            </w:r>
          </w:p>
          <w:p w14:paraId="6ADC015C" w14:textId="77777777" w:rsidR="006D4BF1" w:rsidRDefault="006D4BF1" w:rsidP="006D4BF1">
            <w:pPr>
              <w:pStyle w:val="NormalWeb"/>
              <w:spacing w:before="0" w:beforeAutospacing="0" w:after="0" w:afterAutospacing="0"/>
            </w:pPr>
            <w:r>
              <w:rPr>
                <w:rFonts w:ascii="Calibri" w:hAnsi="Calibri" w:cs="Calibri"/>
                <w:color w:val="000000"/>
                <w:sz w:val="22"/>
                <w:szCs w:val="22"/>
              </w:rPr>
              <w:t>Paleizenstraat 153, 1030 Brussel</w:t>
            </w:r>
          </w:p>
          <w:p w14:paraId="152D244E" w14:textId="77777777" w:rsidR="006D4BF1" w:rsidRDefault="006D4BF1" w:rsidP="006D4BF1">
            <w:pPr>
              <w:pStyle w:val="NormalWeb"/>
              <w:spacing w:before="0" w:beforeAutospacing="0" w:after="0" w:afterAutospacing="0"/>
            </w:pPr>
            <w:r>
              <w:rPr>
                <w:rFonts w:ascii="Calibri" w:hAnsi="Calibri" w:cs="Calibri"/>
                <w:color w:val="000000"/>
                <w:sz w:val="22"/>
                <w:szCs w:val="22"/>
              </w:rPr>
              <w:t>+32 2 244 44 10</w:t>
            </w:r>
          </w:p>
          <w:p w14:paraId="7FD67DCD" w14:textId="77777777" w:rsidR="006D4BF1" w:rsidRDefault="006D4BF1" w:rsidP="006D4BF1">
            <w:pPr>
              <w:pStyle w:val="NormalWeb"/>
              <w:spacing w:before="0" w:beforeAutospacing="0" w:after="0" w:afterAutospacing="0"/>
            </w:pPr>
            <w:r>
              <w:rPr>
                <w:rFonts w:ascii="Calibri" w:hAnsi="Calibri" w:cs="Calibri"/>
                <w:color w:val="000000"/>
                <w:sz w:val="22"/>
                <w:szCs w:val="22"/>
              </w:rPr>
              <w:t>nfaoffice.com</w:t>
            </w:r>
          </w:p>
          <w:p w14:paraId="62A52DE3" w14:textId="1970F0F7" w:rsidR="006D4BF1" w:rsidRDefault="006D4BF1" w:rsidP="006D4BF1">
            <w:pPr>
              <w:pStyle w:val="NormalWeb"/>
              <w:spacing w:before="0" w:beforeAutospacing="0" w:after="0" w:afterAutospacing="0"/>
            </w:pPr>
            <w:hyperlink r:id="rId5" w:history="1">
              <w:r>
                <w:rPr>
                  <w:rStyle w:val="Hyperlink"/>
                  <w:rFonts w:ascii="Calibri" w:hAnsi="Calibri" w:cs="Calibri"/>
                  <w:color w:val="0563C1"/>
                  <w:sz w:val="22"/>
                  <w:szCs w:val="22"/>
                </w:rPr>
                <w:t>office@NFAoffice.com</w:t>
              </w:r>
            </w:hyperlink>
          </w:p>
          <w:p w14:paraId="1CD8E94F" w14:textId="77777777" w:rsidR="006D4BF1" w:rsidRDefault="006D4BF1" w:rsidP="006D4BF1">
            <w:pPr>
              <w:pStyle w:val="NormalWeb"/>
              <w:spacing w:before="0" w:beforeAutospacing="0" w:after="0" w:afterAutospacing="0"/>
            </w:pPr>
          </w:p>
          <w:p w14:paraId="75DE4696" w14:textId="77777777" w:rsidR="006D4BF1" w:rsidRPr="00C25948" w:rsidRDefault="006D4BF1" w:rsidP="006D4BF1">
            <w:pPr>
              <w:pStyle w:val="NormalWeb"/>
              <w:spacing w:before="0" w:beforeAutospacing="0" w:after="0" w:afterAutospacing="0"/>
            </w:pPr>
          </w:p>
        </w:tc>
      </w:tr>
    </w:tbl>
    <w:p w14:paraId="35FF258B" w14:textId="77777777" w:rsidR="006D4BF1" w:rsidRPr="006D4BF1" w:rsidRDefault="006D4BF1" w:rsidP="006D4BF1">
      <w:pPr>
        <w:spacing w:after="240"/>
        <w:jc w:val="both"/>
        <w:rPr>
          <w:rFonts w:ascii="Times New Roman" w:eastAsia="Times New Roman" w:hAnsi="Times New Roman" w:cs="Times New Roman"/>
          <w:lang w:eastAsia="en-GB"/>
        </w:rPr>
      </w:pPr>
      <w:r w:rsidRPr="006D4BF1">
        <w:rPr>
          <w:rFonts w:ascii="Calibri" w:eastAsia="Times New Roman" w:hAnsi="Calibri" w:cs="Calibri"/>
          <w:color w:val="000000"/>
          <w:sz w:val="22"/>
          <w:szCs w:val="22"/>
          <w:lang w:eastAsia="en-GB"/>
        </w:rPr>
        <w:t xml:space="preserve">Nicolas Firket Architects is een bureau dat zich toelegt op de architectuur en stedenbouw als permanente onderzoeksdiscipline. Sinds 2006 is het bureau gevestigd in Brussel en ging het verschillende internationale samenwerkingsverbanden aan met onder andere Rem Koolhaas (OMA), l’AUC, Emmanuel Combarel, Michel Desvigne ..., vanuit de ambitie om een brede waaier van Europese architectuurpraktijken te importeren in het Brussels Gewest. </w:t>
      </w:r>
    </w:p>
    <w:p w14:paraId="115104AF" w14:textId="54C43907" w:rsidR="006D4BF1" w:rsidRPr="006D4BF1" w:rsidRDefault="006D4BF1" w:rsidP="006D4BF1">
      <w:pPr>
        <w:spacing w:after="240"/>
        <w:jc w:val="both"/>
        <w:rPr>
          <w:rFonts w:ascii="Times New Roman" w:eastAsia="Times New Roman" w:hAnsi="Times New Roman" w:cs="Times New Roman"/>
          <w:lang w:eastAsia="en-GB"/>
        </w:rPr>
      </w:pPr>
      <w:r w:rsidRPr="006D4BF1">
        <w:rPr>
          <w:rFonts w:ascii="Calibri" w:eastAsia="Times New Roman" w:hAnsi="Calibri" w:cs="Calibri"/>
          <w:color w:val="000000"/>
          <w:sz w:val="22"/>
          <w:szCs w:val="22"/>
          <w:lang w:eastAsia="en-GB"/>
        </w:rPr>
        <w:t>NFA is heel goed vertrouwd met de uitwerking van projecten in Brussel, in al hun complexiteit. Momenteel zijn ze verantwoordelijk voor de ontwikkeling van een richtschema voor de wijk van het Zuidstration in Brussel en de reconversie van het Constant Vanden Stock Stadion voor de gemeente Anderlecht. Ook de relatie tussen de ontwikkeling van residentieel vastgoed en de kanaalzone is geen nieuw terrein voor NFA architecten. Eind 2015 werd het bureau geselecteerd voor de wedstrijd voor de herorganisatie van het masterplan voor de “Zone M”. De studie - gelanceerd door Extensa en uitgevoerd door NFA in samenwerking met architecten Stéphane Beel en het Belgisch-Parijse agentschap uapS - had als doel de uitwerking van een plan dat plaats zou bieden voor 90.000 m</w:t>
      </w:r>
      <w:r>
        <w:rPr>
          <w:rFonts w:ascii="Calibri" w:eastAsia="Times New Roman" w:hAnsi="Calibri" w:cs="Calibri"/>
          <w:color w:val="000000"/>
          <w:sz w:val="22"/>
          <w:szCs w:val="22"/>
          <w:vertAlign w:val="superscript"/>
          <w:lang w:val="en-US" w:eastAsia="en-GB"/>
        </w:rPr>
        <w:t>2</w:t>
      </w:r>
      <w:r w:rsidRPr="006D4BF1">
        <w:rPr>
          <w:rFonts w:ascii="Calibri" w:eastAsia="Times New Roman" w:hAnsi="Calibri" w:cs="Calibri"/>
          <w:color w:val="000000"/>
          <w:sz w:val="22"/>
          <w:szCs w:val="22"/>
          <w:lang w:eastAsia="en-GB"/>
        </w:rPr>
        <w:t xml:space="preserve"> woningen. </w:t>
      </w:r>
    </w:p>
    <w:p w14:paraId="6C2D6671" w14:textId="77777777" w:rsidR="006D4BF1" w:rsidRPr="006D4BF1" w:rsidRDefault="006D4BF1" w:rsidP="006D4BF1">
      <w:pPr>
        <w:spacing w:after="240"/>
        <w:jc w:val="both"/>
        <w:rPr>
          <w:rFonts w:ascii="Times New Roman" w:eastAsia="Times New Roman" w:hAnsi="Times New Roman" w:cs="Times New Roman"/>
          <w:lang w:eastAsia="en-GB"/>
        </w:rPr>
      </w:pPr>
      <w:r w:rsidRPr="006D4BF1">
        <w:rPr>
          <w:rFonts w:ascii="Calibri" w:eastAsia="Times New Roman" w:hAnsi="Calibri" w:cs="Calibri"/>
          <w:color w:val="000000"/>
          <w:sz w:val="22"/>
          <w:szCs w:val="22"/>
          <w:lang w:eastAsia="en-GB"/>
        </w:rPr>
        <w:t xml:space="preserve">Daarbuiten werd NFA architecten ook geselecteerd voor grote woonprojecten (tussen de 140 en 200 eenheden) in Parijs en Vlaanderen (Tongeren). Voor zowel deze referenties als andere projecten van NFA architecten geldt de opvatting dat ruimtelijk onderzoek bedoeld is om een meerwaarde te creëren voor de relatie tussen architectuur en stedelijke ruimte en hun gemeenschappelijke kenmerken. </w:t>
      </w:r>
    </w:p>
    <w:p w14:paraId="24BFF816" w14:textId="77777777" w:rsidR="006D4BF1" w:rsidRPr="006D4BF1" w:rsidRDefault="006D4BF1" w:rsidP="006D4BF1">
      <w:pPr>
        <w:rPr>
          <w:rFonts w:ascii="Times New Roman" w:eastAsia="Times New Roman" w:hAnsi="Times New Roman" w:cs="Times New Roman"/>
          <w:lang w:eastAsia="en-GB"/>
        </w:rPr>
      </w:pPr>
    </w:p>
    <w:p w14:paraId="01AA6A8D" w14:textId="77777777" w:rsidR="00357B10" w:rsidRPr="00357B10" w:rsidRDefault="00357B10" w:rsidP="00357B10">
      <w:pPr>
        <w:rPr>
          <w:rFonts w:ascii="Times New Roman" w:eastAsia="Times New Roman" w:hAnsi="Times New Roman" w:cs="Times New Roman"/>
          <w:lang w:eastAsia="en-GB"/>
        </w:rPr>
      </w:pPr>
    </w:p>
    <w:p w14:paraId="6E3D1B5A" w14:textId="6E1FEFAF" w:rsidR="00C25948" w:rsidRDefault="00C25948" w:rsidP="00357B10">
      <w:pPr>
        <w:pStyle w:val="NormalWeb"/>
        <w:spacing w:before="0" w:beforeAutospacing="0" w:after="240" w:afterAutospacing="0"/>
        <w:jc w:val="both"/>
      </w:pPr>
    </w:p>
    <w:sectPr w:rsidR="00C2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A3AF6"/>
    <w:multiLevelType w:val="multilevel"/>
    <w:tmpl w:val="67A4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6F2090"/>
    <w:multiLevelType w:val="multilevel"/>
    <w:tmpl w:val="E59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AC1658"/>
    <w:multiLevelType w:val="multilevel"/>
    <w:tmpl w:val="CE2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864525">
    <w:abstractNumId w:val="0"/>
  </w:num>
  <w:num w:numId="2" w16cid:durableId="548230843">
    <w:abstractNumId w:val="2"/>
  </w:num>
  <w:num w:numId="3" w16cid:durableId="1167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48"/>
    <w:rsid w:val="00357B10"/>
    <w:rsid w:val="006D4BF1"/>
    <w:rsid w:val="00B06001"/>
    <w:rsid w:val="00C25948"/>
    <w:rsid w:val="00C63C8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C890"/>
  <w15:chartTrackingRefBased/>
  <w15:docId w15:val="{3805BA76-4DDE-C942-80F6-2F245893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94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25948"/>
    <w:rPr>
      <w:color w:val="0000FF"/>
      <w:u w:val="single"/>
    </w:rPr>
  </w:style>
  <w:style w:type="paragraph" w:styleId="ListParagraph">
    <w:name w:val="List Paragraph"/>
    <w:basedOn w:val="Normal"/>
    <w:uiPriority w:val="34"/>
    <w:qFormat/>
    <w:rsid w:val="00B0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5165">
      <w:bodyDiv w:val="1"/>
      <w:marLeft w:val="0"/>
      <w:marRight w:val="0"/>
      <w:marTop w:val="0"/>
      <w:marBottom w:val="0"/>
      <w:divBdr>
        <w:top w:val="none" w:sz="0" w:space="0" w:color="auto"/>
        <w:left w:val="none" w:sz="0" w:space="0" w:color="auto"/>
        <w:bottom w:val="none" w:sz="0" w:space="0" w:color="auto"/>
        <w:right w:val="none" w:sz="0" w:space="0" w:color="auto"/>
      </w:divBdr>
    </w:div>
    <w:div w:id="659308195">
      <w:bodyDiv w:val="1"/>
      <w:marLeft w:val="0"/>
      <w:marRight w:val="0"/>
      <w:marTop w:val="0"/>
      <w:marBottom w:val="0"/>
      <w:divBdr>
        <w:top w:val="none" w:sz="0" w:space="0" w:color="auto"/>
        <w:left w:val="none" w:sz="0" w:space="0" w:color="auto"/>
        <w:bottom w:val="none" w:sz="0" w:space="0" w:color="auto"/>
        <w:right w:val="none" w:sz="0" w:space="0" w:color="auto"/>
      </w:divBdr>
    </w:div>
    <w:div w:id="1026100640">
      <w:bodyDiv w:val="1"/>
      <w:marLeft w:val="0"/>
      <w:marRight w:val="0"/>
      <w:marTop w:val="0"/>
      <w:marBottom w:val="0"/>
      <w:divBdr>
        <w:top w:val="none" w:sz="0" w:space="0" w:color="auto"/>
        <w:left w:val="none" w:sz="0" w:space="0" w:color="auto"/>
        <w:bottom w:val="none" w:sz="0" w:space="0" w:color="auto"/>
        <w:right w:val="none" w:sz="0" w:space="0" w:color="auto"/>
      </w:divBdr>
    </w:div>
    <w:div w:id="1275554603">
      <w:bodyDiv w:val="1"/>
      <w:marLeft w:val="0"/>
      <w:marRight w:val="0"/>
      <w:marTop w:val="0"/>
      <w:marBottom w:val="0"/>
      <w:divBdr>
        <w:top w:val="none" w:sz="0" w:space="0" w:color="auto"/>
        <w:left w:val="none" w:sz="0" w:space="0" w:color="auto"/>
        <w:bottom w:val="none" w:sz="0" w:space="0" w:color="auto"/>
        <w:right w:val="none" w:sz="0" w:space="0" w:color="auto"/>
      </w:divBdr>
    </w:div>
    <w:div w:id="1343630830">
      <w:bodyDiv w:val="1"/>
      <w:marLeft w:val="0"/>
      <w:marRight w:val="0"/>
      <w:marTop w:val="0"/>
      <w:marBottom w:val="0"/>
      <w:divBdr>
        <w:top w:val="none" w:sz="0" w:space="0" w:color="auto"/>
        <w:left w:val="none" w:sz="0" w:space="0" w:color="auto"/>
        <w:bottom w:val="none" w:sz="0" w:space="0" w:color="auto"/>
        <w:right w:val="none" w:sz="0" w:space="0" w:color="auto"/>
      </w:divBdr>
    </w:div>
    <w:div w:id="1581132412">
      <w:bodyDiv w:val="1"/>
      <w:marLeft w:val="0"/>
      <w:marRight w:val="0"/>
      <w:marTop w:val="0"/>
      <w:marBottom w:val="0"/>
      <w:divBdr>
        <w:top w:val="none" w:sz="0" w:space="0" w:color="auto"/>
        <w:left w:val="none" w:sz="0" w:space="0" w:color="auto"/>
        <w:bottom w:val="none" w:sz="0" w:space="0" w:color="auto"/>
        <w:right w:val="none" w:sz="0" w:space="0" w:color="auto"/>
      </w:divBdr>
    </w:div>
    <w:div w:id="1599412813">
      <w:bodyDiv w:val="1"/>
      <w:marLeft w:val="0"/>
      <w:marRight w:val="0"/>
      <w:marTop w:val="0"/>
      <w:marBottom w:val="0"/>
      <w:divBdr>
        <w:top w:val="none" w:sz="0" w:space="0" w:color="auto"/>
        <w:left w:val="none" w:sz="0" w:space="0" w:color="auto"/>
        <w:bottom w:val="none" w:sz="0" w:space="0" w:color="auto"/>
        <w:right w:val="none" w:sz="0" w:space="0" w:color="auto"/>
      </w:divBdr>
    </w:div>
    <w:div w:id="1628387680">
      <w:bodyDiv w:val="1"/>
      <w:marLeft w:val="0"/>
      <w:marRight w:val="0"/>
      <w:marTop w:val="0"/>
      <w:marBottom w:val="0"/>
      <w:divBdr>
        <w:top w:val="none" w:sz="0" w:space="0" w:color="auto"/>
        <w:left w:val="none" w:sz="0" w:space="0" w:color="auto"/>
        <w:bottom w:val="none" w:sz="0" w:space="0" w:color="auto"/>
        <w:right w:val="none" w:sz="0" w:space="0" w:color="auto"/>
      </w:divBdr>
    </w:div>
    <w:div w:id="1924797126">
      <w:bodyDiv w:val="1"/>
      <w:marLeft w:val="0"/>
      <w:marRight w:val="0"/>
      <w:marTop w:val="0"/>
      <w:marBottom w:val="0"/>
      <w:divBdr>
        <w:top w:val="none" w:sz="0" w:space="0" w:color="auto"/>
        <w:left w:val="none" w:sz="0" w:space="0" w:color="auto"/>
        <w:bottom w:val="none" w:sz="0" w:space="0" w:color="auto"/>
        <w:right w:val="none" w:sz="0" w:space="0" w:color="auto"/>
      </w:divBdr>
    </w:div>
    <w:div w:id="1939677159">
      <w:bodyDiv w:val="1"/>
      <w:marLeft w:val="0"/>
      <w:marRight w:val="0"/>
      <w:marTop w:val="0"/>
      <w:marBottom w:val="0"/>
      <w:divBdr>
        <w:top w:val="none" w:sz="0" w:space="0" w:color="auto"/>
        <w:left w:val="none" w:sz="0" w:space="0" w:color="auto"/>
        <w:bottom w:val="none" w:sz="0" w:space="0" w:color="auto"/>
        <w:right w:val="none" w:sz="0" w:space="0" w:color="auto"/>
      </w:divBdr>
    </w:div>
    <w:div w:id="21157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NFAoff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ziggy@brumsmith.com</dc:creator>
  <cp:keywords/>
  <dc:description/>
  <cp:lastModifiedBy>ziggy@brumsmith.com</cp:lastModifiedBy>
  <cp:revision>2</cp:revision>
  <dcterms:created xsi:type="dcterms:W3CDTF">2023-01-10T13:28:00Z</dcterms:created>
  <dcterms:modified xsi:type="dcterms:W3CDTF">2023-01-10T13:28:00Z</dcterms:modified>
</cp:coreProperties>
</file>