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887DA" w14:textId="77777777" w:rsidR="006B0110" w:rsidRDefault="006B0110" w:rsidP="003B3FFD">
      <w:pPr>
        <w:pStyle w:val="MNewsDatum"/>
        <w:rPr>
          <w:noProof/>
        </w:rPr>
      </w:pPr>
      <w:r w:rsidRPr="00586001">
        <w:rPr>
          <w:noProof/>
        </w:rPr>
        <w:drawing>
          <wp:inline distT="0" distB="0" distL="0" distR="0" wp14:anchorId="6035DA3D" wp14:editId="711C6E1D">
            <wp:extent cx="5797296" cy="2349416"/>
            <wp:effectExtent l="0" t="0" r="0" b="635"/>
            <wp:docPr id="13042202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20286" name="drawing"/>
                    <pic:cNvPicPr/>
                  </pic:nvPicPr>
                  <pic:blipFill>
                    <a:blip r:embed="rId11"/>
                    <a:stretch>
                      <a:fillRect/>
                    </a:stretch>
                  </pic:blipFill>
                  <pic:spPr>
                    <a:xfrm>
                      <a:off x="0" y="0"/>
                      <a:ext cx="5813223" cy="2355871"/>
                    </a:xfrm>
                    <a:prstGeom prst="rect">
                      <a:avLst/>
                    </a:prstGeom>
                  </pic:spPr>
                </pic:pic>
              </a:graphicData>
            </a:graphic>
          </wp:inline>
        </w:drawing>
      </w:r>
    </w:p>
    <w:p w14:paraId="73542C24" w14:textId="77777777" w:rsidR="006B0110" w:rsidRDefault="006B0110" w:rsidP="003B3FFD">
      <w:pPr>
        <w:pStyle w:val="MNewsDatum"/>
        <w:rPr>
          <w:noProof/>
        </w:rPr>
      </w:pPr>
    </w:p>
    <w:p w14:paraId="66870387" w14:textId="77777777" w:rsidR="00203872" w:rsidRDefault="00203872" w:rsidP="003B3FFD">
      <w:pPr>
        <w:pStyle w:val="MNewsDatum"/>
        <w:rPr>
          <w:noProof/>
        </w:rPr>
      </w:pPr>
    </w:p>
    <w:p w14:paraId="746ADF03" w14:textId="788199F7" w:rsidR="00B13178" w:rsidRDefault="0012239D" w:rsidP="003B3FFD">
      <w:pPr>
        <w:pStyle w:val="MNewsDatum"/>
      </w:pPr>
      <w:r>
        <w:rPr>
          <w:noProof/>
        </w:rPr>
        <w:t>Mai</w:t>
      </w:r>
      <w:r w:rsidR="00B13178" w:rsidRPr="007626CB">
        <w:rPr>
          <w:noProof/>
        </w:rPr>
        <w:t xml:space="preserve"> </w:t>
      </w:r>
      <w:r w:rsidR="00B13178" w:rsidRPr="007626CB">
        <w:t>202</w:t>
      </w:r>
      <w:r w:rsidR="00D61426">
        <w:t>6</w:t>
      </w:r>
    </w:p>
    <w:p w14:paraId="38CDE7E1" w14:textId="5B0E24D1" w:rsidR="00EA1FE9" w:rsidRDefault="00757C50" w:rsidP="008350DE">
      <w:pPr>
        <w:pStyle w:val="MNews1"/>
      </w:pPr>
      <w:r w:rsidRPr="00757C50">
        <w:t>Merging Technologies veröffentlicht Ovation 12</w:t>
      </w:r>
    </w:p>
    <w:p w14:paraId="552EBDE3" w14:textId="77777777" w:rsidR="00757C50" w:rsidRDefault="00757C50" w:rsidP="008350DE">
      <w:pPr>
        <w:pStyle w:val="MNews1"/>
      </w:pPr>
    </w:p>
    <w:p w14:paraId="7D4D657E" w14:textId="22265B8E" w:rsidR="00D12F00" w:rsidRPr="00757C50" w:rsidRDefault="00757C50" w:rsidP="00D626BC">
      <w:pPr>
        <w:pStyle w:val="MNewsText"/>
        <w:rPr>
          <w:b/>
          <w:lang w:val="de-DE"/>
        </w:rPr>
      </w:pPr>
      <w:r w:rsidRPr="00757C50">
        <w:rPr>
          <w:b/>
          <w:lang w:val="de-DE"/>
        </w:rPr>
        <w:t>Eine neue Ära der Live-Show-Steuerung mit integriertem Video, fortschrittlicher Synchronisation und höherer Leistung</w:t>
      </w:r>
    </w:p>
    <w:p w14:paraId="0ABEB96A" w14:textId="77777777" w:rsidR="00757C50" w:rsidRPr="00757C50" w:rsidRDefault="00757C50" w:rsidP="00D626BC">
      <w:pPr>
        <w:pStyle w:val="MNewsText"/>
        <w:rPr>
          <w:rFonts w:cstheme="minorHAnsi"/>
          <w:b/>
          <w:bCs/>
          <w:lang w:val="de-DE"/>
        </w:rPr>
      </w:pPr>
    </w:p>
    <w:p w14:paraId="4793BF69" w14:textId="0130451E" w:rsidR="00757C50" w:rsidRPr="00757C50" w:rsidRDefault="00757C50" w:rsidP="008350DE">
      <w:pPr>
        <w:pStyle w:val="MNewsTextAbstand"/>
        <w:rPr>
          <w:b/>
          <w:bCs/>
          <w:lang w:val="de-DE"/>
        </w:rPr>
      </w:pPr>
      <w:r w:rsidRPr="00757C50">
        <w:rPr>
          <w:b/>
          <w:bCs/>
          <w:lang w:val="de-DE"/>
        </w:rPr>
        <w:t xml:space="preserve">Puidoux, Schweiz, </w:t>
      </w:r>
      <w:r w:rsidR="0012239D">
        <w:rPr>
          <w:b/>
          <w:bCs/>
          <w:lang w:val="de-DE"/>
        </w:rPr>
        <w:t xml:space="preserve">Mai </w:t>
      </w:r>
      <w:r w:rsidRPr="00757C50">
        <w:rPr>
          <w:b/>
          <w:bCs/>
          <w:lang w:val="de-DE"/>
        </w:rPr>
        <w:t>2026 - Merging Technologies kündigt die Veröffentlichung von Ovation 12 an, einem wegweisenden Update für die branchenführende Show-Sequenzer-Software. Ovation 12, stellt eine bedeutende Weiterentwicklung der Plattform dar und bietet native Videowiedergabe, verbesserte Synchronisationsmöglichkeiten und erweiterte I/O-Leistung für die anspruchsvollsten Live- und Installationsumgebungen.</w:t>
      </w:r>
    </w:p>
    <w:p w14:paraId="668D1B6E" w14:textId="2B3DE3B1" w:rsidR="00757C50" w:rsidRPr="00757C50" w:rsidRDefault="00757C50" w:rsidP="008350DE">
      <w:pPr>
        <w:pStyle w:val="MNewsTextAbstand"/>
        <w:rPr>
          <w:lang w:val="de-DE"/>
        </w:rPr>
      </w:pPr>
      <w:r w:rsidRPr="00757C50">
        <w:rPr>
          <w:lang w:val="de-DE"/>
        </w:rPr>
        <w:t>Als Herzstück von Themenparks, Museen, Sendeanstalten und komplexen Live-Produktionen weltweit hat sich Ovation einen hervorragenden Ruf für Zuverlässigkeit, extrem niedrige Latenz und unübertroffene Flexibilität erarbeitet. Mit Version 12 seines Audio</w:t>
      </w:r>
      <w:r w:rsidRPr="00757C50">
        <w:rPr>
          <w:rFonts w:ascii="Cambria Math" w:hAnsi="Cambria Math" w:cs="Cambria Math"/>
          <w:lang w:val="de-DE"/>
        </w:rPr>
        <w:t>‑</w:t>
      </w:r>
      <w:r w:rsidRPr="00757C50">
        <w:rPr>
          <w:lang w:val="de-DE"/>
        </w:rPr>
        <w:t>Playout</w:t>
      </w:r>
      <w:r w:rsidRPr="00757C50">
        <w:rPr>
          <w:rFonts w:ascii="Cambria Math" w:hAnsi="Cambria Math" w:cs="Cambria Math"/>
          <w:lang w:val="de-DE"/>
        </w:rPr>
        <w:t>‑</w:t>
      </w:r>
      <w:r w:rsidRPr="00757C50">
        <w:rPr>
          <w:lang w:val="de-DE"/>
        </w:rPr>
        <w:t>Systems greift Merging Technologies konsequent das Feedback der Anwender auf und entwickelt die Plattform über Audio hinaus weiter – bei unverändertem Fokus auf die Kernkompetenzen.</w:t>
      </w:r>
      <w:r>
        <w:rPr>
          <w:lang w:val="de-DE"/>
        </w:rPr>
        <w:br/>
      </w:r>
    </w:p>
    <w:p w14:paraId="5E9B5D3F" w14:textId="77777777" w:rsidR="00757C50" w:rsidRDefault="00757C50" w:rsidP="00B90AC3">
      <w:pPr>
        <w:pStyle w:val="MNewsTextAbstand"/>
        <w:rPr>
          <w:b/>
          <w:bCs/>
        </w:rPr>
      </w:pPr>
      <w:r w:rsidRPr="00757C50">
        <w:rPr>
          <w:b/>
          <w:bCs/>
        </w:rPr>
        <w:t>Native Videowiedergabe, nahtlos integriert</w:t>
      </w:r>
    </w:p>
    <w:p w14:paraId="1229761E" w14:textId="77777777" w:rsidR="00757C50" w:rsidRDefault="00757C50" w:rsidP="00757C50">
      <w:pPr>
        <w:pStyle w:val="MNewsTextAbstand"/>
        <w:rPr>
          <w:lang w:val="de-DE"/>
        </w:rPr>
      </w:pPr>
      <w:r w:rsidRPr="00757C50">
        <w:rPr>
          <w:lang w:val="de-DE"/>
        </w:rPr>
        <w:t>Mit Ovation 12 wird die Videowiedergabe zu einem integralen Bestandteil des Show-Workflows. Videodateien können jetzt per Drag &amp; Drop direkt in Wiedergabelisten gezogen und wie jeder andere Cue behandelt werden - sogar, während eine Show läuft. Audioeinblendungen und Timing können mit dem aktiven Cue-Fenster von Ovation präzise auf das Bild abgestimmt werden, sodass bei Proben und im Live-Betrieb eine enge Synchronisation gewährleistet ist.</w:t>
      </w:r>
      <w:r>
        <w:rPr>
          <w:lang w:val="de-DE"/>
        </w:rPr>
        <w:t xml:space="preserve"> </w:t>
      </w:r>
    </w:p>
    <w:p w14:paraId="38BD1FEE" w14:textId="77777777" w:rsidR="00757C50" w:rsidRDefault="00757C50" w:rsidP="00757C50">
      <w:pPr>
        <w:pStyle w:val="MNewsTextAbstand"/>
        <w:rPr>
          <w:lang w:val="de-DE"/>
        </w:rPr>
      </w:pPr>
      <w:r w:rsidRPr="00757C50">
        <w:rPr>
          <w:lang w:val="de-DE"/>
        </w:rPr>
        <w:t xml:space="preserve">Dabei unterstützt Ovation 12 alle gängigen Videoformate. Die Dateien können entweder direkt in Ovation getrimmt oder zuvor in Pyramix vorbereitet werden. Bis zu vier Videostreams lassen sich gleichzeitig über Standard-Computergrafikkarten abspielen. </w:t>
      </w:r>
      <w:r>
        <w:rPr>
          <w:lang w:val="de-DE"/>
        </w:rPr>
        <w:t xml:space="preserve"> </w:t>
      </w:r>
      <w:r w:rsidRPr="00757C50">
        <w:rPr>
          <w:lang w:val="de-DE"/>
        </w:rPr>
        <w:t>So entsteht eine leistungsstarke visuelle</w:t>
      </w:r>
      <w:r>
        <w:rPr>
          <w:lang w:val="de-DE"/>
        </w:rPr>
        <w:t xml:space="preserve"> </w:t>
      </w:r>
      <w:r w:rsidRPr="00757C50">
        <w:rPr>
          <w:lang w:val="de-DE"/>
        </w:rPr>
        <w:t>Integration – ganz ohne zusätzliche Systemkomplexität.</w:t>
      </w:r>
    </w:p>
    <w:p w14:paraId="64CAA333" w14:textId="7F74A3CE" w:rsidR="009D59FB" w:rsidRPr="00757C50" w:rsidRDefault="00E14A50" w:rsidP="00757C50">
      <w:pPr>
        <w:pStyle w:val="MNewsTextAbstand"/>
        <w:rPr>
          <w:lang w:val="de-DE"/>
        </w:rPr>
      </w:pPr>
      <w:r w:rsidRPr="008C72AB">
        <w:rPr>
          <w:noProof/>
        </w:rPr>
        <w:lastRenderedPageBreak/>
        <w:drawing>
          <wp:inline distT="0" distB="0" distL="0" distR="0" wp14:anchorId="0C8EB1C1" wp14:editId="5FBE550C">
            <wp:extent cx="5771667" cy="1453570"/>
            <wp:effectExtent l="0" t="0" r="0" b="0"/>
            <wp:docPr id="13285375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37582" name="drawing"/>
                    <pic:cNvPicPr/>
                  </pic:nvPicPr>
                  <pic:blipFill>
                    <a:blip r:embed="rId12"/>
                    <a:stretch>
                      <a:fillRect/>
                    </a:stretch>
                  </pic:blipFill>
                  <pic:spPr>
                    <a:xfrm>
                      <a:off x="0" y="0"/>
                      <a:ext cx="5771667" cy="1453570"/>
                    </a:xfrm>
                    <a:prstGeom prst="rect">
                      <a:avLst/>
                    </a:prstGeom>
                  </pic:spPr>
                </pic:pic>
              </a:graphicData>
            </a:graphic>
          </wp:inline>
        </w:drawing>
      </w:r>
    </w:p>
    <w:p w14:paraId="412D706E" w14:textId="77777777" w:rsidR="00666E3D" w:rsidRPr="00757C50" w:rsidRDefault="00666E3D" w:rsidP="00666E3D">
      <w:pPr>
        <w:pStyle w:val="MNewsTextAbstand"/>
        <w:rPr>
          <w:lang w:val="de-DE"/>
        </w:rPr>
      </w:pPr>
    </w:p>
    <w:p w14:paraId="70C6F047" w14:textId="77777777" w:rsidR="00757C50" w:rsidRPr="00757C50" w:rsidRDefault="00757C50" w:rsidP="00736679">
      <w:pPr>
        <w:pStyle w:val="MNewsTextAbstand"/>
        <w:rPr>
          <w:b/>
          <w:bCs/>
          <w:lang w:val="de-DE"/>
        </w:rPr>
      </w:pPr>
      <w:r w:rsidRPr="00757C50">
        <w:rPr>
          <w:b/>
          <w:bCs/>
          <w:lang w:val="de-DE"/>
        </w:rPr>
        <w:t xml:space="preserve">Neue Timecode-Steuerung mit mehreren LTC-Ausgängen </w:t>
      </w:r>
    </w:p>
    <w:p w14:paraId="63DED47F" w14:textId="77777777" w:rsidR="00757C50" w:rsidRPr="00757C50" w:rsidRDefault="00757C50" w:rsidP="00736679">
      <w:pPr>
        <w:pStyle w:val="MNewsTextAbstand"/>
        <w:rPr>
          <w:lang w:val="de-DE"/>
        </w:rPr>
      </w:pPr>
      <w:r w:rsidRPr="00757C50">
        <w:rPr>
          <w:lang w:val="de-DE"/>
        </w:rPr>
        <w:t>Umfangreiche Produktionen sind oft auf mehrere Systeme von Drittanbietern für Beleuchtung, Video, Spezialeffekte und Automatisierung angewiesen. Ovation 12 ermöglicht die native Generierung mehrerer LTC-Ausgänge, sodass verschiedene externe Sequenzer gleichzeitig angesteuert werden können - jeder mit seinem eigenen unabhängigen Timecode.</w:t>
      </w:r>
    </w:p>
    <w:p w14:paraId="4E99DD7B" w14:textId="77777777" w:rsidR="00757C50" w:rsidRPr="00757C50" w:rsidRDefault="00757C50" w:rsidP="000D7FB1">
      <w:pPr>
        <w:pStyle w:val="MNewsTextAbstand"/>
        <w:rPr>
          <w:lang w:val="de-DE"/>
        </w:rPr>
      </w:pPr>
      <w:r w:rsidRPr="00757C50">
        <w:rPr>
          <w:lang w:val="de-DE"/>
        </w:rPr>
        <w:t>Der LTC kann auf jeden Audioausgang geroutet, mit jeder Framerate generiert und flexibel aus der Showzeit, aus zeitgesteuerten Cue-Listen oder aus einzelnen Cues abgerufen werden. Timecode-Anzeigen können an beliebiger Stelle auf dem Bildschirm des Operators eingeblendet werden und sorgen so für klare Sichtbarkeit in Echtzeit in geschäftskritischen Umgebungen. Diese neue Funktion vereinfacht die Synchronisierung bei großen Produktionen mit mehreren Systemen erheblich.</w:t>
      </w:r>
    </w:p>
    <w:p w14:paraId="2FD8D96A" w14:textId="0CFC857E" w:rsidR="00666E3D" w:rsidRPr="000D7FB1" w:rsidRDefault="00C60E70" w:rsidP="000D7FB1">
      <w:pPr>
        <w:pStyle w:val="MNewsTextAbstand"/>
      </w:pPr>
      <w:r w:rsidRPr="008C72AB">
        <w:rPr>
          <w:noProof/>
        </w:rPr>
        <w:drawing>
          <wp:inline distT="0" distB="0" distL="0" distR="0" wp14:anchorId="321B43EC" wp14:editId="39F44D6A">
            <wp:extent cx="5795645" cy="1871523"/>
            <wp:effectExtent l="0" t="0" r="0" b="0"/>
            <wp:docPr id="3443296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29657" name="drawing"/>
                    <pic:cNvPicPr/>
                  </pic:nvPicPr>
                  <pic:blipFill>
                    <a:blip r:embed="rId13"/>
                    <a:srcRect l="346" r="346"/>
                    <a:stretch>
                      <a:fillRect/>
                    </a:stretch>
                  </pic:blipFill>
                  <pic:spPr bwMode="auto">
                    <a:xfrm>
                      <a:off x="0" y="0"/>
                      <a:ext cx="5795645" cy="1871523"/>
                    </a:xfrm>
                    <a:prstGeom prst="rect">
                      <a:avLst/>
                    </a:prstGeom>
                    <a:ln>
                      <a:noFill/>
                    </a:ln>
                    <a:extLst>
                      <a:ext uri="{53640926-AAD7-44D8-BBD7-CCE9431645EC}">
                        <a14:shadowObscured xmlns:a14="http://schemas.microsoft.com/office/drawing/2010/main"/>
                      </a:ext>
                    </a:extLst>
                  </pic:spPr>
                </pic:pic>
              </a:graphicData>
            </a:graphic>
          </wp:inline>
        </w:drawing>
      </w:r>
    </w:p>
    <w:p w14:paraId="45C21958" w14:textId="77777777" w:rsidR="00666E3D" w:rsidRDefault="00666E3D" w:rsidP="000D7FB1">
      <w:pPr>
        <w:pStyle w:val="MNewsTextAbstand"/>
        <w:rPr>
          <w:b/>
          <w:bCs/>
        </w:rPr>
      </w:pPr>
    </w:p>
    <w:p w14:paraId="42B2B26D" w14:textId="77777777" w:rsidR="00757C50" w:rsidRDefault="00757C50" w:rsidP="00EF07B8">
      <w:pPr>
        <w:pStyle w:val="MNewsTextAbstand"/>
        <w:rPr>
          <w:b/>
          <w:bCs/>
        </w:rPr>
      </w:pPr>
      <w:r w:rsidRPr="00757C50">
        <w:rPr>
          <w:b/>
          <w:bCs/>
        </w:rPr>
        <w:t>Echte bidirektionale Automatisierung mit Pyramix</w:t>
      </w:r>
    </w:p>
    <w:p w14:paraId="6602CE14" w14:textId="1D1EE867" w:rsidR="00EF07B8" w:rsidRPr="00757C50" w:rsidRDefault="00757C50" w:rsidP="00EF07B8">
      <w:pPr>
        <w:pStyle w:val="MNewsTextAbstand"/>
        <w:rPr>
          <w:lang w:val="de-DE"/>
        </w:rPr>
      </w:pPr>
      <w:r w:rsidRPr="00757C50">
        <w:rPr>
          <w:lang w:val="de-DE"/>
        </w:rPr>
        <w:t xml:space="preserve">Ovation und Pyramix bilden seit langem ein leistungsstarkes Ökosystem, das es Toningenieuren ermöglicht, Inhalte in Pyramix zu erstellen und sie mit einem einzigen Arbeitsschritt in Ovation zu veröffentlichen. </w:t>
      </w:r>
      <w:r w:rsidRPr="00757C50">
        <w:t>Ovation 12 vertieft diese Integration durch einen vollständig bidirektionalen Automationsaustausch.</w:t>
      </w:r>
      <w:r>
        <w:br/>
      </w:r>
      <w:r>
        <w:br/>
      </w:r>
      <w:r w:rsidRPr="00757C50">
        <w:rPr>
          <w:lang w:val="de-DE"/>
        </w:rPr>
        <w:t>Automatisierungsdaten können nun in beide Richtungen zwischen Ovation und Pyramix fließen, damit Toningenieure ihre Cues in Pyramix während der Proben verfeinern und nahtlos an die Showumgebung zurückgeben können – ohne Automatisierungsdetails zu verlieren. Diese Verbesserung bietet eine noch nie dagewesene Flexibilität bei der Anpassung von Produktionen bis zur Showtime.</w:t>
      </w:r>
    </w:p>
    <w:p w14:paraId="29DEC79D" w14:textId="6CD96D8A" w:rsidR="00EF07B8" w:rsidRPr="000D7FB1" w:rsidRDefault="00533F93" w:rsidP="000D7FB1">
      <w:pPr>
        <w:pStyle w:val="MNewsTextAbstand"/>
        <w:rPr>
          <w:b/>
          <w:bCs/>
        </w:rPr>
      </w:pPr>
      <w:r w:rsidRPr="008C72AB">
        <w:rPr>
          <w:noProof/>
        </w:rPr>
        <w:lastRenderedPageBreak/>
        <w:drawing>
          <wp:inline distT="0" distB="0" distL="0" distR="0" wp14:anchorId="6C4C4AC8" wp14:editId="69C9EBDD">
            <wp:extent cx="5840358" cy="3023002"/>
            <wp:effectExtent l="0" t="0" r="1905" b="0"/>
            <wp:docPr id="4225276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27665" name="drawing"/>
                    <pic:cNvPicPr/>
                  </pic:nvPicPr>
                  <pic:blipFill>
                    <a:blip r:embed="rId14"/>
                    <a:stretch>
                      <a:fillRect/>
                    </a:stretch>
                  </pic:blipFill>
                  <pic:spPr>
                    <a:xfrm>
                      <a:off x="0" y="0"/>
                      <a:ext cx="5840358" cy="3023002"/>
                    </a:xfrm>
                    <a:prstGeom prst="rect">
                      <a:avLst/>
                    </a:prstGeom>
                  </pic:spPr>
                </pic:pic>
              </a:graphicData>
            </a:graphic>
          </wp:inline>
        </w:drawing>
      </w:r>
    </w:p>
    <w:p w14:paraId="5339B885" w14:textId="77777777" w:rsidR="0050246B" w:rsidRDefault="0050246B" w:rsidP="000D7FB1">
      <w:pPr>
        <w:pStyle w:val="MNewsTextAbstand"/>
        <w:rPr>
          <w:b/>
          <w:bCs/>
        </w:rPr>
      </w:pPr>
    </w:p>
    <w:p w14:paraId="1945B203" w14:textId="31FDE77F" w:rsidR="000D7FB1" w:rsidRPr="00757C50" w:rsidRDefault="00757C50" w:rsidP="000D7FB1">
      <w:pPr>
        <w:pStyle w:val="MNewsTextAbstand"/>
        <w:rPr>
          <w:b/>
          <w:bCs/>
          <w:lang w:val="de-DE"/>
        </w:rPr>
      </w:pPr>
      <w:r w:rsidRPr="00757C50">
        <w:rPr>
          <w:b/>
          <w:bCs/>
          <w:lang w:val="de-DE"/>
        </w:rPr>
        <w:t xml:space="preserve">Erweiterte I/O und Performance </w:t>
      </w:r>
      <w:r w:rsidR="00BB745E" w:rsidRPr="00757C50">
        <w:rPr>
          <w:b/>
          <w:bCs/>
          <w:lang w:val="de-DE"/>
        </w:rPr>
        <w:t>Headroom</w:t>
      </w:r>
    </w:p>
    <w:p w14:paraId="1FC6A4EB" w14:textId="42BBC3CB" w:rsidR="00D20872" w:rsidRDefault="00757C50" w:rsidP="00D20872">
      <w:pPr>
        <w:pStyle w:val="MNewsTextAbstand"/>
        <w:rPr>
          <w:lang w:val="de-DE"/>
        </w:rPr>
      </w:pPr>
      <w:r w:rsidRPr="00757C50">
        <w:rPr>
          <w:lang w:val="de-DE"/>
        </w:rPr>
        <w:t>Ovation 12 erhöht die Zahl der gleichzeitig verfügbaren Ein- und Ausgänge im Native-Modus der ELEMENTS-, PRO- und PREMIUM-Editionen und lässt sich in Verbindung mit MassCore weiterhin auf eine extrem hohe Kanalanzahl skalieren.</w:t>
      </w:r>
      <w:r>
        <w:rPr>
          <w:lang w:val="de-DE"/>
        </w:rPr>
        <w:br/>
      </w:r>
      <w:r w:rsidRPr="00757C50">
        <w:rPr>
          <w:lang w:val="de-DE"/>
        </w:rPr>
        <w:t>Diese Erweiterung schafft zusätzlichen Spielraum für große Mehrkanalproduktionen und stärkt die Position von Ovation als hochauflösende, latenzarme Plattform, die für die anspruchsvollsten Anwendungen entwickelt wurde.</w:t>
      </w:r>
    </w:p>
    <w:p w14:paraId="67D87406" w14:textId="77777777" w:rsidR="00757C50" w:rsidRPr="00757C50" w:rsidRDefault="00757C50" w:rsidP="00D20872">
      <w:pPr>
        <w:pStyle w:val="MNewsTextAbstand"/>
        <w:rPr>
          <w:lang w:val="de-DE"/>
        </w:rPr>
      </w:pPr>
    </w:p>
    <w:tbl>
      <w:tblPr>
        <w:tblW w:w="6048" w:type="dxa"/>
        <w:tblLook w:val="04A0" w:firstRow="1" w:lastRow="0" w:firstColumn="1" w:lastColumn="0" w:noHBand="0" w:noVBand="1"/>
      </w:tblPr>
      <w:tblGrid>
        <w:gridCol w:w="2268"/>
        <w:gridCol w:w="550"/>
        <w:gridCol w:w="550"/>
        <w:gridCol w:w="467"/>
        <w:gridCol w:w="467"/>
        <w:gridCol w:w="550"/>
        <w:gridCol w:w="550"/>
        <w:gridCol w:w="467"/>
        <w:gridCol w:w="467"/>
      </w:tblGrid>
      <w:tr w:rsidR="00413528" w:rsidRPr="00514AB1" w14:paraId="402D0575" w14:textId="77777777" w:rsidTr="00597242">
        <w:trPr>
          <w:trHeight w:val="320"/>
        </w:trPr>
        <w:tc>
          <w:tcPr>
            <w:tcW w:w="2268" w:type="dxa"/>
            <w:tcBorders>
              <w:top w:val="nil"/>
              <w:left w:val="nil"/>
              <w:bottom w:val="nil"/>
              <w:right w:val="nil"/>
            </w:tcBorders>
            <w:noWrap/>
            <w:vAlign w:val="bottom"/>
            <w:hideMark/>
          </w:tcPr>
          <w:p w14:paraId="209015AE" w14:textId="77777777" w:rsidR="00413528" w:rsidRPr="00757C50" w:rsidRDefault="00413528" w:rsidP="00597242">
            <w:pPr>
              <w:rPr>
                <w:rFonts w:ascii="Arial" w:hAnsi="Arial" w:cs="Arial"/>
                <w:sz w:val="20"/>
                <w:szCs w:val="20"/>
              </w:rPr>
            </w:pPr>
          </w:p>
        </w:tc>
        <w:tc>
          <w:tcPr>
            <w:tcW w:w="1746" w:type="dxa"/>
            <w:gridSpan w:val="4"/>
            <w:tcBorders>
              <w:top w:val="single" w:sz="8" w:space="0" w:color="auto"/>
              <w:left w:val="single" w:sz="8" w:space="0" w:color="auto"/>
              <w:bottom w:val="single" w:sz="4" w:space="0" w:color="auto"/>
              <w:right w:val="single" w:sz="8" w:space="0" w:color="auto"/>
            </w:tcBorders>
            <w:noWrap/>
            <w:vAlign w:val="center"/>
            <w:hideMark/>
          </w:tcPr>
          <w:p w14:paraId="529C6EF4" w14:textId="77777777" w:rsidR="00413528" w:rsidRPr="00514AB1" w:rsidRDefault="00413528" w:rsidP="00597242">
            <w:pPr>
              <w:jc w:val="center"/>
              <w:rPr>
                <w:rFonts w:ascii="Arial" w:hAnsi="Arial" w:cs="Arial"/>
                <w:b/>
                <w:bCs/>
                <w:color w:val="000000"/>
                <w:sz w:val="20"/>
                <w:szCs w:val="20"/>
              </w:rPr>
            </w:pPr>
            <w:r w:rsidRPr="00514AB1">
              <w:rPr>
                <w:rFonts w:ascii="Arial" w:hAnsi="Arial" w:cs="Arial"/>
                <w:b/>
                <w:bCs/>
                <w:color w:val="000000"/>
                <w:sz w:val="20"/>
                <w:szCs w:val="20"/>
              </w:rPr>
              <w:t xml:space="preserve">With </w:t>
            </w:r>
            <w:r>
              <w:rPr>
                <w:rFonts w:ascii="Arial" w:hAnsi="Arial" w:cs="Arial"/>
                <w:color w:val="000000"/>
                <w:sz w:val="20"/>
                <w:szCs w:val="20"/>
              </w:rPr>
              <w:t>Ovation</w:t>
            </w:r>
            <w:r w:rsidRPr="00514AB1">
              <w:rPr>
                <w:rFonts w:ascii="Arial" w:hAnsi="Arial" w:cs="Arial"/>
                <w:color w:val="000000"/>
                <w:sz w:val="20"/>
                <w:szCs w:val="20"/>
              </w:rPr>
              <w:t xml:space="preserve"> 1</w:t>
            </w:r>
            <w:r>
              <w:rPr>
                <w:rFonts w:ascii="Arial" w:hAnsi="Arial" w:cs="Arial"/>
                <w:color w:val="000000"/>
                <w:sz w:val="20"/>
                <w:szCs w:val="20"/>
              </w:rPr>
              <w:t>2</w:t>
            </w:r>
          </w:p>
        </w:tc>
        <w:tc>
          <w:tcPr>
            <w:tcW w:w="2034" w:type="dxa"/>
            <w:gridSpan w:val="4"/>
            <w:tcBorders>
              <w:top w:val="single" w:sz="8" w:space="0" w:color="auto"/>
              <w:left w:val="nil"/>
              <w:bottom w:val="single" w:sz="4" w:space="0" w:color="auto"/>
              <w:right w:val="single" w:sz="8" w:space="0" w:color="auto"/>
            </w:tcBorders>
            <w:noWrap/>
            <w:vAlign w:val="center"/>
            <w:hideMark/>
          </w:tcPr>
          <w:p w14:paraId="56597010" w14:textId="77777777" w:rsidR="00413528" w:rsidRPr="00514AB1" w:rsidRDefault="00413528" w:rsidP="00597242">
            <w:pPr>
              <w:jc w:val="center"/>
              <w:rPr>
                <w:rFonts w:ascii="Arial" w:hAnsi="Arial" w:cs="Arial"/>
                <w:color w:val="000000"/>
                <w:sz w:val="20"/>
                <w:szCs w:val="20"/>
              </w:rPr>
            </w:pPr>
            <w:r w:rsidRPr="00514AB1">
              <w:rPr>
                <w:rFonts w:ascii="Arial" w:hAnsi="Arial" w:cs="Arial"/>
                <w:b/>
                <w:bCs/>
                <w:color w:val="000000"/>
                <w:sz w:val="20"/>
                <w:szCs w:val="20"/>
              </w:rPr>
              <w:t>Before</w:t>
            </w:r>
            <w:r w:rsidRPr="00514AB1">
              <w:rPr>
                <w:rFonts w:ascii="Arial" w:hAnsi="Arial" w:cs="Arial"/>
                <w:color w:val="000000"/>
                <w:sz w:val="20"/>
                <w:szCs w:val="20"/>
              </w:rPr>
              <w:t xml:space="preserve"> </w:t>
            </w:r>
            <w:r>
              <w:rPr>
                <w:rFonts w:ascii="Arial" w:hAnsi="Arial" w:cs="Arial"/>
                <w:color w:val="000000"/>
                <w:sz w:val="20"/>
                <w:szCs w:val="20"/>
              </w:rPr>
              <w:t>Ovation</w:t>
            </w:r>
            <w:r w:rsidRPr="00514AB1">
              <w:rPr>
                <w:rFonts w:ascii="Arial" w:hAnsi="Arial" w:cs="Arial"/>
                <w:color w:val="000000"/>
                <w:sz w:val="20"/>
                <w:szCs w:val="20"/>
              </w:rPr>
              <w:t xml:space="preserve"> 1</w:t>
            </w:r>
            <w:r>
              <w:rPr>
                <w:rFonts w:ascii="Arial" w:hAnsi="Arial" w:cs="Arial"/>
                <w:color w:val="000000"/>
                <w:sz w:val="20"/>
                <w:szCs w:val="20"/>
              </w:rPr>
              <w:t>2</w:t>
            </w:r>
          </w:p>
        </w:tc>
      </w:tr>
      <w:tr w:rsidR="00413528" w:rsidRPr="00514AB1" w14:paraId="0059B204" w14:textId="77777777" w:rsidTr="00597242">
        <w:trPr>
          <w:trHeight w:val="1220"/>
        </w:trPr>
        <w:tc>
          <w:tcPr>
            <w:tcW w:w="2268" w:type="dxa"/>
            <w:tcBorders>
              <w:top w:val="nil"/>
              <w:left w:val="nil"/>
              <w:bottom w:val="nil"/>
              <w:right w:val="nil"/>
            </w:tcBorders>
            <w:noWrap/>
            <w:vAlign w:val="bottom"/>
            <w:hideMark/>
          </w:tcPr>
          <w:p w14:paraId="1A3725B5" w14:textId="77777777" w:rsidR="00413528" w:rsidRPr="00514AB1" w:rsidRDefault="00413528" w:rsidP="00597242">
            <w:pPr>
              <w:jc w:val="center"/>
              <w:rPr>
                <w:rFonts w:ascii="Arial" w:hAnsi="Arial" w:cs="Arial"/>
                <w:color w:val="000000"/>
                <w:sz w:val="20"/>
                <w:szCs w:val="20"/>
              </w:rPr>
            </w:pPr>
          </w:p>
        </w:tc>
        <w:tc>
          <w:tcPr>
            <w:tcW w:w="262" w:type="dxa"/>
            <w:tcBorders>
              <w:top w:val="nil"/>
              <w:left w:val="single" w:sz="8" w:space="0" w:color="auto"/>
              <w:bottom w:val="single" w:sz="4" w:space="0" w:color="auto"/>
              <w:right w:val="dashed" w:sz="4" w:space="0" w:color="auto"/>
            </w:tcBorders>
            <w:shd w:val="clear" w:color="000000" w:fill="C1F0C8"/>
            <w:noWrap/>
            <w:textDirection w:val="btLr"/>
            <w:vAlign w:val="center"/>
            <w:hideMark/>
          </w:tcPr>
          <w:p w14:paraId="50AE602D"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44.1/ 48k</w:t>
            </w:r>
          </w:p>
        </w:tc>
        <w:tc>
          <w:tcPr>
            <w:tcW w:w="550" w:type="dxa"/>
            <w:tcBorders>
              <w:top w:val="nil"/>
              <w:left w:val="nil"/>
              <w:bottom w:val="single" w:sz="4" w:space="0" w:color="auto"/>
              <w:right w:val="dashed" w:sz="4" w:space="0" w:color="auto"/>
            </w:tcBorders>
            <w:shd w:val="clear" w:color="000000" w:fill="C1F0C8"/>
            <w:noWrap/>
            <w:textDirection w:val="btLr"/>
            <w:vAlign w:val="center"/>
            <w:hideMark/>
          </w:tcPr>
          <w:p w14:paraId="4CAC8CDE"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88.2/ 96k</w:t>
            </w:r>
          </w:p>
        </w:tc>
        <w:tc>
          <w:tcPr>
            <w:tcW w:w="467" w:type="dxa"/>
            <w:tcBorders>
              <w:top w:val="nil"/>
              <w:left w:val="nil"/>
              <w:bottom w:val="single" w:sz="4" w:space="0" w:color="auto"/>
              <w:right w:val="dashed" w:sz="4" w:space="0" w:color="auto"/>
            </w:tcBorders>
            <w:shd w:val="clear" w:color="000000" w:fill="C1F0C8"/>
            <w:noWrap/>
            <w:textDirection w:val="btLr"/>
            <w:vAlign w:val="center"/>
            <w:hideMark/>
          </w:tcPr>
          <w:p w14:paraId="12A4F76B"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176.4/ 192k</w:t>
            </w:r>
          </w:p>
        </w:tc>
        <w:tc>
          <w:tcPr>
            <w:tcW w:w="467" w:type="dxa"/>
            <w:tcBorders>
              <w:top w:val="nil"/>
              <w:left w:val="nil"/>
              <w:bottom w:val="single" w:sz="4" w:space="0" w:color="auto"/>
              <w:right w:val="single" w:sz="8" w:space="0" w:color="auto"/>
            </w:tcBorders>
            <w:shd w:val="clear" w:color="000000" w:fill="C1F0C8"/>
            <w:noWrap/>
            <w:textDirection w:val="btLr"/>
            <w:vAlign w:val="center"/>
            <w:hideMark/>
          </w:tcPr>
          <w:p w14:paraId="5DB48462"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DSD/ DXD</w:t>
            </w:r>
          </w:p>
        </w:tc>
        <w:tc>
          <w:tcPr>
            <w:tcW w:w="550" w:type="dxa"/>
            <w:tcBorders>
              <w:top w:val="nil"/>
              <w:left w:val="nil"/>
              <w:bottom w:val="single" w:sz="4" w:space="0" w:color="auto"/>
              <w:right w:val="dashed" w:sz="4" w:space="0" w:color="auto"/>
            </w:tcBorders>
            <w:shd w:val="clear" w:color="000000" w:fill="FBE2D5"/>
            <w:noWrap/>
            <w:textDirection w:val="btLr"/>
            <w:vAlign w:val="center"/>
            <w:hideMark/>
          </w:tcPr>
          <w:p w14:paraId="71478C80"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44.1/ 48k</w:t>
            </w:r>
          </w:p>
        </w:tc>
        <w:tc>
          <w:tcPr>
            <w:tcW w:w="550" w:type="dxa"/>
            <w:tcBorders>
              <w:top w:val="nil"/>
              <w:left w:val="nil"/>
              <w:bottom w:val="single" w:sz="4" w:space="0" w:color="auto"/>
              <w:right w:val="dashed" w:sz="4" w:space="0" w:color="auto"/>
            </w:tcBorders>
            <w:shd w:val="clear" w:color="000000" w:fill="FBE2D5"/>
            <w:noWrap/>
            <w:textDirection w:val="btLr"/>
            <w:vAlign w:val="center"/>
            <w:hideMark/>
          </w:tcPr>
          <w:p w14:paraId="60E5EFBA"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88.2/ 96k</w:t>
            </w:r>
          </w:p>
        </w:tc>
        <w:tc>
          <w:tcPr>
            <w:tcW w:w="467" w:type="dxa"/>
            <w:tcBorders>
              <w:top w:val="nil"/>
              <w:left w:val="nil"/>
              <w:bottom w:val="single" w:sz="4" w:space="0" w:color="auto"/>
              <w:right w:val="dashed" w:sz="4" w:space="0" w:color="auto"/>
            </w:tcBorders>
            <w:shd w:val="clear" w:color="000000" w:fill="FBE2D5"/>
            <w:noWrap/>
            <w:textDirection w:val="btLr"/>
            <w:vAlign w:val="center"/>
            <w:hideMark/>
          </w:tcPr>
          <w:p w14:paraId="702A9BB1"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176.4/ 192k</w:t>
            </w:r>
          </w:p>
        </w:tc>
        <w:tc>
          <w:tcPr>
            <w:tcW w:w="467" w:type="dxa"/>
            <w:tcBorders>
              <w:top w:val="nil"/>
              <w:left w:val="nil"/>
              <w:bottom w:val="single" w:sz="4" w:space="0" w:color="auto"/>
              <w:right w:val="single" w:sz="8" w:space="0" w:color="auto"/>
            </w:tcBorders>
            <w:shd w:val="clear" w:color="000000" w:fill="FBE2D5"/>
            <w:noWrap/>
            <w:textDirection w:val="btLr"/>
            <w:vAlign w:val="center"/>
            <w:hideMark/>
          </w:tcPr>
          <w:p w14:paraId="2DA3CF6F"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DSD/ DXD</w:t>
            </w:r>
          </w:p>
        </w:tc>
      </w:tr>
      <w:tr w:rsidR="00413528" w:rsidRPr="00514AB1" w14:paraId="4135AC64" w14:textId="77777777" w:rsidTr="00597242">
        <w:trPr>
          <w:trHeight w:val="320"/>
        </w:trPr>
        <w:tc>
          <w:tcPr>
            <w:tcW w:w="2268" w:type="dxa"/>
            <w:tcBorders>
              <w:top w:val="single" w:sz="4" w:space="0" w:color="auto"/>
              <w:left w:val="single" w:sz="4" w:space="0" w:color="auto"/>
              <w:bottom w:val="single" w:sz="4" w:space="0" w:color="auto"/>
              <w:right w:val="single" w:sz="8" w:space="0" w:color="auto"/>
            </w:tcBorders>
            <w:noWrap/>
            <w:vAlign w:val="center"/>
            <w:hideMark/>
          </w:tcPr>
          <w:p w14:paraId="0C0EEB05"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Ovation</w:t>
            </w:r>
            <w:r w:rsidRPr="00514AB1">
              <w:rPr>
                <w:rFonts w:ascii="Arial" w:hAnsi="Arial" w:cs="Arial"/>
                <w:color w:val="000000"/>
                <w:sz w:val="20"/>
                <w:szCs w:val="20"/>
              </w:rPr>
              <w:t xml:space="preserve"> PREMIUM</w:t>
            </w:r>
          </w:p>
        </w:tc>
        <w:tc>
          <w:tcPr>
            <w:tcW w:w="262" w:type="dxa"/>
            <w:tcBorders>
              <w:top w:val="nil"/>
              <w:left w:val="nil"/>
              <w:bottom w:val="single" w:sz="4" w:space="0" w:color="auto"/>
              <w:right w:val="dashed" w:sz="4" w:space="0" w:color="auto"/>
            </w:tcBorders>
            <w:shd w:val="clear" w:color="000000" w:fill="C1F0C8"/>
            <w:noWrap/>
            <w:vAlign w:val="center"/>
            <w:hideMark/>
          </w:tcPr>
          <w:p w14:paraId="335ACEB3"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256</w:t>
            </w:r>
          </w:p>
        </w:tc>
        <w:tc>
          <w:tcPr>
            <w:tcW w:w="550" w:type="dxa"/>
            <w:tcBorders>
              <w:top w:val="nil"/>
              <w:left w:val="nil"/>
              <w:bottom w:val="single" w:sz="4" w:space="0" w:color="auto"/>
              <w:right w:val="dashed" w:sz="4" w:space="0" w:color="auto"/>
            </w:tcBorders>
            <w:shd w:val="clear" w:color="000000" w:fill="C1F0C8"/>
            <w:noWrap/>
            <w:vAlign w:val="center"/>
            <w:hideMark/>
          </w:tcPr>
          <w:p w14:paraId="3DB86D81"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144</w:t>
            </w:r>
          </w:p>
        </w:tc>
        <w:tc>
          <w:tcPr>
            <w:tcW w:w="467" w:type="dxa"/>
            <w:tcBorders>
              <w:top w:val="nil"/>
              <w:left w:val="nil"/>
              <w:bottom w:val="single" w:sz="4" w:space="0" w:color="auto"/>
              <w:right w:val="dashed" w:sz="4" w:space="0" w:color="auto"/>
            </w:tcBorders>
            <w:shd w:val="clear" w:color="000000" w:fill="C1F0C8"/>
            <w:noWrap/>
            <w:vAlign w:val="center"/>
            <w:hideMark/>
          </w:tcPr>
          <w:p w14:paraId="674DB934"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72</w:t>
            </w:r>
          </w:p>
        </w:tc>
        <w:tc>
          <w:tcPr>
            <w:tcW w:w="467" w:type="dxa"/>
            <w:tcBorders>
              <w:top w:val="nil"/>
              <w:left w:val="nil"/>
              <w:bottom w:val="single" w:sz="4" w:space="0" w:color="auto"/>
              <w:right w:val="single" w:sz="8" w:space="0" w:color="auto"/>
            </w:tcBorders>
            <w:shd w:val="clear" w:color="000000" w:fill="C1F0C8"/>
            <w:noWrap/>
            <w:vAlign w:val="center"/>
            <w:hideMark/>
          </w:tcPr>
          <w:p w14:paraId="2BC6DF20"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36</w:t>
            </w:r>
          </w:p>
        </w:tc>
        <w:tc>
          <w:tcPr>
            <w:tcW w:w="550" w:type="dxa"/>
            <w:tcBorders>
              <w:top w:val="nil"/>
              <w:left w:val="nil"/>
              <w:bottom w:val="single" w:sz="4" w:space="0" w:color="auto"/>
              <w:right w:val="dashed" w:sz="4" w:space="0" w:color="auto"/>
            </w:tcBorders>
            <w:shd w:val="clear" w:color="000000" w:fill="FBE2D5"/>
            <w:noWrap/>
            <w:vAlign w:val="center"/>
            <w:hideMark/>
          </w:tcPr>
          <w:p w14:paraId="076AA34C"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128</w:t>
            </w:r>
          </w:p>
        </w:tc>
        <w:tc>
          <w:tcPr>
            <w:tcW w:w="550" w:type="dxa"/>
            <w:tcBorders>
              <w:top w:val="nil"/>
              <w:left w:val="nil"/>
              <w:bottom w:val="single" w:sz="4" w:space="0" w:color="auto"/>
              <w:right w:val="dashed" w:sz="4" w:space="0" w:color="auto"/>
            </w:tcBorders>
            <w:shd w:val="clear" w:color="000000" w:fill="FBE2D5"/>
            <w:noWrap/>
            <w:vAlign w:val="center"/>
            <w:hideMark/>
          </w:tcPr>
          <w:p w14:paraId="210757D4"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64</w:t>
            </w:r>
          </w:p>
        </w:tc>
        <w:tc>
          <w:tcPr>
            <w:tcW w:w="467" w:type="dxa"/>
            <w:tcBorders>
              <w:top w:val="nil"/>
              <w:left w:val="nil"/>
              <w:bottom w:val="single" w:sz="4" w:space="0" w:color="auto"/>
              <w:right w:val="dashed" w:sz="4" w:space="0" w:color="auto"/>
            </w:tcBorders>
            <w:shd w:val="clear" w:color="000000" w:fill="FBE2D5"/>
            <w:noWrap/>
            <w:vAlign w:val="center"/>
            <w:hideMark/>
          </w:tcPr>
          <w:p w14:paraId="31C122DA"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32</w:t>
            </w:r>
          </w:p>
        </w:tc>
        <w:tc>
          <w:tcPr>
            <w:tcW w:w="467" w:type="dxa"/>
            <w:tcBorders>
              <w:top w:val="nil"/>
              <w:left w:val="nil"/>
              <w:bottom w:val="single" w:sz="4" w:space="0" w:color="auto"/>
              <w:right w:val="single" w:sz="8" w:space="0" w:color="auto"/>
            </w:tcBorders>
            <w:shd w:val="clear" w:color="000000" w:fill="FBE2D5"/>
            <w:noWrap/>
            <w:vAlign w:val="center"/>
            <w:hideMark/>
          </w:tcPr>
          <w:p w14:paraId="5962DFEF"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16</w:t>
            </w:r>
          </w:p>
        </w:tc>
      </w:tr>
      <w:tr w:rsidR="00413528" w:rsidRPr="00514AB1" w14:paraId="1EA7D1D5" w14:textId="77777777" w:rsidTr="00597242">
        <w:trPr>
          <w:trHeight w:val="320"/>
        </w:trPr>
        <w:tc>
          <w:tcPr>
            <w:tcW w:w="2268" w:type="dxa"/>
            <w:tcBorders>
              <w:top w:val="nil"/>
              <w:left w:val="single" w:sz="4" w:space="0" w:color="auto"/>
              <w:bottom w:val="single" w:sz="4" w:space="0" w:color="auto"/>
              <w:right w:val="single" w:sz="8" w:space="0" w:color="auto"/>
            </w:tcBorders>
            <w:noWrap/>
            <w:vAlign w:val="center"/>
            <w:hideMark/>
          </w:tcPr>
          <w:p w14:paraId="432346A1"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Ovation</w:t>
            </w:r>
            <w:r w:rsidRPr="00514AB1">
              <w:rPr>
                <w:rFonts w:ascii="Arial" w:hAnsi="Arial" w:cs="Arial"/>
                <w:color w:val="000000"/>
                <w:sz w:val="20"/>
                <w:szCs w:val="20"/>
              </w:rPr>
              <w:t xml:space="preserve"> PRO</w:t>
            </w:r>
          </w:p>
        </w:tc>
        <w:tc>
          <w:tcPr>
            <w:tcW w:w="262" w:type="dxa"/>
            <w:tcBorders>
              <w:top w:val="nil"/>
              <w:left w:val="nil"/>
              <w:bottom w:val="single" w:sz="4" w:space="0" w:color="auto"/>
              <w:right w:val="dashed" w:sz="4" w:space="0" w:color="auto"/>
            </w:tcBorders>
            <w:shd w:val="clear" w:color="000000" w:fill="C1F0C8"/>
            <w:noWrap/>
            <w:vAlign w:val="center"/>
            <w:hideMark/>
          </w:tcPr>
          <w:p w14:paraId="3B59613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192</w:t>
            </w:r>
          </w:p>
        </w:tc>
        <w:tc>
          <w:tcPr>
            <w:tcW w:w="550" w:type="dxa"/>
            <w:tcBorders>
              <w:top w:val="nil"/>
              <w:left w:val="nil"/>
              <w:bottom w:val="single" w:sz="4" w:space="0" w:color="auto"/>
              <w:right w:val="dashed" w:sz="4" w:space="0" w:color="auto"/>
            </w:tcBorders>
            <w:shd w:val="clear" w:color="000000" w:fill="C1F0C8"/>
            <w:noWrap/>
            <w:vAlign w:val="center"/>
            <w:hideMark/>
          </w:tcPr>
          <w:p w14:paraId="6EF31C79"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467" w:type="dxa"/>
            <w:tcBorders>
              <w:top w:val="nil"/>
              <w:left w:val="nil"/>
              <w:bottom w:val="single" w:sz="4" w:space="0" w:color="auto"/>
              <w:right w:val="dashed" w:sz="4" w:space="0" w:color="auto"/>
            </w:tcBorders>
            <w:shd w:val="clear" w:color="000000" w:fill="C1F0C8"/>
            <w:noWrap/>
            <w:vAlign w:val="center"/>
            <w:hideMark/>
          </w:tcPr>
          <w:p w14:paraId="7F982F3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467" w:type="dxa"/>
            <w:tcBorders>
              <w:top w:val="nil"/>
              <w:left w:val="nil"/>
              <w:bottom w:val="single" w:sz="4" w:space="0" w:color="auto"/>
              <w:right w:val="single" w:sz="8" w:space="0" w:color="auto"/>
            </w:tcBorders>
            <w:shd w:val="clear" w:color="000000" w:fill="C1F0C8"/>
            <w:noWrap/>
            <w:vAlign w:val="center"/>
            <w:hideMark/>
          </w:tcPr>
          <w:p w14:paraId="0C5821F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550" w:type="dxa"/>
            <w:tcBorders>
              <w:top w:val="nil"/>
              <w:left w:val="nil"/>
              <w:bottom w:val="single" w:sz="4" w:space="0" w:color="auto"/>
              <w:right w:val="dashed" w:sz="4" w:space="0" w:color="auto"/>
            </w:tcBorders>
            <w:shd w:val="clear" w:color="000000" w:fill="FBE2D5"/>
            <w:noWrap/>
            <w:vAlign w:val="center"/>
            <w:hideMark/>
          </w:tcPr>
          <w:p w14:paraId="2C1C5B4C"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550" w:type="dxa"/>
            <w:tcBorders>
              <w:top w:val="nil"/>
              <w:left w:val="nil"/>
              <w:bottom w:val="single" w:sz="4" w:space="0" w:color="auto"/>
              <w:right w:val="dashed" w:sz="4" w:space="0" w:color="auto"/>
            </w:tcBorders>
            <w:shd w:val="clear" w:color="000000" w:fill="FBE2D5"/>
            <w:noWrap/>
            <w:vAlign w:val="center"/>
            <w:hideMark/>
          </w:tcPr>
          <w:p w14:paraId="56E74687"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467" w:type="dxa"/>
            <w:tcBorders>
              <w:top w:val="nil"/>
              <w:left w:val="nil"/>
              <w:bottom w:val="single" w:sz="4" w:space="0" w:color="auto"/>
              <w:right w:val="dashed" w:sz="4" w:space="0" w:color="auto"/>
            </w:tcBorders>
            <w:shd w:val="clear" w:color="000000" w:fill="FBE2D5"/>
            <w:noWrap/>
            <w:vAlign w:val="center"/>
            <w:hideMark/>
          </w:tcPr>
          <w:p w14:paraId="018993AC"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467" w:type="dxa"/>
            <w:tcBorders>
              <w:top w:val="nil"/>
              <w:left w:val="nil"/>
              <w:bottom w:val="single" w:sz="4" w:space="0" w:color="auto"/>
              <w:right w:val="single" w:sz="8" w:space="0" w:color="auto"/>
            </w:tcBorders>
            <w:shd w:val="clear" w:color="000000" w:fill="FBE2D5"/>
            <w:noWrap/>
            <w:vAlign w:val="center"/>
            <w:hideMark/>
          </w:tcPr>
          <w:p w14:paraId="15F2CCCF"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8</w:t>
            </w:r>
          </w:p>
        </w:tc>
      </w:tr>
      <w:tr w:rsidR="00413528" w:rsidRPr="00514AB1" w14:paraId="080EBFAE" w14:textId="77777777" w:rsidTr="00597242">
        <w:trPr>
          <w:trHeight w:val="340"/>
        </w:trPr>
        <w:tc>
          <w:tcPr>
            <w:tcW w:w="2268" w:type="dxa"/>
            <w:tcBorders>
              <w:top w:val="nil"/>
              <w:left w:val="single" w:sz="4" w:space="0" w:color="auto"/>
              <w:bottom w:val="single" w:sz="4" w:space="0" w:color="auto"/>
              <w:right w:val="single" w:sz="8" w:space="0" w:color="auto"/>
            </w:tcBorders>
            <w:noWrap/>
            <w:vAlign w:val="center"/>
            <w:hideMark/>
          </w:tcPr>
          <w:p w14:paraId="272992F0"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Ovation</w:t>
            </w:r>
            <w:r w:rsidRPr="00514AB1">
              <w:rPr>
                <w:rFonts w:ascii="Arial" w:hAnsi="Arial" w:cs="Arial"/>
                <w:color w:val="000000"/>
                <w:sz w:val="20"/>
                <w:szCs w:val="20"/>
              </w:rPr>
              <w:t xml:space="preserve"> ELEMENTS</w:t>
            </w:r>
          </w:p>
        </w:tc>
        <w:tc>
          <w:tcPr>
            <w:tcW w:w="262" w:type="dxa"/>
            <w:tcBorders>
              <w:top w:val="nil"/>
              <w:left w:val="nil"/>
              <w:bottom w:val="single" w:sz="8" w:space="0" w:color="auto"/>
              <w:right w:val="dashed" w:sz="4" w:space="0" w:color="auto"/>
            </w:tcBorders>
            <w:shd w:val="clear" w:color="000000" w:fill="FBE2D5"/>
            <w:noWrap/>
            <w:vAlign w:val="center"/>
            <w:hideMark/>
          </w:tcPr>
          <w:p w14:paraId="00F6C603"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550" w:type="dxa"/>
            <w:tcBorders>
              <w:top w:val="nil"/>
              <w:left w:val="nil"/>
              <w:bottom w:val="single" w:sz="8" w:space="0" w:color="auto"/>
              <w:right w:val="dashed" w:sz="4" w:space="0" w:color="auto"/>
            </w:tcBorders>
            <w:shd w:val="clear" w:color="000000" w:fill="FBE2D5"/>
            <w:noWrap/>
            <w:vAlign w:val="center"/>
            <w:hideMark/>
          </w:tcPr>
          <w:p w14:paraId="1617217E"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467" w:type="dxa"/>
            <w:tcBorders>
              <w:top w:val="nil"/>
              <w:left w:val="nil"/>
              <w:bottom w:val="single" w:sz="8" w:space="0" w:color="auto"/>
              <w:right w:val="dashed" w:sz="4" w:space="0" w:color="auto"/>
            </w:tcBorders>
            <w:shd w:val="clear" w:color="000000" w:fill="FBE2D5"/>
            <w:noWrap/>
            <w:vAlign w:val="center"/>
            <w:hideMark/>
          </w:tcPr>
          <w:p w14:paraId="106CAA0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12</w:t>
            </w:r>
          </w:p>
        </w:tc>
        <w:tc>
          <w:tcPr>
            <w:tcW w:w="467" w:type="dxa"/>
            <w:tcBorders>
              <w:top w:val="nil"/>
              <w:left w:val="nil"/>
              <w:bottom w:val="single" w:sz="8" w:space="0" w:color="auto"/>
              <w:right w:val="single" w:sz="8" w:space="0" w:color="auto"/>
            </w:tcBorders>
            <w:shd w:val="clear" w:color="000000" w:fill="FBE2D5"/>
            <w:noWrap/>
            <w:vAlign w:val="center"/>
            <w:hideMark/>
          </w:tcPr>
          <w:p w14:paraId="33C4255D"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w:t>
            </w:r>
          </w:p>
        </w:tc>
        <w:tc>
          <w:tcPr>
            <w:tcW w:w="550" w:type="dxa"/>
            <w:tcBorders>
              <w:top w:val="nil"/>
              <w:left w:val="nil"/>
              <w:bottom w:val="single" w:sz="8" w:space="0" w:color="auto"/>
              <w:right w:val="dashed" w:sz="4" w:space="0" w:color="auto"/>
            </w:tcBorders>
            <w:shd w:val="clear" w:color="000000" w:fill="FBE2D5"/>
            <w:noWrap/>
            <w:vAlign w:val="center"/>
            <w:hideMark/>
          </w:tcPr>
          <w:p w14:paraId="06DA3190"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550" w:type="dxa"/>
            <w:tcBorders>
              <w:top w:val="nil"/>
              <w:left w:val="nil"/>
              <w:bottom w:val="single" w:sz="8" w:space="0" w:color="auto"/>
              <w:right w:val="dashed" w:sz="4" w:space="0" w:color="auto"/>
            </w:tcBorders>
            <w:shd w:val="clear" w:color="000000" w:fill="FBE2D5"/>
            <w:noWrap/>
            <w:vAlign w:val="center"/>
            <w:hideMark/>
          </w:tcPr>
          <w:p w14:paraId="7BAC0D71"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467" w:type="dxa"/>
            <w:tcBorders>
              <w:top w:val="nil"/>
              <w:left w:val="nil"/>
              <w:bottom w:val="single" w:sz="8" w:space="0" w:color="auto"/>
              <w:right w:val="dashed" w:sz="4" w:space="0" w:color="auto"/>
            </w:tcBorders>
            <w:shd w:val="clear" w:color="000000" w:fill="FBE2D5"/>
            <w:noWrap/>
            <w:vAlign w:val="center"/>
            <w:hideMark/>
          </w:tcPr>
          <w:p w14:paraId="128CA7B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12</w:t>
            </w:r>
          </w:p>
        </w:tc>
        <w:tc>
          <w:tcPr>
            <w:tcW w:w="467" w:type="dxa"/>
            <w:tcBorders>
              <w:top w:val="nil"/>
              <w:left w:val="nil"/>
              <w:bottom w:val="single" w:sz="8" w:space="0" w:color="auto"/>
              <w:right w:val="single" w:sz="8" w:space="0" w:color="auto"/>
            </w:tcBorders>
            <w:shd w:val="clear" w:color="000000" w:fill="FBE2D5"/>
            <w:noWrap/>
            <w:vAlign w:val="center"/>
            <w:hideMark/>
          </w:tcPr>
          <w:p w14:paraId="390B7831"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w:t>
            </w:r>
          </w:p>
        </w:tc>
      </w:tr>
      <w:tr w:rsidR="00413528" w:rsidRPr="00514AB1" w14:paraId="46E22D71" w14:textId="77777777" w:rsidTr="00597242">
        <w:trPr>
          <w:trHeight w:val="340"/>
        </w:trPr>
        <w:tc>
          <w:tcPr>
            <w:tcW w:w="2268" w:type="dxa"/>
            <w:tcBorders>
              <w:top w:val="nil"/>
              <w:left w:val="single" w:sz="4" w:space="0" w:color="auto"/>
              <w:bottom w:val="single" w:sz="4" w:space="0" w:color="auto"/>
              <w:right w:val="single" w:sz="8" w:space="0" w:color="auto"/>
            </w:tcBorders>
            <w:noWrap/>
            <w:vAlign w:val="center"/>
            <w:hideMark/>
          </w:tcPr>
          <w:p w14:paraId="38DC1B73" w14:textId="77777777" w:rsidR="00413528" w:rsidRPr="00514AB1" w:rsidRDefault="00413528" w:rsidP="00597242">
            <w:pPr>
              <w:rPr>
                <w:rFonts w:ascii="Arial" w:hAnsi="Arial" w:cs="Arial"/>
                <w:color w:val="000000"/>
                <w:sz w:val="20"/>
                <w:szCs w:val="20"/>
              </w:rPr>
            </w:pPr>
            <w:r w:rsidRPr="00514AB1">
              <w:rPr>
                <w:rFonts w:ascii="Arial" w:hAnsi="Arial" w:cs="Arial"/>
                <w:color w:val="000000"/>
                <w:sz w:val="20"/>
                <w:szCs w:val="20"/>
              </w:rPr>
              <w:t>MassCore</w:t>
            </w:r>
          </w:p>
        </w:tc>
        <w:tc>
          <w:tcPr>
            <w:tcW w:w="262" w:type="dxa"/>
            <w:tcBorders>
              <w:top w:val="nil"/>
              <w:left w:val="nil"/>
              <w:bottom w:val="single" w:sz="8" w:space="0" w:color="auto"/>
              <w:right w:val="dashed" w:sz="4" w:space="0" w:color="auto"/>
            </w:tcBorders>
            <w:shd w:val="clear" w:color="000000" w:fill="FBE2D5"/>
            <w:noWrap/>
            <w:vAlign w:val="center"/>
            <w:hideMark/>
          </w:tcPr>
          <w:p w14:paraId="6F15EF2E"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384</w:t>
            </w:r>
          </w:p>
        </w:tc>
        <w:tc>
          <w:tcPr>
            <w:tcW w:w="550" w:type="dxa"/>
            <w:tcBorders>
              <w:top w:val="nil"/>
              <w:left w:val="nil"/>
              <w:bottom w:val="single" w:sz="8" w:space="0" w:color="auto"/>
              <w:right w:val="dashed" w:sz="4" w:space="0" w:color="auto"/>
            </w:tcBorders>
            <w:shd w:val="clear" w:color="000000" w:fill="FBE2D5"/>
            <w:noWrap/>
            <w:vAlign w:val="center"/>
            <w:hideMark/>
          </w:tcPr>
          <w:p w14:paraId="3785A0D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192</w:t>
            </w:r>
          </w:p>
        </w:tc>
        <w:tc>
          <w:tcPr>
            <w:tcW w:w="467" w:type="dxa"/>
            <w:tcBorders>
              <w:top w:val="nil"/>
              <w:left w:val="nil"/>
              <w:bottom w:val="single" w:sz="8" w:space="0" w:color="auto"/>
              <w:right w:val="dashed" w:sz="4" w:space="0" w:color="auto"/>
            </w:tcBorders>
            <w:shd w:val="clear" w:color="000000" w:fill="FBE2D5"/>
            <w:noWrap/>
            <w:vAlign w:val="center"/>
            <w:hideMark/>
          </w:tcPr>
          <w:p w14:paraId="1C780597"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467" w:type="dxa"/>
            <w:tcBorders>
              <w:top w:val="nil"/>
              <w:left w:val="nil"/>
              <w:bottom w:val="single" w:sz="8" w:space="0" w:color="auto"/>
              <w:right w:val="single" w:sz="8" w:space="0" w:color="auto"/>
            </w:tcBorders>
            <w:shd w:val="clear" w:color="000000" w:fill="FBE2D5"/>
            <w:noWrap/>
            <w:vAlign w:val="center"/>
            <w:hideMark/>
          </w:tcPr>
          <w:p w14:paraId="437B2F2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64</w:t>
            </w:r>
          </w:p>
        </w:tc>
        <w:tc>
          <w:tcPr>
            <w:tcW w:w="550" w:type="dxa"/>
            <w:tcBorders>
              <w:top w:val="nil"/>
              <w:left w:val="nil"/>
              <w:bottom w:val="single" w:sz="8" w:space="0" w:color="auto"/>
              <w:right w:val="dashed" w:sz="4" w:space="0" w:color="auto"/>
            </w:tcBorders>
            <w:shd w:val="clear" w:color="000000" w:fill="FBE2D5"/>
            <w:noWrap/>
            <w:vAlign w:val="center"/>
            <w:hideMark/>
          </w:tcPr>
          <w:p w14:paraId="67CC8E9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384</w:t>
            </w:r>
          </w:p>
        </w:tc>
        <w:tc>
          <w:tcPr>
            <w:tcW w:w="550" w:type="dxa"/>
            <w:tcBorders>
              <w:top w:val="nil"/>
              <w:left w:val="nil"/>
              <w:bottom w:val="single" w:sz="8" w:space="0" w:color="auto"/>
              <w:right w:val="dashed" w:sz="4" w:space="0" w:color="auto"/>
            </w:tcBorders>
            <w:shd w:val="clear" w:color="000000" w:fill="FBE2D5"/>
            <w:noWrap/>
            <w:vAlign w:val="center"/>
            <w:hideMark/>
          </w:tcPr>
          <w:p w14:paraId="2D87CD4A"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192</w:t>
            </w:r>
          </w:p>
        </w:tc>
        <w:tc>
          <w:tcPr>
            <w:tcW w:w="467" w:type="dxa"/>
            <w:tcBorders>
              <w:top w:val="nil"/>
              <w:left w:val="nil"/>
              <w:bottom w:val="single" w:sz="8" w:space="0" w:color="auto"/>
              <w:right w:val="dashed" w:sz="4" w:space="0" w:color="auto"/>
            </w:tcBorders>
            <w:shd w:val="clear" w:color="000000" w:fill="FBE2D5"/>
            <w:noWrap/>
            <w:vAlign w:val="center"/>
            <w:hideMark/>
          </w:tcPr>
          <w:p w14:paraId="4DDB68D2"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467" w:type="dxa"/>
            <w:tcBorders>
              <w:top w:val="nil"/>
              <w:left w:val="nil"/>
              <w:bottom w:val="single" w:sz="8" w:space="0" w:color="auto"/>
              <w:right w:val="single" w:sz="8" w:space="0" w:color="auto"/>
            </w:tcBorders>
            <w:shd w:val="clear" w:color="000000" w:fill="FBE2D5"/>
            <w:noWrap/>
            <w:vAlign w:val="center"/>
            <w:hideMark/>
          </w:tcPr>
          <w:p w14:paraId="7551316E"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64</w:t>
            </w:r>
          </w:p>
        </w:tc>
      </w:tr>
    </w:tbl>
    <w:p w14:paraId="4138A232" w14:textId="77777777" w:rsidR="000D7FB1" w:rsidRDefault="000D7FB1" w:rsidP="000D7FB1">
      <w:pPr>
        <w:pStyle w:val="MNewsTextAbstand"/>
      </w:pPr>
    </w:p>
    <w:p w14:paraId="511AE423" w14:textId="77777777" w:rsidR="00757C50" w:rsidRPr="00757C50" w:rsidRDefault="00757C50" w:rsidP="00757C50">
      <w:pPr>
        <w:pStyle w:val="MNewsTextAbstand"/>
        <w:rPr>
          <w:lang w:val="de-DE"/>
        </w:rPr>
      </w:pPr>
      <w:r w:rsidRPr="00757C50">
        <w:rPr>
          <w:b/>
          <w:bCs/>
          <w:lang w:val="de-DE"/>
        </w:rPr>
        <w:t>Entwickelt für kritischste Anwendungen</w:t>
      </w:r>
      <w:r w:rsidRPr="00757C50">
        <w:rPr>
          <w:b/>
          <w:bCs/>
          <w:lang w:val="de-DE"/>
        </w:rPr>
        <w:br/>
      </w:r>
      <w:r w:rsidRPr="00757C50">
        <w:rPr>
          <w:b/>
          <w:bCs/>
          <w:lang w:val="de-DE"/>
        </w:rPr>
        <w:br/>
      </w:r>
      <w:r w:rsidRPr="00757C50">
        <w:rPr>
          <w:lang w:val="de-DE"/>
        </w:rPr>
        <w:t>Im Kern bleibt Ovation ein vollständig redundantes, hochauflösendes Playout-System mit einer hochgradig anpassbaren Benutzeroberfläche, umfassender Protokollunterstützung, Live-Eingängen und fortschrittlichen Automatisierungstools. On-the-fly Cue-Editing und sichere Synchronisation machen Ovation zu einer unverzichtbaren Lösung für Produktionen, bei denen Zuverlässigkeit an erster Stelle steht. Version 12 baut auf diesem Erbe auf und öffnet die Tür zu reichhaltigeren und eindrucksvolleren audiovisuellen Erlebnissen.</w:t>
      </w:r>
    </w:p>
    <w:p w14:paraId="0B580532" w14:textId="5A100A5B" w:rsidR="00636D51" w:rsidRPr="00636D51" w:rsidRDefault="00757C50" w:rsidP="00757C50">
      <w:pPr>
        <w:pStyle w:val="MNewsTextAbstand"/>
        <w:rPr>
          <w:b/>
          <w:bCs/>
        </w:rPr>
      </w:pPr>
      <w:r w:rsidRPr="00757C50">
        <w:rPr>
          <w:b/>
          <w:bCs/>
        </w:rPr>
        <w:lastRenderedPageBreak/>
        <w:t>Verfügbarkeit</w:t>
      </w:r>
    </w:p>
    <w:p w14:paraId="11C1C5AC" w14:textId="26BE6529" w:rsidR="0089548F" w:rsidRDefault="00757C50" w:rsidP="00636D51">
      <w:pPr>
        <w:pStyle w:val="MNewsTextAbstand"/>
      </w:pPr>
      <w:r w:rsidRPr="00757C50">
        <w:rPr>
          <w:lang w:val="de-DE"/>
        </w:rPr>
        <w:t xml:space="preserve">Ovation 12 ist </w:t>
      </w:r>
      <w:r w:rsidR="008740E8">
        <w:rPr>
          <w:lang w:val="de-DE"/>
        </w:rPr>
        <w:t>seit</w:t>
      </w:r>
      <w:r w:rsidRPr="00757C50">
        <w:rPr>
          <w:lang w:val="de-DE"/>
        </w:rPr>
        <w:t xml:space="preserve"> dem 30. April 2026 erhältlich. Verfügbarkeit und Preise können je nach Region variieren. </w:t>
      </w:r>
      <w:r w:rsidRPr="00757C50">
        <w:t xml:space="preserve">Für weitere Informationen besuchen Sie bitte: </w:t>
      </w:r>
      <w:hyperlink r:id="rId15" w:history="1">
        <w:r w:rsidRPr="00757C50">
          <w:rPr>
            <w:rStyle w:val="Hyperlink"/>
          </w:rPr>
          <w:t>www.merging.com</w:t>
        </w:r>
      </w:hyperlink>
    </w:p>
    <w:p w14:paraId="6F5EA061" w14:textId="77777777" w:rsidR="009D59FB" w:rsidRPr="009D59FB" w:rsidRDefault="008746F8" w:rsidP="009D59FB">
      <w:pPr>
        <w:pStyle w:val="MNewsTextAbstand"/>
      </w:pPr>
      <w:r>
        <w:pict w14:anchorId="5744C103">
          <v:rect id="Horizontal Line 1" o:spid="_x0000_s1027"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C3B949D" w14:textId="3F40D8A0" w:rsidR="009D59FB" w:rsidRPr="009D59FB" w:rsidRDefault="00757C50" w:rsidP="009D59FB">
      <w:pPr>
        <w:pStyle w:val="MNewsTextAbstand"/>
        <w:rPr>
          <w:b/>
          <w:bCs/>
        </w:rPr>
      </w:pPr>
      <w:r>
        <w:rPr>
          <w:b/>
          <w:bCs/>
        </w:rPr>
        <w:t>Über</w:t>
      </w:r>
      <w:r w:rsidR="009D59FB" w:rsidRPr="009D59FB">
        <w:rPr>
          <w:b/>
          <w:bCs/>
        </w:rPr>
        <w:t xml:space="preserve"> Merging Technologies</w:t>
      </w:r>
    </w:p>
    <w:p w14:paraId="17A012E3" w14:textId="1C923AE1" w:rsidR="00345C7D" w:rsidRDefault="00757C50" w:rsidP="00345C7D">
      <w:pPr>
        <w:pStyle w:val="MNewsText"/>
        <w:rPr>
          <w:rStyle w:val="slate-link"/>
        </w:rPr>
      </w:pPr>
      <w:r w:rsidRPr="00757C50">
        <w:rPr>
          <w:lang w:val="de-DE"/>
        </w:rPr>
        <w:t xml:space="preserve">Merging Technologies ist ein Schweizer Hersteller mit über 30 Jahren Erfahrung in der Entwicklung bahnbrechender, professioneller Audio- und Videoprodukte für eine breite Palette von Unterhaltungs- und Medienbranchen. Im Juli 2022 wurde Merging Teil der Sennheiser-Gruppe und ist mit Neumann.Berlin integriert. Mit einer engagierten Benutzerbasis in der Musik-, Film-, Fernseh-, Mastering- und Performance-Industrie ist Merging bestrebt, Produktreihen mit konkurrenzloser Qualität und Flexibilität zu entwickeln, unabhängig von der Anwendung. Merging baut Tools für Menschen, die mehr von ihren Systemen erwarten, die das Bedürfnis haben, Grenzen zu überschreiten, und die glauben, dass Qualität immer an erster Stelle steht. </w:t>
      </w:r>
      <w:hyperlink r:id="rId16" w:tgtFrame="_blank" w:history="1">
        <w:r>
          <w:rPr>
            <w:rStyle w:val="Hyperlink"/>
          </w:rPr>
          <w:t>www.merging.com</w:t>
        </w:r>
      </w:hyperlink>
    </w:p>
    <w:p w14:paraId="18E8BF7C" w14:textId="77777777" w:rsidR="00757C50" w:rsidRDefault="00757C50" w:rsidP="00345C7D">
      <w:pPr>
        <w:pStyle w:val="MNewsText"/>
      </w:pPr>
    </w:p>
    <w:p w14:paraId="6C9FE5DC" w14:textId="7B4B9666" w:rsidR="009D59FB" w:rsidRPr="009D59FB" w:rsidRDefault="00757C50" w:rsidP="009D59FB">
      <w:pPr>
        <w:pStyle w:val="MNewsTextAbstand"/>
        <w:rPr>
          <w:b/>
          <w:bCs/>
        </w:rPr>
      </w:pPr>
      <w:r>
        <w:rPr>
          <w:b/>
          <w:bCs/>
        </w:rPr>
        <w:t>Über</w:t>
      </w:r>
      <w:r w:rsidR="009D59FB" w:rsidRPr="009D59FB">
        <w:rPr>
          <w:b/>
          <w:bCs/>
        </w:rPr>
        <w:t xml:space="preserve"> Neumann</w:t>
      </w:r>
    </w:p>
    <w:p w14:paraId="7D788AA5" w14:textId="7EFF4A38" w:rsidR="009D59FB" w:rsidRDefault="00C12F02" w:rsidP="009D59FB">
      <w:pPr>
        <w:pStyle w:val="MNewsTextAbstand"/>
      </w:pPr>
      <w:r w:rsidRPr="00C12F02">
        <w:rPr>
          <w:lang w:val="de-DE"/>
        </w:rPr>
        <w:t xml:space="preserve">Die Georg Neumann GmbH, bekannt als "Neumann.Berlin", ist einer der weltweit führenden Hersteller von Audio-Equipment in Studioqualität und Schöpfer von Recording-Mikrofon-Legenden wie dem U 47, M 49, U 67 und U 87. Das 1928 gegründete Unternehmen wurde für seine technologischen Innovationen mit zahlreichen internationalen Preisen ausgezeichnet. Seit 2010 hat Neumann.Berlin seine Kompetenz im elektroakustischen Schallwandlerdesign auch auf den Studiomonitormarkt ausgeweitet und knüpft damit an das Erbe des legendären Lautsprecherinnovators Klein + Hummel an. Der erste Neumann-Studiokopfhörer wurde 2019 vorgestellt, und seit 2022 konzentriert sich das Unternehmen verstärkt auf Referenzlösungen für Live-Audio. Mit der Einführung des ersten Audio-Interfaces MT 48 und seiner revolutionären Wandlertechnologie bietet Neumann nun alle notwendigen Technologien, um Sound auf höchstem Niveau zu erfassen und zu liefern. Die Georg Neumann GmbH gehört seit 1991 zur Sennheiser-Gruppe und ist weltweit durch das Sennheiser-Netzwerk von Tochtergesellschaften und langjährigen Handelspartnern vertreten. </w:t>
      </w:r>
      <w:hyperlink r:id="rId17" w:history="1">
        <w:r>
          <w:rPr>
            <w:rStyle w:val="Hyperlink"/>
          </w:rPr>
          <w:t>www.neumann.com</w:t>
        </w:r>
      </w:hyperlink>
    </w:p>
    <w:p w14:paraId="1D960DBF" w14:textId="77777777" w:rsidR="009636EB" w:rsidRPr="009D59FB" w:rsidRDefault="009636EB" w:rsidP="009D59FB">
      <w:pPr>
        <w:pStyle w:val="MNewsTextAbstand"/>
      </w:pPr>
    </w:p>
    <w:p w14:paraId="5F363DD7" w14:textId="3EEF46C9" w:rsidR="00345C7D" w:rsidRDefault="008746F8" w:rsidP="009D59FB">
      <w:pPr>
        <w:pStyle w:val="MNewsTextAbstand"/>
        <w:rPr>
          <w:b/>
          <w:bCs/>
        </w:rPr>
      </w:pPr>
      <w:r>
        <w:pict w14:anchorId="25F8AAC0">
          <v:rect id="_x0000_s1026"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19707EC" w14:textId="16CBEA5C" w:rsidR="009D59FB" w:rsidRPr="00A6040B" w:rsidRDefault="009D59FB" w:rsidP="009D59FB">
      <w:pPr>
        <w:pStyle w:val="MNewsTextAbstand"/>
        <w:rPr>
          <w:b/>
          <w:bCs/>
          <w:lang w:val="de-DE"/>
        </w:rPr>
      </w:pPr>
      <w:r w:rsidRPr="00A6040B">
        <w:rPr>
          <w:b/>
          <w:bCs/>
          <w:lang w:val="de-DE"/>
        </w:rPr>
        <w:t>Neumann Newsroom</w:t>
      </w:r>
    </w:p>
    <w:p w14:paraId="240EB5CF" w14:textId="1B7C10A3" w:rsidR="009D59FB" w:rsidRPr="00A6040B" w:rsidRDefault="009D59FB" w:rsidP="009D59FB">
      <w:pPr>
        <w:pStyle w:val="MNewsTextAbstand"/>
        <w:rPr>
          <w:lang w:val="de-DE"/>
        </w:rPr>
      </w:pPr>
      <w:r w:rsidRPr="00A6040B">
        <w:rPr>
          <w:lang w:val="de-DE"/>
        </w:rPr>
        <w:t>Georg Neumann GmbH</w:t>
      </w:r>
    </w:p>
    <w:p w14:paraId="63618237" w14:textId="77777777" w:rsidR="009D59FB" w:rsidRPr="00A6040B" w:rsidRDefault="009D59FB" w:rsidP="009D59FB">
      <w:pPr>
        <w:pStyle w:val="MNewsTextAbstand"/>
        <w:rPr>
          <w:lang w:val="de-DE"/>
        </w:rPr>
      </w:pPr>
      <w:hyperlink r:id="rId18" w:tgtFrame="_blank" w:tooltip="newsroom@neumann.com" w:history="1">
        <w:r w:rsidRPr="00A6040B">
          <w:rPr>
            <w:rStyle w:val="Hyperlink"/>
            <w:color w:val="auto"/>
            <w:u w:val="none"/>
            <w:lang w:val="de-DE"/>
          </w:rPr>
          <w:t>newsroom@neumann.com</w:t>
        </w:r>
      </w:hyperlink>
    </w:p>
    <w:p w14:paraId="2ECD64C7" w14:textId="77777777" w:rsidR="009D59FB" w:rsidRPr="009D59FB" w:rsidRDefault="009D59FB" w:rsidP="009D59FB">
      <w:pPr>
        <w:pStyle w:val="MNewsTextAbstand"/>
      </w:pPr>
      <w:hyperlink r:id="rId19" w:tgtFrame="_blank" w:tooltip="+49 (0) 30 41 77 24-0" w:history="1">
        <w:r w:rsidRPr="009D59FB">
          <w:rPr>
            <w:rStyle w:val="Hyperlink"/>
            <w:color w:val="auto"/>
            <w:u w:val="none"/>
          </w:rPr>
          <w:t>+49 (0) 30 41 77 24-0</w:t>
        </w:r>
      </w:hyperlink>
    </w:p>
    <w:p w14:paraId="3DDD8171" w14:textId="1A179FE2" w:rsidR="009D59FB" w:rsidRPr="000D7FB1" w:rsidRDefault="009D59FB" w:rsidP="000D7FB1">
      <w:pPr>
        <w:pStyle w:val="MNewsTextAbstand"/>
      </w:pPr>
      <w:hyperlink r:id="rId20" w:tgtFrame="_blank" w:tooltip="neumann.com" w:history="1">
        <w:r w:rsidRPr="009D59FB">
          <w:rPr>
            <w:rStyle w:val="Hyperlink"/>
            <w:color w:val="auto"/>
            <w:u w:val="none"/>
          </w:rPr>
          <w:t>neumann.com</w:t>
        </w:r>
      </w:hyperlink>
    </w:p>
    <w:sectPr w:rsidR="009D59FB" w:rsidRPr="000D7FB1" w:rsidSect="00757C50">
      <w:headerReference w:type="default" r:id="rId21"/>
      <w:headerReference w:type="first" r:id="rId22"/>
      <w:pgSz w:w="11906" w:h="16838" w:code="9"/>
      <w:pgMar w:top="2722" w:right="1588" w:bottom="595" w:left="1191"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FDE1B" w14:textId="77777777" w:rsidR="008746F8" w:rsidRDefault="008746F8">
      <w:r>
        <w:separator/>
      </w:r>
    </w:p>
  </w:endnote>
  <w:endnote w:type="continuationSeparator" w:id="0">
    <w:p w14:paraId="6656204F" w14:textId="77777777" w:rsidR="008746F8" w:rsidRDefault="008746F8">
      <w:r>
        <w:continuationSeparator/>
      </w:r>
    </w:p>
  </w:endnote>
  <w:endnote w:type="continuationNotice" w:id="1">
    <w:p w14:paraId="6E38FBA1" w14:textId="77777777" w:rsidR="008746F8" w:rsidRDefault="008746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swiss"/>
    <w:pitch w:val="variable"/>
    <w:sig w:usb0="A00000AF" w:usb1="500020D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Next Condensed Regular">
    <w:altName w:val="Calibri"/>
    <w:panose1 w:val="020B0506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C217A" w14:textId="77777777" w:rsidR="008746F8" w:rsidRDefault="008746F8">
      <w:r>
        <w:separator/>
      </w:r>
    </w:p>
  </w:footnote>
  <w:footnote w:type="continuationSeparator" w:id="0">
    <w:p w14:paraId="4DF2AEB4" w14:textId="77777777" w:rsidR="008746F8" w:rsidRDefault="008746F8">
      <w:r>
        <w:continuationSeparator/>
      </w:r>
    </w:p>
  </w:footnote>
  <w:footnote w:type="continuationNotice" w:id="1">
    <w:p w14:paraId="11AC3070" w14:textId="77777777" w:rsidR="008746F8" w:rsidRDefault="008746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8511B" w14:textId="77777777" w:rsidR="001C7845" w:rsidRDefault="001C7845" w:rsidP="001C7845">
    <w:pPr>
      <w:pStyle w:val="MNewsHeader"/>
      <w:spacing w:after="120"/>
      <w:ind w:right="-512"/>
      <w:rPr>
        <w:rFonts w:ascii="Sennheiser Office" w:hAnsi="Sennheiser Office" w:cs="Times New Roman"/>
        <w:noProof/>
        <w:lang w:val="de-DE"/>
      </w:rPr>
    </w:pPr>
  </w:p>
  <w:p w14:paraId="171C5AAB" w14:textId="77777777" w:rsidR="001C7845" w:rsidRPr="008350DE" w:rsidRDefault="001C7845" w:rsidP="001C7845">
    <w:pPr>
      <w:pStyle w:val="MNewsHeader"/>
      <w:rPr>
        <w:b/>
        <w:bCs/>
      </w:rPr>
    </w:pPr>
    <w:r w:rsidRPr="008350DE">
      <w:rPr>
        <w:b/>
        <w:bCs/>
      </w:rPr>
      <w:t>PRESS RELEASE</w:t>
    </w:r>
  </w:p>
  <w:p w14:paraId="35CF0E24" w14:textId="77777777" w:rsidR="001C7845" w:rsidRPr="008350DE" w:rsidRDefault="001C7845" w:rsidP="001C7845">
    <w:pPr>
      <w:pStyle w:val="MNewsHeader"/>
      <w:rPr>
        <w:b/>
        <w:bCs/>
      </w:rPr>
    </w:pPr>
    <w:r w:rsidRPr="008350DE">
      <w:rPr>
        <w:b/>
        <w:bCs/>
      </w:rPr>
      <w:fldChar w:fldCharType="begin"/>
    </w:r>
    <w:r w:rsidRPr="008350DE">
      <w:rPr>
        <w:b/>
        <w:bCs/>
      </w:rPr>
      <w:instrText xml:space="preserve"> PAGE  \* Arabic  \* MERGEFORMAT </w:instrText>
    </w:r>
    <w:r w:rsidRPr="008350DE">
      <w:rPr>
        <w:b/>
        <w:bCs/>
      </w:rPr>
      <w:fldChar w:fldCharType="separate"/>
    </w:r>
    <w:r>
      <w:rPr>
        <w:b/>
        <w:bCs/>
      </w:rPr>
      <w:t>1</w:t>
    </w:r>
    <w:r w:rsidRPr="008350DE">
      <w:rPr>
        <w:b/>
        <w:bCs/>
      </w:rPr>
      <w:fldChar w:fldCharType="end"/>
    </w:r>
    <w:r w:rsidRPr="008350DE">
      <w:rPr>
        <w:b/>
        <w:bCs/>
      </w:rPr>
      <w:t>/</w:t>
    </w:r>
    <w:r w:rsidRPr="008350DE">
      <w:rPr>
        <w:b/>
        <w:bCs/>
      </w:rPr>
      <w:fldChar w:fldCharType="begin"/>
    </w:r>
    <w:r w:rsidRPr="008350DE">
      <w:rPr>
        <w:b/>
        <w:bCs/>
      </w:rPr>
      <w:instrText xml:space="preserve"> NUMPAGES  \* Arabic  \* MERGEFORMAT </w:instrText>
    </w:r>
    <w:r w:rsidRPr="008350DE">
      <w:rPr>
        <w:b/>
        <w:bCs/>
      </w:rPr>
      <w:fldChar w:fldCharType="separate"/>
    </w:r>
    <w:r>
      <w:rPr>
        <w:b/>
        <w:bCs/>
      </w:rPr>
      <w:t>4</w:t>
    </w:r>
    <w:r w:rsidRPr="008350DE">
      <w:rPr>
        <w:b/>
        <w:bCs/>
      </w:rPr>
      <w:fldChar w:fldCharType="end"/>
    </w:r>
  </w:p>
  <w:p w14:paraId="635E4182" w14:textId="77777777" w:rsidR="001C7845" w:rsidRPr="008350DE" w:rsidRDefault="001C7845" w:rsidP="001C7845">
    <w:pPr>
      <w:pStyle w:val="MNewsHeader"/>
    </w:pPr>
  </w:p>
  <w:p w14:paraId="32040E8A" w14:textId="77777777" w:rsidR="001C7845" w:rsidRPr="00C64FB8" w:rsidRDefault="001C7845" w:rsidP="001C7845">
    <w:pPr>
      <w:pStyle w:val="MNewsHeader"/>
      <w:spacing w:before="40"/>
      <w:ind w:right="-851"/>
      <w:rPr>
        <w:b/>
        <w:bCs/>
        <w:color w:val="FF0000"/>
        <w:sz w:val="21"/>
        <w:szCs w:val="21"/>
      </w:rPr>
    </w:pPr>
  </w:p>
  <w:p w14:paraId="60AE96B4" w14:textId="77777777" w:rsidR="001C7845" w:rsidRPr="00340AE4" w:rsidRDefault="001C7845" w:rsidP="001C7845">
    <w:pPr>
      <w:ind w:right="-852"/>
      <w:rPr>
        <w:rFonts w:ascii="Arial" w:hAnsi="Arial" w:cs="Arial"/>
        <w:color w:val="ED7D31" w:themeColor="accent2"/>
        <w:lang w:val="en-US"/>
      </w:rPr>
    </w:pPr>
    <w:r>
      <w:rPr>
        <w:noProof/>
      </w:rPr>
      <w:drawing>
        <wp:anchor distT="0" distB="0" distL="114300" distR="114300" simplePos="0" relativeHeight="251660288" behindDoc="0" locked="1" layoutInCell="1" allowOverlap="1" wp14:anchorId="1AA84AFC" wp14:editId="455175CC">
          <wp:simplePos x="0" y="0"/>
          <wp:positionH relativeFrom="page">
            <wp:posOffset>756285</wp:posOffset>
          </wp:positionH>
          <wp:positionV relativeFrom="page">
            <wp:posOffset>536575</wp:posOffset>
          </wp:positionV>
          <wp:extent cx="2041200" cy="540000"/>
          <wp:effectExtent l="0" t="0" r="3810" b="6350"/>
          <wp:wrapNone/>
          <wp:docPr id="3722202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24D857AD" w14:textId="77777777" w:rsidR="001C7845" w:rsidRPr="009C6F36" w:rsidRDefault="001C7845" w:rsidP="001C7845">
    <w:pPr>
      <w:rPr>
        <w:lang w:val="en-US"/>
      </w:rPr>
    </w:pPr>
  </w:p>
  <w:p w14:paraId="01CEB11B" w14:textId="19C621B8" w:rsidR="00126B0D" w:rsidRPr="001C7845" w:rsidRDefault="00126B0D" w:rsidP="001C78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9E964" w14:textId="77777777" w:rsidR="008350DE" w:rsidRDefault="008350DE" w:rsidP="00BD1D91">
    <w:pPr>
      <w:pStyle w:val="MNewsHeader"/>
      <w:spacing w:after="120"/>
      <w:ind w:right="-512"/>
      <w:rPr>
        <w:rFonts w:ascii="Sennheiser Office" w:hAnsi="Sennheiser Office" w:cs="Times New Roman"/>
        <w:noProof/>
        <w:lang w:val="de-DE"/>
      </w:rPr>
    </w:pPr>
  </w:p>
  <w:p w14:paraId="1807A3BC" w14:textId="47E70DDD" w:rsidR="00491DBC" w:rsidRPr="008350DE" w:rsidRDefault="008350DE" w:rsidP="008350DE">
    <w:pPr>
      <w:pStyle w:val="MNewsHeader"/>
      <w:rPr>
        <w:b/>
        <w:bCs/>
      </w:rPr>
    </w:pPr>
    <w:r w:rsidRPr="008350DE">
      <w:rPr>
        <w:b/>
        <w:bCs/>
      </w:rPr>
      <w:t>PRESS RELEASE</w:t>
    </w:r>
  </w:p>
  <w:p w14:paraId="11289C11" w14:textId="77777777" w:rsidR="008350DE" w:rsidRPr="008350DE" w:rsidRDefault="008350DE" w:rsidP="008350DE">
    <w:pPr>
      <w:pStyle w:val="MNewsHeader"/>
      <w:rPr>
        <w:b/>
        <w:bCs/>
      </w:rPr>
    </w:pPr>
    <w:r w:rsidRPr="008350DE">
      <w:rPr>
        <w:b/>
        <w:bCs/>
      </w:rPr>
      <w:fldChar w:fldCharType="begin"/>
    </w:r>
    <w:r w:rsidRPr="008350DE">
      <w:rPr>
        <w:b/>
        <w:bCs/>
      </w:rPr>
      <w:instrText xml:space="preserve"> PAGE  \* Arabic  \* MERGEFORMAT </w:instrText>
    </w:r>
    <w:r w:rsidRPr="008350DE">
      <w:rPr>
        <w:b/>
        <w:bCs/>
      </w:rPr>
      <w:fldChar w:fldCharType="separate"/>
    </w:r>
    <w:r w:rsidRPr="008350DE">
      <w:rPr>
        <w:b/>
        <w:bCs/>
      </w:rPr>
      <w:t>1</w:t>
    </w:r>
    <w:r w:rsidRPr="008350DE">
      <w:rPr>
        <w:b/>
        <w:bCs/>
      </w:rPr>
      <w:fldChar w:fldCharType="end"/>
    </w:r>
    <w:r w:rsidRPr="008350DE">
      <w:rPr>
        <w:b/>
        <w:bCs/>
      </w:rPr>
      <w:t>/</w:t>
    </w:r>
    <w:r w:rsidRPr="008350DE">
      <w:rPr>
        <w:b/>
        <w:bCs/>
      </w:rPr>
      <w:fldChar w:fldCharType="begin"/>
    </w:r>
    <w:r w:rsidRPr="008350DE">
      <w:rPr>
        <w:b/>
        <w:bCs/>
      </w:rPr>
      <w:instrText xml:space="preserve"> NUMPAGES  \* Arabic  \* MERGEFORMAT </w:instrText>
    </w:r>
    <w:r w:rsidRPr="008350DE">
      <w:rPr>
        <w:b/>
        <w:bCs/>
      </w:rPr>
      <w:fldChar w:fldCharType="separate"/>
    </w:r>
    <w:r w:rsidRPr="008350DE">
      <w:rPr>
        <w:b/>
        <w:bCs/>
      </w:rPr>
      <w:t>4</w:t>
    </w:r>
    <w:r w:rsidRPr="008350DE">
      <w:rPr>
        <w:b/>
        <w:bCs/>
      </w:rPr>
      <w:fldChar w:fldCharType="end"/>
    </w:r>
  </w:p>
  <w:p w14:paraId="0AB65D5E" w14:textId="780D57B5" w:rsidR="008350DE" w:rsidRPr="008350DE" w:rsidRDefault="008350DE" w:rsidP="008350DE">
    <w:pPr>
      <w:pStyle w:val="MNewsHeader"/>
    </w:pPr>
  </w:p>
  <w:p w14:paraId="05F8F4D0" w14:textId="77777777" w:rsidR="00126B0D" w:rsidRPr="00C64FB8" w:rsidRDefault="00126B0D" w:rsidP="00126B0D">
    <w:pPr>
      <w:pStyle w:val="MNewsHeader"/>
      <w:spacing w:before="40"/>
      <w:ind w:right="-851"/>
      <w:rPr>
        <w:b/>
        <w:bCs/>
        <w:color w:val="FF0000"/>
        <w:sz w:val="21"/>
        <w:szCs w:val="21"/>
      </w:rPr>
    </w:pPr>
  </w:p>
  <w:p w14:paraId="3AD47960" w14:textId="199093B6" w:rsidR="00126B0D" w:rsidRPr="00340AE4" w:rsidRDefault="00AD5ADC" w:rsidP="00126B0D">
    <w:pPr>
      <w:ind w:right="-852"/>
      <w:rPr>
        <w:rFonts w:ascii="Arial" w:hAnsi="Arial" w:cs="Arial"/>
        <w:color w:val="ED7D31" w:themeColor="accent2"/>
        <w:lang w:val="en-US"/>
      </w:rPr>
    </w:pPr>
    <w:r>
      <w:rPr>
        <w:noProof/>
      </w:rPr>
      <w:drawing>
        <wp:anchor distT="0" distB="0" distL="114300" distR="114300" simplePos="0" relativeHeight="251658240" behindDoc="0" locked="1" layoutInCell="1" allowOverlap="1" wp14:anchorId="5A7F67EF" wp14:editId="2B2CC571">
          <wp:simplePos x="0" y="0"/>
          <wp:positionH relativeFrom="page">
            <wp:posOffset>756285</wp:posOffset>
          </wp:positionH>
          <wp:positionV relativeFrom="page">
            <wp:posOffset>536575</wp:posOffset>
          </wp:positionV>
          <wp:extent cx="2041200" cy="540000"/>
          <wp:effectExtent l="0" t="0" r="3810" b="6350"/>
          <wp:wrapNone/>
          <wp:docPr id="12815343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044118FE" w14:textId="77777777" w:rsidR="00126B0D" w:rsidRPr="009C6F36" w:rsidRDefault="00126B0D">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5BE5"/>
    <w:multiLevelType w:val="multilevel"/>
    <w:tmpl w:val="36A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6507A"/>
    <w:multiLevelType w:val="hybridMultilevel"/>
    <w:tmpl w:val="8CB0D058"/>
    <w:lvl w:ilvl="0" w:tplc="7BD642BC">
      <w:start w:val="1"/>
      <w:numFmt w:val="bullet"/>
      <w:pStyle w:val="MNewsAufz"/>
      <w:lvlText w:val=""/>
      <w:lvlJc w:val="left"/>
      <w:pPr>
        <w:ind w:left="1077" w:hanging="360"/>
      </w:pPr>
      <w:rPr>
        <w:rFonts w:ascii="Symbol" w:hAnsi="Symbol" w:hint="default"/>
        <w:color w:val="F1882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 w15:restartNumberingAfterBreak="0">
    <w:nsid w:val="26320439"/>
    <w:multiLevelType w:val="hybridMultilevel"/>
    <w:tmpl w:val="5FF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F1C1A"/>
    <w:multiLevelType w:val="multilevel"/>
    <w:tmpl w:val="A8D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64566"/>
    <w:multiLevelType w:val="hybridMultilevel"/>
    <w:tmpl w:val="FEF6D188"/>
    <w:lvl w:ilvl="0" w:tplc="01C41044">
      <w:start w:val="1"/>
      <w:numFmt w:val="bullet"/>
      <w:lvlText w:val=""/>
      <w:lvlJc w:val="left"/>
      <w:pPr>
        <w:ind w:left="1077" w:hanging="360"/>
      </w:pPr>
      <w:rPr>
        <w:rFonts w:ascii="Symbol" w:hAnsi="Symbol" w:hint="default"/>
        <w:color w:val="E10F1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 w15:restartNumberingAfterBreak="0">
    <w:nsid w:val="328A165E"/>
    <w:multiLevelType w:val="multilevel"/>
    <w:tmpl w:val="B8BA3EB4"/>
    <w:styleLink w:val="AktuelleList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D4561C"/>
    <w:multiLevelType w:val="multilevel"/>
    <w:tmpl w:val="5C9C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B0BA4"/>
    <w:multiLevelType w:val="multilevel"/>
    <w:tmpl w:val="993E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615D87"/>
    <w:multiLevelType w:val="hybridMultilevel"/>
    <w:tmpl w:val="07D03806"/>
    <w:lvl w:ilvl="0" w:tplc="A5A0851A">
      <w:start w:val="1"/>
      <w:numFmt w:val="bullet"/>
      <w:pStyle w:val="MNewsAufzblack"/>
      <w:lvlText w:val=""/>
      <w:lvlJc w:val="left"/>
      <w:pPr>
        <w:ind w:left="1077" w:hanging="360"/>
      </w:pPr>
      <w:rPr>
        <w:rFonts w:ascii="Symbol" w:hAnsi="Symbol" w:hint="default"/>
        <w:color w:val="auto"/>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 w15:restartNumberingAfterBreak="0">
    <w:nsid w:val="4354408B"/>
    <w:multiLevelType w:val="multilevel"/>
    <w:tmpl w:val="B3F2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A0806"/>
    <w:multiLevelType w:val="hybridMultilevel"/>
    <w:tmpl w:val="F9608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032E70"/>
    <w:multiLevelType w:val="multilevel"/>
    <w:tmpl w:val="9882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BD43DF"/>
    <w:multiLevelType w:val="multilevel"/>
    <w:tmpl w:val="1A6E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703EE"/>
    <w:multiLevelType w:val="multilevel"/>
    <w:tmpl w:val="DF08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0F469E"/>
    <w:multiLevelType w:val="hybridMultilevel"/>
    <w:tmpl w:val="B8BA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A83117"/>
    <w:multiLevelType w:val="multilevel"/>
    <w:tmpl w:val="04070023"/>
    <w:lvl w:ilvl="0">
      <w:start w:val="1"/>
      <w:numFmt w:val="upperRoman"/>
      <w:pStyle w:val="Heading1"/>
      <w:lvlText w:val="Artikel %1."/>
      <w:lvlJc w:val="left"/>
      <w:pPr>
        <w:ind w:left="0" w:firstLine="0"/>
      </w:pPr>
    </w:lvl>
    <w:lvl w:ilvl="1">
      <w:start w:val="1"/>
      <w:numFmt w:val="decimalZero"/>
      <w:pStyle w:val="Heading2"/>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CF140F6"/>
    <w:multiLevelType w:val="multilevel"/>
    <w:tmpl w:val="B8BA3EB4"/>
    <w:styleLink w:val="AktuelleList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0724CF9"/>
    <w:multiLevelType w:val="hybridMultilevel"/>
    <w:tmpl w:val="589C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0E06D5"/>
    <w:multiLevelType w:val="hybridMultilevel"/>
    <w:tmpl w:val="A5C29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A477737"/>
    <w:multiLevelType w:val="hybridMultilevel"/>
    <w:tmpl w:val="73342B3C"/>
    <w:lvl w:ilvl="0" w:tplc="B440732C">
      <w:start w:val="1"/>
      <w:numFmt w:val="bullet"/>
      <w:pStyle w:val="MNewsAufzMergingReddots"/>
      <w:lvlText w:val=""/>
      <w:lvlJc w:val="left"/>
      <w:pPr>
        <w:ind w:left="1077"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592A9C"/>
    <w:multiLevelType w:val="multilevel"/>
    <w:tmpl w:val="8CB0D058"/>
    <w:styleLink w:val="AktuelleListe1"/>
    <w:lvl w:ilvl="0">
      <w:start w:val="1"/>
      <w:numFmt w:val="bullet"/>
      <w:lvlText w:val=""/>
      <w:lvlJc w:val="left"/>
      <w:pPr>
        <w:ind w:left="1077" w:hanging="360"/>
      </w:pPr>
      <w:rPr>
        <w:rFonts w:ascii="Symbol" w:hAnsi="Symbol" w:hint="default"/>
        <w:color w:val="F18823"/>
        <w:u w:color="000000" w:themeColor="text1"/>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1" w15:restartNumberingAfterBreak="0">
    <w:nsid w:val="6C7D4742"/>
    <w:multiLevelType w:val="multilevel"/>
    <w:tmpl w:val="B8BA3EB4"/>
    <w:styleLink w:val="AktuelleList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E6F6283"/>
    <w:multiLevelType w:val="multilevel"/>
    <w:tmpl w:val="73342B3C"/>
    <w:styleLink w:val="AktuelleListe4"/>
    <w:lvl w:ilvl="0">
      <w:start w:val="1"/>
      <w:numFmt w:val="bullet"/>
      <w:lvlText w:val=""/>
      <w:lvlJc w:val="left"/>
      <w:pPr>
        <w:ind w:left="1077" w:hanging="360"/>
      </w:pPr>
      <w:rPr>
        <w:rFonts w:ascii="Symbol" w:hAnsi="Symbol" w:hint="default"/>
        <w:color w:val="E10F13"/>
        <w:u w:color="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477599"/>
    <w:multiLevelType w:val="hybridMultilevel"/>
    <w:tmpl w:val="898E6BFA"/>
    <w:lvl w:ilvl="0" w:tplc="9E64E9EC">
      <w:start w:val="1"/>
      <w:numFmt w:val="bullet"/>
      <w:lvlText w:val=""/>
      <w:lvlJc w:val="left"/>
      <w:pPr>
        <w:ind w:left="1794"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F8D2998"/>
    <w:multiLevelType w:val="hybridMultilevel"/>
    <w:tmpl w:val="1E7CE326"/>
    <w:lvl w:ilvl="0" w:tplc="30DE1662">
      <w:start w:val="1"/>
      <w:numFmt w:val="bullet"/>
      <w:lvlText w:val=""/>
      <w:lvlJc w:val="left"/>
      <w:pPr>
        <w:ind w:left="1077" w:hanging="360"/>
      </w:pPr>
      <w:rPr>
        <w:rFonts w:ascii="Symbol" w:hAnsi="Symbol" w:hint="default"/>
        <w:color w:val="ED7D31" w:themeColor="accent2"/>
        <w:u w:color="000000" w:themeColor="text1"/>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num w:numId="1" w16cid:durableId="920600333">
    <w:abstractNumId w:val="24"/>
  </w:num>
  <w:num w:numId="2" w16cid:durableId="2109157943">
    <w:abstractNumId w:val="15"/>
  </w:num>
  <w:num w:numId="3" w16cid:durableId="436602715">
    <w:abstractNumId w:val="14"/>
  </w:num>
  <w:num w:numId="4" w16cid:durableId="1870485485">
    <w:abstractNumId w:val="18"/>
  </w:num>
  <w:num w:numId="5" w16cid:durableId="260069626">
    <w:abstractNumId w:val="4"/>
  </w:num>
  <w:num w:numId="6" w16cid:durableId="562133859">
    <w:abstractNumId w:val="1"/>
  </w:num>
  <w:num w:numId="7" w16cid:durableId="1572809816">
    <w:abstractNumId w:val="23"/>
  </w:num>
  <w:num w:numId="8" w16cid:durableId="1872643700">
    <w:abstractNumId w:val="20"/>
  </w:num>
  <w:num w:numId="9" w16cid:durableId="1759935398">
    <w:abstractNumId w:val="19"/>
  </w:num>
  <w:num w:numId="10" w16cid:durableId="1304971311">
    <w:abstractNumId w:val="16"/>
  </w:num>
  <w:num w:numId="11" w16cid:durableId="1338383071">
    <w:abstractNumId w:val="5"/>
  </w:num>
  <w:num w:numId="12" w16cid:durableId="2131389464">
    <w:abstractNumId w:val="22"/>
  </w:num>
  <w:num w:numId="13" w16cid:durableId="2141651948">
    <w:abstractNumId w:val="21"/>
  </w:num>
  <w:num w:numId="14" w16cid:durableId="1069381264">
    <w:abstractNumId w:val="10"/>
  </w:num>
  <w:num w:numId="15" w16cid:durableId="1826583288">
    <w:abstractNumId w:val="9"/>
  </w:num>
  <w:num w:numId="16" w16cid:durableId="259221433">
    <w:abstractNumId w:val="17"/>
  </w:num>
  <w:num w:numId="17" w16cid:durableId="326792537">
    <w:abstractNumId w:val="2"/>
  </w:num>
  <w:num w:numId="18" w16cid:durableId="1506480010">
    <w:abstractNumId w:val="8"/>
  </w:num>
  <w:num w:numId="19" w16cid:durableId="41442694">
    <w:abstractNumId w:val="0"/>
  </w:num>
  <w:num w:numId="20" w16cid:durableId="1530220396">
    <w:abstractNumId w:val="12"/>
  </w:num>
  <w:num w:numId="21" w16cid:durableId="696614177">
    <w:abstractNumId w:val="3"/>
  </w:num>
  <w:num w:numId="22" w16cid:durableId="1471705330">
    <w:abstractNumId w:val="7"/>
  </w:num>
  <w:num w:numId="23" w16cid:durableId="1737244560">
    <w:abstractNumId w:val="6"/>
  </w:num>
  <w:num w:numId="24" w16cid:durableId="67654546">
    <w:abstractNumId w:val="13"/>
  </w:num>
  <w:num w:numId="25" w16cid:durableId="1522355441">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6AE"/>
    <w:rsid w:val="0000096D"/>
    <w:rsid w:val="00004B86"/>
    <w:rsid w:val="00005C49"/>
    <w:rsid w:val="00006794"/>
    <w:rsid w:val="000107A0"/>
    <w:rsid w:val="00011BAD"/>
    <w:rsid w:val="00011F2F"/>
    <w:rsid w:val="000168A3"/>
    <w:rsid w:val="00016D01"/>
    <w:rsid w:val="00017810"/>
    <w:rsid w:val="00021312"/>
    <w:rsid w:val="00021472"/>
    <w:rsid w:val="000221AD"/>
    <w:rsid w:val="00023459"/>
    <w:rsid w:val="00024D3C"/>
    <w:rsid w:val="000271FF"/>
    <w:rsid w:val="0003199F"/>
    <w:rsid w:val="00035F4A"/>
    <w:rsid w:val="00037DDA"/>
    <w:rsid w:val="00041AC8"/>
    <w:rsid w:val="00042576"/>
    <w:rsid w:val="00044EC7"/>
    <w:rsid w:val="00045A03"/>
    <w:rsid w:val="00045C5D"/>
    <w:rsid w:val="0004616E"/>
    <w:rsid w:val="00047F63"/>
    <w:rsid w:val="0005043B"/>
    <w:rsid w:val="0005066E"/>
    <w:rsid w:val="00052F39"/>
    <w:rsid w:val="00061C17"/>
    <w:rsid w:val="00062244"/>
    <w:rsid w:val="0006304F"/>
    <w:rsid w:val="00063AFD"/>
    <w:rsid w:val="00065679"/>
    <w:rsid w:val="00067566"/>
    <w:rsid w:val="00071296"/>
    <w:rsid w:val="000720A4"/>
    <w:rsid w:val="00073400"/>
    <w:rsid w:val="000755D2"/>
    <w:rsid w:val="00080761"/>
    <w:rsid w:val="00080956"/>
    <w:rsid w:val="000809A5"/>
    <w:rsid w:val="000819A5"/>
    <w:rsid w:val="00083C8D"/>
    <w:rsid w:val="00084162"/>
    <w:rsid w:val="0008592D"/>
    <w:rsid w:val="00085A6C"/>
    <w:rsid w:val="0008618E"/>
    <w:rsid w:val="00087E15"/>
    <w:rsid w:val="00090FE9"/>
    <w:rsid w:val="0009128A"/>
    <w:rsid w:val="000920D2"/>
    <w:rsid w:val="00093215"/>
    <w:rsid w:val="00095D4E"/>
    <w:rsid w:val="000A1D17"/>
    <w:rsid w:val="000A3E8F"/>
    <w:rsid w:val="000A405B"/>
    <w:rsid w:val="000A582D"/>
    <w:rsid w:val="000A5DFB"/>
    <w:rsid w:val="000A5F74"/>
    <w:rsid w:val="000A6564"/>
    <w:rsid w:val="000A7665"/>
    <w:rsid w:val="000B0B2B"/>
    <w:rsid w:val="000B0B65"/>
    <w:rsid w:val="000B0E73"/>
    <w:rsid w:val="000B10B7"/>
    <w:rsid w:val="000B172D"/>
    <w:rsid w:val="000B2E46"/>
    <w:rsid w:val="000B5D8F"/>
    <w:rsid w:val="000B5FC7"/>
    <w:rsid w:val="000B60B8"/>
    <w:rsid w:val="000B6B14"/>
    <w:rsid w:val="000B78D0"/>
    <w:rsid w:val="000B7D31"/>
    <w:rsid w:val="000C1301"/>
    <w:rsid w:val="000C367F"/>
    <w:rsid w:val="000C41ED"/>
    <w:rsid w:val="000C52CA"/>
    <w:rsid w:val="000C65C8"/>
    <w:rsid w:val="000C6921"/>
    <w:rsid w:val="000C6F4E"/>
    <w:rsid w:val="000C7020"/>
    <w:rsid w:val="000D308E"/>
    <w:rsid w:val="000D3E1C"/>
    <w:rsid w:val="000D3E38"/>
    <w:rsid w:val="000D4599"/>
    <w:rsid w:val="000D5DF5"/>
    <w:rsid w:val="000D600D"/>
    <w:rsid w:val="000D66C5"/>
    <w:rsid w:val="000D7542"/>
    <w:rsid w:val="000D7888"/>
    <w:rsid w:val="000D7FB1"/>
    <w:rsid w:val="000E1547"/>
    <w:rsid w:val="000E3993"/>
    <w:rsid w:val="000E5231"/>
    <w:rsid w:val="000E61D1"/>
    <w:rsid w:val="000E6EAB"/>
    <w:rsid w:val="000F381C"/>
    <w:rsid w:val="000F381F"/>
    <w:rsid w:val="000F59CC"/>
    <w:rsid w:val="000F643C"/>
    <w:rsid w:val="000F6D8B"/>
    <w:rsid w:val="000F718F"/>
    <w:rsid w:val="00100B70"/>
    <w:rsid w:val="00101192"/>
    <w:rsid w:val="00101280"/>
    <w:rsid w:val="00101F91"/>
    <w:rsid w:val="001034FC"/>
    <w:rsid w:val="00103522"/>
    <w:rsid w:val="00105034"/>
    <w:rsid w:val="00105B47"/>
    <w:rsid w:val="00105CA8"/>
    <w:rsid w:val="00105D39"/>
    <w:rsid w:val="0010701E"/>
    <w:rsid w:val="00107166"/>
    <w:rsid w:val="00107B2C"/>
    <w:rsid w:val="0011037C"/>
    <w:rsid w:val="00111AAF"/>
    <w:rsid w:val="0011335A"/>
    <w:rsid w:val="001154B9"/>
    <w:rsid w:val="00115972"/>
    <w:rsid w:val="00115CF7"/>
    <w:rsid w:val="001178A8"/>
    <w:rsid w:val="0012239D"/>
    <w:rsid w:val="001239C7"/>
    <w:rsid w:val="00126B0D"/>
    <w:rsid w:val="00127284"/>
    <w:rsid w:val="00131F8A"/>
    <w:rsid w:val="00134155"/>
    <w:rsid w:val="00136FC4"/>
    <w:rsid w:val="0013726C"/>
    <w:rsid w:val="00137F27"/>
    <w:rsid w:val="00137F71"/>
    <w:rsid w:val="001421E0"/>
    <w:rsid w:val="00144332"/>
    <w:rsid w:val="00144E3E"/>
    <w:rsid w:val="00145DEB"/>
    <w:rsid w:val="00146506"/>
    <w:rsid w:val="00146FEF"/>
    <w:rsid w:val="001516B5"/>
    <w:rsid w:val="0015343A"/>
    <w:rsid w:val="0015440E"/>
    <w:rsid w:val="0015458D"/>
    <w:rsid w:val="00155238"/>
    <w:rsid w:val="00157473"/>
    <w:rsid w:val="00161F42"/>
    <w:rsid w:val="001620BA"/>
    <w:rsid w:val="00167D25"/>
    <w:rsid w:val="00167F96"/>
    <w:rsid w:val="00170CC4"/>
    <w:rsid w:val="001727F3"/>
    <w:rsid w:val="001748A1"/>
    <w:rsid w:val="00176528"/>
    <w:rsid w:val="001813B5"/>
    <w:rsid w:val="00184D00"/>
    <w:rsid w:val="00185558"/>
    <w:rsid w:val="00185AAF"/>
    <w:rsid w:val="001926B2"/>
    <w:rsid w:val="0019437F"/>
    <w:rsid w:val="00194650"/>
    <w:rsid w:val="00194775"/>
    <w:rsid w:val="001953D6"/>
    <w:rsid w:val="00196288"/>
    <w:rsid w:val="001962BC"/>
    <w:rsid w:val="001A0B4A"/>
    <w:rsid w:val="001A1616"/>
    <w:rsid w:val="001A2C30"/>
    <w:rsid w:val="001A334C"/>
    <w:rsid w:val="001A61E4"/>
    <w:rsid w:val="001A650A"/>
    <w:rsid w:val="001A66A5"/>
    <w:rsid w:val="001B17EB"/>
    <w:rsid w:val="001B2030"/>
    <w:rsid w:val="001B2142"/>
    <w:rsid w:val="001B2FAF"/>
    <w:rsid w:val="001B37B0"/>
    <w:rsid w:val="001B46A3"/>
    <w:rsid w:val="001B4708"/>
    <w:rsid w:val="001B59E4"/>
    <w:rsid w:val="001B6CC4"/>
    <w:rsid w:val="001B6E23"/>
    <w:rsid w:val="001C1BDE"/>
    <w:rsid w:val="001C4ECB"/>
    <w:rsid w:val="001C5D28"/>
    <w:rsid w:val="001C6B20"/>
    <w:rsid w:val="001C7251"/>
    <w:rsid w:val="001C7845"/>
    <w:rsid w:val="001C79DB"/>
    <w:rsid w:val="001D3211"/>
    <w:rsid w:val="001D6520"/>
    <w:rsid w:val="001D7527"/>
    <w:rsid w:val="001E12B5"/>
    <w:rsid w:val="001E1EBA"/>
    <w:rsid w:val="001E3057"/>
    <w:rsid w:val="001E539E"/>
    <w:rsid w:val="001E5828"/>
    <w:rsid w:val="001E731C"/>
    <w:rsid w:val="001E7ABA"/>
    <w:rsid w:val="001F0246"/>
    <w:rsid w:val="001F1801"/>
    <w:rsid w:val="001F18D1"/>
    <w:rsid w:val="001F3152"/>
    <w:rsid w:val="001F3501"/>
    <w:rsid w:val="001F563E"/>
    <w:rsid w:val="001F590C"/>
    <w:rsid w:val="001F6219"/>
    <w:rsid w:val="001F6F36"/>
    <w:rsid w:val="00200712"/>
    <w:rsid w:val="00200F2B"/>
    <w:rsid w:val="00201643"/>
    <w:rsid w:val="00201784"/>
    <w:rsid w:val="00203872"/>
    <w:rsid w:val="00203E5E"/>
    <w:rsid w:val="002042E7"/>
    <w:rsid w:val="002066BE"/>
    <w:rsid w:val="00206E5C"/>
    <w:rsid w:val="002102BC"/>
    <w:rsid w:val="00213C13"/>
    <w:rsid w:val="0021417B"/>
    <w:rsid w:val="00221FA6"/>
    <w:rsid w:val="00222108"/>
    <w:rsid w:val="00223035"/>
    <w:rsid w:val="002237DB"/>
    <w:rsid w:val="00224E78"/>
    <w:rsid w:val="00224F0C"/>
    <w:rsid w:val="00225680"/>
    <w:rsid w:val="00225CE7"/>
    <w:rsid w:val="00226194"/>
    <w:rsid w:val="0023054A"/>
    <w:rsid w:val="00232703"/>
    <w:rsid w:val="00232C5E"/>
    <w:rsid w:val="002336BD"/>
    <w:rsid w:val="00234875"/>
    <w:rsid w:val="00235C37"/>
    <w:rsid w:val="002400C9"/>
    <w:rsid w:val="00241D3F"/>
    <w:rsid w:val="00243000"/>
    <w:rsid w:val="0024397C"/>
    <w:rsid w:val="00243EB6"/>
    <w:rsid w:val="00244418"/>
    <w:rsid w:val="00251397"/>
    <w:rsid w:val="00254764"/>
    <w:rsid w:val="00255944"/>
    <w:rsid w:val="00255AFC"/>
    <w:rsid w:val="00260670"/>
    <w:rsid w:val="00261E7B"/>
    <w:rsid w:val="00262C9B"/>
    <w:rsid w:val="0026388E"/>
    <w:rsid w:val="00263F66"/>
    <w:rsid w:val="002645F9"/>
    <w:rsid w:val="00266950"/>
    <w:rsid w:val="00267060"/>
    <w:rsid w:val="002670FE"/>
    <w:rsid w:val="00270557"/>
    <w:rsid w:val="002709F2"/>
    <w:rsid w:val="00270FE1"/>
    <w:rsid w:val="00271AA7"/>
    <w:rsid w:val="0027433D"/>
    <w:rsid w:val="002756D2"/>
    <w:rsid w:val="0027671E"/>
    <w:rsid w:val="002801F9"/>
    <w:rsid w:val="002806AA"/>
    <w:rsid w:val="00281974"/>
    <w:rsid w:val="002825C9"/>
    <w:rsid w:val="0028363A"/>
    <w:rsid w:val="00283755"/>
    <w:rsid w:val="00283F0F"/>
    <w:rsid w:val="00285EC2"/>
    <w:rsid w:val="0028641B"/>
    <w:rsid w:val="00286ACB"/>
    <w:rsid w:val="0028723D"/>
    <w:rsid w:val="00290D45"/>
    <w:rsid w:val="002923F9"/>
    <w:rsid w:val="002937B7"/>
    <w:rsid w:val="00293EEC"/>
    <w:rsid w:val="00294B98"/>
    <w:rsid w:val="0029543C"/>
    <w:rsid w:val="00296FFE"/>
    <w:rsid w:val="002A0220"/>
    <w:rsid w:val="002A26DB"/>
    <w:rsid w:val="002A2CA1"/>
    <w:rsid w:val="002A2D4C"/>
    <w:rsid w:val="002A3F88"/>
    <w:rsid w:val="002A5B75"/>
    <w:rsid w:val="002A6348"/>
    <w:rsid w:val="002A64FF"/>
    <w:rsid w:val="002A6FF7"/>
    <w:rsid w:val="002A7179"/>
    <w:rsid w:val="002A7A3F"/>
    <w:rsid w:val="002B0541"/>
    <w:rsid w:val="002B0EF1"/>
    <w:rsid w:val="002B0F80"/>
    <w:rsid w:val="002B42E3"/>
    <w:rsid w:val="002B4A77"/>
    <w:rsid w:val="002B5558"/>
    <w:rsid w:val="002B558F"/>
    <w:rsid w:val="002B6174"/>
    <w:rsid w:val="002B6B7E"/>
    <w:rsid w:val="002C3146"/>
    <w:rsid w:val="002C48E9"/>
    <w:rsid w:val="002C6DD3"/>
    <w:rsid w:val="002C70C1"/>
    <w:rsid w:val="002C7BCD"/>
    <w:rsid w:val="002D21CB"/>
    <w:rsid w:val="002D261A"/>
    <w:rsid w:val="002D3FB1"/>
    <w:rsid w:val="002D4D4F"/>
    <w:rsid w:val="002D6E6F"/>
    <w:rsid w:val="002E22BE"/>
    <w:rsid w:val="002E2E50"/>
    <w:rsid w:val="002E4121"/>
    <w:rsid w:val="002E47AB"/>
    <w:rsid w:val="002E5794"/>
    <w:rsid w:val="002E7D33"/>
    <w:rsid w:val="002F1898"/>
    <w:rsid w:val="002F2AC0"/>
    <w:rsid w:val="002F2BAA"/>
    <w:rsid w:val="002F2EA7"/>
    <w:rsid w:val="002F397E"/>
    <w:rsid w:val="002F39DF"/>
    <w:rsid w:val="002F6F0D"/>
    <w:rsid w:val="00302DCC"/>
    <w:rsid w:val="003032C5"/>
    <w:rsid w:val="003059B8"/>
    <w:rsid w:val="00306C19"/>
    <w:rsid w:val="00306C4E"/>
    <w:rsid w:val="00307EFA"/>
    <w:rsid w:val="003104FE"/>
    <w:rsid w:val="00310BDC"/>
    <w:rsid w:val="00312074"/>
    <w:rsid w:val="00312BF4"/>
    <w:rsid w:val="0031359E"/>
    <w:rsid w:val="00314512"/>
    <w:rsid w:val="00314631"/>
    <w:rsid w:val="00315666"/>
    <w:rsid w:val="0032013A"/>
    <w:rsid w:val="003210CC"/>
    <w:rsid w:val="003212CD"/>
    <w:rsid w:val="003212D3"/>
    <w:rsid w:val="00321AFC"/>
    <w:rsid w:val="00322A05"/>
    <w:rsid w:val="003233F4"/>
    <w:rsid w:val="003237E5"/>
    <w:rsid w:val="00324460"/>
    <w:rsid w:val="00326705"/>
    <w:rsid w:val="00327E43"/>
    <w:rsid w:val="003331D5"/>
    <w:rsid w:val="003333FF"/>
    <w:rsid w:val="00334D44"/>
    <w:rsid w:val="003362BE"/>
    <w:rsid w:val="00336636"/>
    <w:rsid w:val="00336BAC"/>
    <w:rsid w:val="00340C57"/>
    <w:rsid w:val="00342154"/>
    <w:rsid w:val="0034366B"/>
    <w:rsid w:val="00343DD8"/>
    <w:rsid w:val="00345C7D"/>
    <w:rsid w:val="00346955"/>
    <w:rsid w:val="003470D1"/>
    <w:rsid w:val="003531EA"/>
    <w:rsid w:val="00353B23"/>
    <w:rsid w:val="0035470D"/>
    <w:rsid w:val="00354E4C"/>
    <w:rsid w:val="003633C2"/>
    <w:rsid w:val="0036439B"/>
    <w:rsid w:val="00365123"/>
    <w:rsid w:val="00367149"/>
    <w:rsid w:val="003678AE"/>
    <w:rsid w:val="00370018"/>
    <w:rsid w:val="00370AF8"/>
    <w:rsid w:val="003712BD"/>
    <w:rsid w:val="0037199F"/>
    <w:rsid w:val="00372E10"/>
    <w:rsid w:val="003742CD"/>
    <w:rsid w:val="00375B75"/>
    <w:rsid w:val="00377F2D"/>
    <w:rsid w:val="003806BC"/>
    <w:rsid w:val="003827D9"/>
    <w:rsid w:val="003903BD"/>
    <w:rsid w:val="00390C20"/>
    <w:rsid w:val="00390F26"/>
    <w:rsid w:val="0039175D"/>
    <w:rsid w:val="00392023"/>
    <w:rsid w:val="00393038"/>
    <w:rsid w:val="00393879"/>
    <w:rsid w:val="00395435"/>
    <w:rsid w:val="00397A3C"/>
    <w:rsid w:val="003A0135"/>
    <w:rsid w:val="003A08E7"/>
    <w:rsid w:val="003A792E"/>
    <w:rsid w:val="003B1039"/>
    <w:rsid w:val="003B389C"/>
    <w:rsid w:val="003B3C64"/>
    <w:rsid w:val="003B3FFD"/>
    <w:rsid w:val="003B7316"/>
    <w:rsid w:val="003B7BAB"/>
    <w:rsid w:val="003C2187"/>
    <w:rsid w:val="003C28D7"/>
    <w:rsid w:val="003C4B2F"/>
    <w:rsid w:val="003C6952"/>
    <w:rsid w:val="003C73ED"/>
    <w:rsid w:val="003C7963"/>
    <w:rsid w:val="003D02CC"/>
    <w:rsid w:val="003D1098"/>
    <w:rsid w:val="003D2768"/>
    <w:rsid w:val="003D390F"/>
    <w:rsid w:val="003D554D"/>
    <w:rsid w:val="003D634C"/>
    <w:rsid w:val="003D6A0D"/>
    <w:rsid w:val="003D724C"/>
    <w:rsid w:val="003E54F3"/>
    <w:rsid w:val="003F12A3"/>
    <w:rsid w:val="003F2494"/>
    <w:rsid w:val="003F3E09"/>
    <w:rsid w:val="003F7CC2"/>
    <w:rsid w:val="00402686"/>
    <w:rsid w:val="00403F89"/>
    <w:rsid w:val="0040557B"/>
    <w:rsid w:val="004060B4"/>
    <w:rsid w:val="004074D7"/>
    <w:rsid w:val="00410468"/>
    <w:rsid w:val="00413528"/>
    <w:rsid w:val="00413DF3"/>
    <w:rsid w:val="0041463B"/>
    <w:rsid w:val="0041537A"/>
    <w:rsid w:val="004163E6"/>
    <w:rsid w:val="00420D0F"/>
    <w:rsid w:val="00422359"/>
    <w:rsid w:val="00422E4C"/>
    <w:rsid w:val="00424F74"/>
    <w:rsid w:val="00426DA2"/>
    <w:rsid w:val="00430D3B"/>
    <w:rsid w:val="00432FCC"/>
    <w:rsid w:val="00435CFA"/>
    <w:rsid w:val="004377F9"/>
    <w:rsid w:val="00441074"/>
    <w:rsid w:val="004410CE"/>
    <w:rsid w:val="00443426"/>
    <w:rsid w:val="004434BB"/>
    <w:rsid w:val="00443B11"/>
    <w:rsid w:val="004479AE"/>
    <w:rsid w:val="00452BA2"/>
    <w:rsid w:val="00461757"/>
    <w:rsid w:val="004619B8"/>
    <w:rsid w:val="00461CB6"/>
    <w:rsid w:val="00463B8D"/>
    <w:rsid w:val="00465709"/>
    <w:rsid w:val="00466CE5"/>
    <w:rsid w:val="00470E6C"/>
    <w:rsid w:val="00472A30"/>
    <w:rsid w:val="00475567"/>
    <w:rsid w:val="004759F0"/>
    <w:rsid w:val="00475BAB"/>
    <w:rsid w:val="0047773B"/>
    <w:rsid w:val="00480152"/>
    <w:rsid w:val="0048267B"/>
    <w:rsid w:val="00490C29"/>
    <w:rsid w:val="00491C7F"/>
    <w:rsid w:val="00491DBC"/>
    <w:rsid w:val="00491DD0"/>
    <w:rsid w:val="00493BC6"/>
    <w:rsid w:val="00494D53"/>
    <w:rsid w:val="004951EB"/>
    <w:rsid w:val="0049526E"/>
    <w:rsid w:val="004A1286"/>
    <w:rsid w:val="004A1841"/>
    <w:rsid w:val="004A2FFF"/>
    <w:rsid w:val="004A3B8E"/>
    <w:rsid w:val="004A4180"/>
    <w:rsid w:val="004A51DE"/>
    <w:rsid w:val="004A7356"/>
    <w:rsid w:val="004A7DF7"/>
    <w:rsid w:val="004B4E98"/>
    <w:rsid w:val="004B5E49"/>
    <w:rsid w:val="004B6DF7"/>
    <w:rsid w:val="004B714F"/>
    <w:rsid w:val="004B7B80"/>
    <w:rsid w:val="004B7DF8"/>
    <w:rsid w:val="004C32F2"/>
    <w:rsid w:val="004C4EC1"/>
    <w:rsid w:val="004D037D"/>
    <w:rsid w:val="004D124C"/>
    <w:rsid w:val="004D13F3"/>
    <w:rsid w:val="004D2528"/>
    <w:rsid w:val="004D2EA4"/>
    <w:rsid w:val="004D3361"/>
    <w:rsid w:val="004D55BE"/>
    <w:rsid w:val="004E17F2"/>
    <w:rsid w:val="004E4175"/>
    <w:rsid w:val="004E6759"/>
    <w:rsid w:val="004E6887"/>
    <w:rsid w:val="004E7CAE"/>
    <w:rsid w:val="004F00F4"/>
    <w:rsid w:val="004F075C"/>
    <w:rsid w:val="004F262A"/>
    <w:rsid w:val="004F341E"/>
    <w:rsid w:val="004F5E0F"/>
    <w:rsid w:val="004F60D5"/>
    <w:rsid w:val="0050246B"/>
    <w:rsid w:val="005040A3"/>
    <w:rsid w:val="005063F8"/>
    <w:rsid w:val="00510297"/>
    <w:rsid w:val="005112D2"/>
    <w:rsid w:val="00511CD3"/>
    <w:rsid w:val="00511FFB"/>
    <w:rsid w:val="00514AB1"/>
    <w:rsid w:val="00514FF5"/>
    <w:rsid w:val="0051649F"/>
    <w:rsid w:val="00520605"/>
    <w:rsid w:val="00520740"/>
    <w:rsid w:val="00521130"/>
    <w:rsid w:val="0052139F"/>
    <w:rsid w:val="00522471"/>
    <w:rsid w:val="00522D5C"/>
    <w:rsid w:val="00523FC7"/>
    <w:rsid w:val="00524CD3"/>
    <w:rsid w:val="00525131"/>
    <w:rsid w:val="005300D2"/>
    <w:rsid w:val="005301C4"/>
    <w:rsid w:val="0053143F"/>
    <w:rsid w:val="0053192F"/>
    <w:rsid w:val="00532B46"/>
    <w:rsid w:val="00533F93"/>
    <w:rsid w:val="00534079"/>
    <w:rsid w:val="00535067"/>
    <w:rsid w:val="00535638"/>
    <w:rsid w:val="00535C91"/>
    <w:rsid w:val="00536345"/>
    <w:rsid w:val="005363B6"/>
    <w:rsid w:val="00540017"/>
    <w:rsid w:val="00545413"/>
    <w:rsid w:val="005459D9"/>
    <w:rsid w:val="005465BB"/>
    <w:rsid w:val="00546E57"/>
    <w:rsid w:val="00553F0D"/>
    <w:rsid w:val="00555297"/>
    <w:rsid w:val="005552C0"/>
    <w:rsid w:val="0056057A"/>
    <w:rsid w:val="00560DE0"/>
    <w:rsid w:val="005615F7"/>
    <w:rsid w:val="00561777"/>
    <w:rsid w:val="00561E7F"/>
    <w:rsid w:val="00562C4F"/>
    <w:rsid w:val="00563750"/>
    <w:rsid w:val="00564A31"/>
    <w:rsid w:val="005651EA"/>
    <w:rsid w:val="00565939"/>
    <w:rsid w:val="005672F3"/>
    <w:rsid w:val="00567416"/>
    <w:rsid w:val="00571108"/>
    <w:rsid w:val="00571EA6"/>
    <w:rsid w:val="00573584"/>
    <w:rsid w:val="0057368E"/>
    <w:rsid w:val="00576C7A"/>
    <w:rsid w:val="005773DD"/>
    <w:rsid w:val="00577CD3"/>
    <w:rsid w:val="0058130D"/>
    <w:rsid w:val="00581C0B"/>
    <w:rsid w:val="005823C5"/>
    <w:rsid w:val="00583AD5"/>
    <w:rsid w:val="00583E5E"/>
    <w:rsid w:val="0058624C"/>
    <w:rsid w:val="00591C7A"/>
    <w:rsid w:val="005929C9"/>
    <w:rsid w:val="00593D47"/>
    <w:rsid w:val="00596982"/>
    <w:rsid w:val="00597909"/>
    <w:rsid w:val="00597C93"/>
    <w:rsid w:val="005A0C38"/>
    <w:rsid w:val="005A109B"/>
    <w:rsid w:val="005A13CA"/>
    <w:rsid w:val="005A2F38"/>
    <w:rsid w:val="005A3483"/>
    <w:rsid w:val="005A5E88"/>
    <w:rsid w:val="005A684E"/>
    <w:rsid w:val="005A710A"/>
    <w:rsid w:val="005B0C3C"/>
    <w:rsid w:val="005B18A0"/>
    <w:rsid w:val="005B1F12"/>
    <w:rsid w:val="005B2B4B"/>
    <w:rsid w:val="005B2DF0"/>
    <w:rsid w:val="005B306B"/>
    <w:rsid w:val="005B3B63"/>
    <w:rsid w:val="005B78A3"/>
    <w:rsid w:val="005C08D0"/>
    <w:rsid w:val="005C103D"/>
    <w:rsid w:val="005C361E"/>
    <w:rsid w:val="005C4938"/>
    <w:rsid w:val="005C4A2E"/>
    <w:rsid w:val="005C6EDB"/>
    <w:rsid w:val="005C7CCE"/>
    <w:rsid w:val="005D0C76"/>
    <w:rsid w:val="005D211F"/>
    <w:rsid w:val="005D2794"/>
    <w:rsid w:val="005D2C60"/>
    <w:rsid w:val="005D4529"/>
    <w:rsid w:val="005D4CA7"/>
    <w:rsid w:val="005E2EBC"/>
    <w:rsid w:val="005E3407"/>
    <w:rsid w:val="005E37BC"/>
    <w:rsid w:val="005E4C8A"/>
    <w:rsid w:val="005E5393"/>
    <w:rsid w:val="005E77DB"/>
    <w:rsid w:val="005F12F1"/>
    <w:rsid w:val="005F1505"/>
    <w:rsid w:val="005F2063"/>
    <w:rsid w:val="005F3010"/>
    <w:rsid w:val="005F394B"/>
    <w:rsid w:val="005F428F"/>
    <w:rsid w:val="005F575E"/>
    <w:rsid w:val="005F6EBE"/>
    <w:rsid w:val="006003F9"/>
    <w:rsid w:val="006022C7"/>
    <w:rsid w:val="00602443"/>
    <w:rsid w:val="006026D9"/>
    <w:rsid w:val="00606CC9"/>
    <w:rsid w:val="00610844"/>
    <w:rsid w:val="00610FE9"/>
    <w:rsid w:val="00612826"/>
    <w:rsid w:val="00615621"/>
    <w:rsid w:val="006166D4"/>
    <w:rsid w:val="00616754"/>
    <w:rsid w:val="006172FA"/>
    <w:rsid w:val="00617373"/>
    <w:rsid w:val="00617CD1"/>
    <w:rsid w:val="00620697"/>
    <w:rsid w:val="00620F40"/>
    <w:rsid w:val="00621E47"/>
    <w:rsid w:val="00622BCE"/>
    <w:rsid w:val="006234F2"/>
    <w:rsid w:val="00623F52"/>
    <w:rsid w:val="00624437"/>
    <w:rsid w:val="0062444D"/>
    <w:rsid w:val="00626470"/>
    <w:rsid w:val="00626B23"/>
    <w:rsid w:val="00626ED3"/>
    <w:rsid w:val="0062787C"/>
    <w:rsid w:val="00632387"/>
    <w:rsid w:val="006324FF"/>
    <w:rsid w:val="00633130"/>
    <w:rsid w:val="00634D4E"/>
    <w:rsid w:val="006364AE"/>
    <w:rsid w:val="00636D51"/>
    <w:rsid w:val="0063764E"/>
    <w:rsid w:val="00640738"/>
    <w:rsid w:val="00642749"/>
    <w:rsid w:val="00644170"/>
    <w:rsid w:val="00644834"/>
    <w:rsid w:val="006448B0"/>
    <w:rsid w:val="00646A66"/>
    <w:rsid w:val="006470EA"/>
    <w:rsid w:val="00651526"/>
    <w:rsid w:val="00651811"/>
    <w:rsid w:val="00652D96"/>
    <w:rsid w:val="006550CA"/>
    <w:rsid w:val="00657E46"/>
    <w:rsid w:val="00660326"/>
    <w:rsid w:val="006634EC"/>
    <w:rsid w:val="0066449D"/>
    <w:rsid w:val="00665637"/>
    <w:rsid w:val="00665AC1"/>
    <w:rsid w:val="00665BD4"/>
    <w:rsid w:val="00666195"/>
    <w:rsid w:val="006663FF"/>
    <w:rsid w:val="00666E3D"/>
    <w:rsid w:val="006706E4"/>
    <w:rsid w:val="00673486"/>
    <w:rsid w:val="006750AD"/>
    <w:rsid w:val="00675230"/>
    <w:rsid w:val="006757A3"/>
    <w:rsid w:val="006777BE"/>
    <w:rsid w:val="00683F07"/>
    <w:rsid w:val="00684942"/>
    <w:rsid w:val="006858C2"/>
    <w:rsid w:val="006862DF"/>
    <w:rsid w:val="00686A0E"/>
    <w:rsid w:val="006874EF"/>
    <w:rsid w:val="0069474B"/>
    <w:rsid w:val="00694B96"/>
    <w:rsid w:val="006954FF"/>
    <w:rsid w:val="006961DF"/>
    <w:rsid w:val="006A22C0"/>
    <w:rsid w:val="006A23B7"/>
    <w:rsid w:val="006B0110"/>
    <w:rsid w:val="006B03DD"/>
    <w:rsid w:val="006B0F45"/>
    <w:rsid w:val="006B1CA9"/>
    <w:rsid w:val="006B2BEB"/>
    <w:rsid w:val="006B2E49"/>
    <w:rsid w:val="006B3BA3"/>
    <w:rsid w:val="006B3C96"/>
    <w:rsid w:val="006B4D0D"/>
    <w:rsid w:val="006B64D3"/>
    <w:rsid w:val="006C3ADC"/>
    <w:rsid w:val="006C4DC3"/>
    <w:rsid w:val="006C5306"/>
    <w:rsid w:val="006C6FD0"/>
    <w:rsid w:val="006C7455"/>
    <w:rsid w:val="006C7CA3"/>
    <w:rsid w:val="006D0B8C"/>
    <w:rsid w:val="006D1898"/>
    <w:rsid w:val="006D19F7"/>
    <w:rsid w:val="006D1F62"/>
    <w:rsid w:val="006D23CE"/>
    <w:rsid w:val="006D280D"/>
    <w:rsid w:val="006D414B"/>
    <w:rsid w:val="006D4C62"/>
    <w:rsid w:val="006D569A"/>
    <w:rsid w:val="006D5B9D"/>
    <w:rsid w:val="006D6583"/>
    <w:rsid w:val="006D6C68"/>
    <w:rsid w:val="006D7E64"/>
    <w:rsid w:val="006E04E0"/>
    <w:rsid w:val="006E0C1E"/>
    <w:rsid w:val="006E10B8"/>
    <w:rsid w:val="006E1B7E"/>
    <w:rsid w:val="006E1DAF"/>
    <w:rsid w:val="006E1FBB"/>
    <w:rsid w:val="006E2D02"/>
    <w:rsid w:val="006E2E1B"/>
    <w:rsid w:val="006E324D"/>
    <w:rsid w:val="006E38D1"/>
    <w:rsid w:val="006E50AB"/>
    <w:rsid w:val="006E6D22"/>
    <w:rsid w:val="006F0DE8"/>
    <w:rsid w:val="006F1A23"/>
    <w:rsid w:val="006F5DC7"/>
    <w:rsid w:val="006F6F30"/>
    <w:rsid w:val="006F75AE"/>
    <w:rsid w:val="00700573"/>
    <w:rsid w:val="007014E3"/>
    <w:rsid w:val="00701576"/>
    <w:rsid w:val="00702B10"/>
    <w:rsid w:val="007035FA"/>
    <w:rsid w:val="007056A8"/>
    <w:rsid w:val="007106E7"/>
    <w:rsid w:val="00710932"/>
    <w:rsid w:val="007109BB"/>
    <w:rsid w:val="00711E7E"/>
    <w:rsid w:val="00712B98"/>
    <w:rsid w:val="007148F3"/>
    <w:rsid w:val="00715262"/>
    <w:rsid w:val="00717650"/>
    <w:rsid w:val="00721FA4"/>
    <w:rsid w:val="007228F6"/>
    <w:rsid w:val="007239B4"/>
    <w:rsid w:val="00723CE9"/>
    <w:rsid w:val="007246F0"/>
    <w:rsid w:val="00725211"/>
    <w:rsid w:val="00727884"/>
    <w:rsid w:val="00730579"/>
    <w:rsid w:val="007319E1"/>
    <w:rsid w:val="007350D6"/>
    <w:rsid w:val="00736679"/>
    <w:rsid w:val="007376F5"/>
    <w:rsid w:val="007405A7"/>
    <w:rsid w:val="007418CB"/>
    <w:rsid w:val="00743334"/>
    <w:rsid w:val="00743EF6"/>
    <w:rsid w:val="00746278"/>
    <w:rsid w:val="00747A16"/>
    <w:rsid w:val="00750F80"/>
    <w:rsid w:val="0075132D"/>
    <w:rsid w:val="00756FDF"/>
    <w:rsid w:val="00757189"/>
    <w:rsid w:val="007574D4"/>
    <w:rsid w:val="00757C50"/>
    <w:rsid w:val="00760DD5"/>
    <w:rsid w:val="00761DE9"/>
    <w:rsid w:val="007626CB"/>
    <w:rsid w:val="00762806"/>
    <w:rsid w:val="00762F78"/>
    <w:rsid w:val="00763B86"/>
    <w:rsid w:val="0076480E"/>
    <w:rsid w:val="00764AA3"/>
    <w:rsid w:val="0076512A"/>
    <w:rsid w:val="007659F4"/>
    <w:rsid w:val="0077213B"/>
    <w:rsid w:val="00772ACB"/>
    <w:rsid w:val="00772B57"/>
    <w:rsid w:val="0077341B"/>
    <w:rsid w:val="0077475B"/>
    <w:rsid w:val="007749BA"/>
    <w:rsid w:val="007749CE"/>
    <w:rsid w:val="00774CE4"/>
    <w:rsid w:val="007761B9"/>
    <w:rsid w:val="007771D8"/>
    <w:rsid w:val="00780E59"/>
    <w:rsid w:val="00782BA9"/>
    <w:rsid w:val="00784473"/>
    <w:rsid w:val="007844A1"/>
    <w:rsid w:val="00784677"/>
    <w:rsid w:val="007869C8"/>
    <w:rsid w:val="00790E62"/>
    <w:rsid w:val="00790FF0"/>
    <w:rsid w:val="00790FFF"/>
    <w:rsid w:val="007931F6"/>
    <w:rsid w:val="00796034"/>
    <w:rsid w:val="007964A9"/>
    <w:rsid w:val="007A03CD"/>
    <w:rsid w:val="007A3593"/>
    <w:rsid w:val="007A48C0"/>
    <w:rsid w:val="007A4E96"/>
    <w:rsid w:val="007A573E"/>
    <w:rsid w:val="007A74B5"/>
    <w:rsid w:val="007A7A3F"/>
    <w:rsid w:val="007B096F"/>
    <w:rsid w:val="007B1B68"/>
    <w:rsid w:val="007B2C01"/>
    <w:rsid w:val="007B4BD5"/>
    <w:rsid w:val="007B6852"/>
    <w:rsid w:val="007B6B3D"/>
    <w:rsid w:val="007B750D"/>
    <w:rsid w:val="007B757F"/>
    <w:rsid w:val="007C052E"/>
    <w:rsid w:val="007C0D7F"/>
    <w:rsid w:val="007C1C12"/>
    <w:rsid w:val="007C2F69"/>
    <w:rsid w:val="007C45A3"/>
    <w:rsid w:val="007C4FDE"/>
    <w:rsid w:val="007C5F67"/>
    <w:rsid w:val="007C6367"/>
    <w:rsid w:val="007CFF48"/>
    <w:rsid w:val="007D08DD"/>
    <w:rsid w:val="007D11F4"/>
    <w:rsid w:val="007D41C8"/>
    <w:rsid w:val="007D4B6D"/>
    <w:rsid w:val="007D531D"/>
    <w:rsid w:val="007D5FE5"/>
    <w:rsid w:val="007D64B7"/>
    <w:rsid w:val="007D6804"/>
    <w:rsid w:val="007D696A"/>
    <w:rsid w:val="007D72A1"/>
    <w:rsid w:val="007D7CF7"/>
    <w:rsid w:val="007E21B7"/>
    <w:rsid w:val="007E3B12"/>
    <w:rsid w:val="007E50B1"/>
    <w:rsid w:val="007E56E3"/>
    <w:rsid w:val="007E6720"/>
    <w:rsid w:val="007E6BCC"/>
    <w:rsid w:val="007F399E"/>
    <w:rsid w:val="007F4D0B"/>
    <w:rsid w:val="007F668B"/>
    <w:rsid w:val="007F6791"/>
    <w:rsid w:val="007F7DF9"/>
    <w:rsid w:val="00800374"/>
    <w:rsid w:val="00800769"/>
    <w:rsid w:val="00801C36"/>
    <w:rsid w:val="0080264A"/>
    <w:rsid w:val="008026ED"/>
    <w:rsid w:val="00804A39"/>
    <w:rsid w:val="00804FF6"/>
    <w:rsid w:val="008112BD"/>
    <w:rsid w:val="0081158D"/>
    <w:rsid w:val="008120C8"/>
    <w:rsid w:val="00812320"/>
    <w:rsid w:val="0081281B"/>
    <w:rsid w:val="008172C6"/>
    <w:rsid w:val="00817EFC"/>
    <w:rsid w:val="00820E93"/>
    <w:rsid w:val="00822972"/>
    <w:rsid w:val="00822B23"/>
    <w:rsid w:val="0082331D"/>
    <w:rsid w:val="00823C11"/>
    <w:rsid w:val="00827741"/>
    <w:rsid w:val="00827A7B"/>
    <w:rsid w:val="00830944"/>
    <w:rsid w:val="00830C7A"/>
    <w:rsid w:val="00831584"/>
    <w:rsid w:val="00833931"/>
    <w:rsid w:val="00834E82"/>
    <w:rsid w:val="008350DE"/>
    <w:rsid w:val="00835938"/>
    <w:rsid w:val="00835C6B"/>
    <w:rsid w:val="00835D33"/>
    <w:rsid w:val="00840C99"/>
    <w:rsid w:val="00841035"/>
    <w:rsid w:val="00843C85"/>
    <w:rsid w:val="008453A9"/>
    <w:rsid w:val="00845B6B"/>
    <w:rsid w:val="00852B78"/>
    <w:rsid w:val="0085309B"/>
    <w:rsid w:val="008534D8"/>
    <w:rsid w:val="00854B2E"/>
    <w:rsid w:val="00855F83"/>
    <w:rsid w:val="00857ADF"/>
    <w:rsid w:val="0086177E"/>
    <w:rsid w:val="0086383E"/>
    <w:rsid w:val="00863AFF"/>
    <w:rsid w:val="00864006"/>
    <w:rsid w:val="008640E8"/>
    <w:rsid w:val="0086500B"/>
    <w:rsid w:val="008650FA"/>
    <w:rsid w:val="00865669"/>
    <w:rsid w:val="00866F01"/>
    <w:rsid w:val="008704CA"/>
    <w:rsid w:val="0087235C"/>
    <w:rsid w:val="008740E8"/>
    <w:rsid w:val="008744E5"/>
    <w:rsid w:val="008746F8"/>
    <w:rsid w:val="008814D9"/>
    <w:rsid w:val="008837C9"/>
    <w:rsid w:val="00883AB5"/>
    <w:rsid w:val="008847C1"/>
    <w:rsid w:val="0089051C"/>
    <w:rsid w:val="0089222C"/>
    <w:rsid w:val="0089548F"/>
    <w:rsid w:val="00895BD4"/>
    <w:rsid w:val="00895C74"/>
    <w:rsid w:val="00896B82"/>
    <w:rsid w:val="00897ABA"/>
    <w:rsid w:val="008A0DFE"/>
    <w:rsid w:val="008A1335"/>
    <w:rsid w:val="008A2C6C"/>
    <w:rsid w:val="008A3307"/>
    <w:rsid w:val="008A338B"/>
    <w:rsid w:val="008A406B"/>
    <w:rsid w:val="008A49C9"/>
    <w:rsid w:val="008B0255"/>
    <w:rsid w:val="008B0E36"/>
    <w:rsid w:val="008B2932"/>
    <w:rsid w:val="008B29A4"/>
    <w:rsid w:val="008B2B57"/>
    <w:rsid w:val="008B4AA6"/>
    <w:rsid w:val="008C05FB"/>
    <w:rsid w:val="008C128A"/>
    <w:rsid w:val="008C16DD"/>
    <w:rsid w:val="008C1BD9"/>
    <w:rsid w:val="008C2DBD"/>
    <w:rsid w:val="008C2E69"/>
    <w:rsid w:val="008C565C"/>
    <w:rsid w:val="008D09AE"/>
    <w:rsid w:val="008D0A18"/>
    <w:rsid w:val="008D13F1"/>
    <w:rsid w:val="008D1A2A"/>
    <w:rsid w:val="008D1FD6"/>
    <w:rsid w:val="008D4C36"/>
    <w:rsid w:val="008D52D3"/>
    <w:rsid w:val="008E0BF5"/>
    <w:rsid w:val="008E2091"/>
    <w:rsid w:val="008E20E7"/>
    <w:rsid w:val="008E2773"/>
    <w:rsid w:val="008E3179"/>
    <w:rsid w:val="008E34E0"/>
    <w:rsid w:val="008E389C"/>
    <w:rsid w:val="008E3B54"/>
    <w:rsid w:val="008E4103"/>
    <w:rsid w:val="008E6EC9"/>
    <w:rsid w:val="008E747D"/>
    <w:rsid w:val="008F0717"/>
    <w:rsid w:val="008F093A"/>
    <w:rsid w:val="008F61E1"/>
    <w:rsid w:val="008F74A1"/>
    <w:rsid w:val="008F7D0E"/>
    <w:rsid w:val="00902292"/>
    <w:rsid w:val="00904B27"/>
    <w:rsid w:val="009054CB"/>
    <w:rsid w:val="009055AE"/>
    <w:rsid w:val="0090560E"/>
    <w:rsid w:val="0091013D"/>
    <w:rsid w:val="009102D1"/>
    <w:rsid w:val="00911223"/>
    <w:rsid w:val="00912360"/>
    <w:rsid w:val="009149B6"/>
    <w:rsid w:val="009154A7"/>
    <w:rsid w:val="00917702"/>
    <w:rsid w:val="00920A42"/>
    <w:rsid w:val="009225A7"/>
    <w:rsid w:val="00923C51"/>
    <w:rsid w:val="00926E99"/>
    <w:rsid w:val="00927753"/>
    <w:rsid w:val="009316F4"/>
    <w:rsid w:val="00932E0E"/>
    <w:rsid w:val="009345E3"/>
    <w:rsid w:val="00937779"/>
    <w:rsid w:val="00937CCB"/>
    <w:rsid w:val="00940990"/>
    <w:rsid w:val="009412C6"/>
    <w:rsid w:val="009418E6"/>
    <w:rsid w:val="00941C50"/>
    <w:rsid w:val="0094711D"/>
    <w:rsid w:val="00950965"/>
    <w:rsid w:val="00951462"/>
    <w:rsid w:val="009528F6"/>
    <w:rsid w:val="009548B4"/>
    <w:rsid w:val="00954FEC"/>
    <w:rsid w:val="00955401"/>
    <w:rsid w:val="009554EE"/>
    <w:rsid w:val="009577AE"/>
    <w:rsid w:val="0096223C"/>
    <w:rsid w:val="00962B40"/>
    <w:rsid w:val="00962C59"/>
    <w:rsid w:val="009636EB"/>
    <w:rsid w:val="009637CE"/>
    <w:rsid w:val="00963B5A"/>
    <w:rsid w:val="00963F0E"/>
    <w:rsid w:val="00966B5E"/>
    <w:rsid w:val="0096731D"/>
    <w:rsid w:val="009724E1"/>
    <w:rsid w:val="009746BD"/>
    <w:rsid w:val="00975222"/>
    <w:rsid w:val="009759FA"/>
    <w:rsid w:val="00980FD2"/>
    <w:rsid w:val="009815AE"/>
    <w:rsid w:val="00984AE5"/>
    <w:rsid w:val="00985E54"/>
    <w:rsid w:val="00987E01"/>
    <w:rsid w:val="00990047"/>
    <w:rsid w:val="00991F1D"/>
    <w:rsid w:val="00993640"/>
    <w:rsid w:val="00993EAC"/>
    <w:rsid w:val="0099699D"/>
    <w:rsid w:val="009976D4"/>
    <w:rsid w:val="009A31FB"/>
    <w:rsid w:val="009A3ED1"/>
    <w:rsid w:val="009A4959"/>
    <w:rsid w:val="009A4D7E"/>
    <w:rsid w:val="009A623A"/>
    <w:rsid w:val="009A68ED"/>
    <w:rsid w:val="009B0833"/>
    <w:rsid w:val="009B17B1"/>
    <w:rsid w:val="009B17BB"/>
    <w:rsid w:val="009B64D1"/>
    <w:rsid w:val="009B70D3"/>
    <w:rsid w:val="009B790B"/>
    <w:rsid w:val="009B7F88"/>
    <w:rsid w:val="009C4881"/>
    <w:rsid w:val="009C5376"/>
    <w:rsid w:val="009C5D32"/>
    <w:rsid w:val="009C6946"/>
    <w:rsid w:val="009C730D"/>
    <w:rsid w:val="009D008D"/>
    <w:rsid w:val="009D36B4"/>
    <w:rsid w:val="009D39D1"/>
    <w:rsid w:val="009D3A23"/>
    <w:rsid w:val="009D42B8"/>
    <w:rsid w:val="009D42CF"/>
    <w:rsid w:val="009D59FB"/>
    <w:rsid w:val="009E1B7A"/>
    <w:rsid w:val="009E23DB"/>
    <w:rsid w:val="009E32C0"/>
    <w:rsid w:val="009E57D5"/>
    <w:rsid w:val="009E622F"/>
    <w:rsid w:val="009E6B3A"/>
    <w:rsid w:val="009E7591"/>
    <w:rsid w:val="009E7C83"/>
    <w:rsid w:val="009F1D1D"/>
    <w:rsid w:val="009F1E84"/>
    <w:rsid w:val="009F1FBF"/>
    <w:rsid w:val="009F30EA"/>
    <w:rsid w:val="009F52C6"/>
    <w:rsid w:val="009F5534"/>
    <w:rsid w:val="009F67F3"/>
    <w:rsid w:val="009F70D7"/>
    <w:rsid w:val="00A00CD7"/>
    <w:rsid w:val="00A02264"/>
    <w:rsid w:val="00A022C2"/>
    <w:rsid w:val="00A04756"/>
    <w:rsid w:val="00A064CC"/>
    <w:rsid w:val="00A072A8"/>
    <w:rsid w:val="00A07EC6"/>
    <w:rsid w:val="00A1290C"/>
    <w:rsid w:val="00A14DD5"/>
    <w:rsid w:val="00A15538"/>
    <w:rsid w:val="00A17599"/>
    <w:rsid w:val="00A22F54"/>
    <w:rsid w:val="00A25C47"/>
    <w:rsid w:val="00A263E5"/>
    <w:rsid w:val="00A26E78"/>
    <w:rsid w:val="00A27C0E"/>
    <w:rsid w:val="00A27E2E"/>
    <w:rsid w:val="00A32778"/>
    <w:rsid w:val="00A33FD1"/>
    <w:rsid w:val="00A4114E"/>
    <w:rsid w:val="00A413CE"/>
    <w:rsid w:val="00A43077"/>
    <w:rsid w:val="00A4344C"/>
    <w:rsid w:val="00A46069"/>
    <w:rsid w:val="00A46107"/>
    <w:rsid w:val="00A46962"/>
    <w:rsid w:val="00A511F2"/>
    <w:rsid w:val="00A56CBD"/>
    <w:rsid w:val="00A573FA"/>
    <w:rsid w:val="00A6040B"/>
    <w:rsid w:val="00A6096A"/>
    <w:rsid w:val="00A6229B"/>
    <w:rsid w:val="00A67753"/>
    <w:rsid w:val="00A7137B"/>
    <w:rsid w:val="00A7234C"/>
    <w:rsid w:val="00A73652"/>
    <w:rsid w:val="00A74030"/>
    <w:rsid w:val="00A76538"/>
    <w:rsid w:val="00A7744E"/>
    <w:rsid w:val="00A809B7"/>
    <w:rsid w:val="00A84D75"/>
    <w:rsid w:val="00A85A2D"/>
    <w:rsid w:val="00A93F95"/>
    <w:rsid w:val="00A94429"/>
    <w:rsid w:val="00A946E5"/>
    <w:rsid w:val="00A955C0"/>
    <w:rsid w:val="00A978F2"/>
    <w:rsid w:val="00A97D57"/>
    <w:rsid w:val="00AA0A0D"/>
    <w:rsid w:val="00AA1632"/>
    <w:rsid w:val="00AA3296"/>
    <w:rsid w:val="00AA44BD"/>
    <w:rsid w:val="00AA5C26"/>
    <w:rsid w:val="00AA6571"/>
    <w:rsid w:val="00AA6F94"/>
    <w:rsid w:val="00AA7D42"/>
    <w:rsid w:val="00AA7F52"/>
    <w:rsid w:val="00AB06C3"/>
    <w:rsid w:val="00AB4A7E"/>
    <w:rsid w:val="00AB4D77"/>
    <w:rsid w:val="00AB52BF"/>
    <w:rsid w:val="00AB6F06"/>
    <w:rsid w:val="00AB7178"/>
    <w:rsid w:val="00AB71AA"/>
    <w:rsid w:val="00AC2014"/>
    <w:rsid w:val="00AC467D"/>
    <w:rsid w:val="00AC535C"/>
    <w:rsid w:val="00AC716E"/>
    <w:rsid w:val="00AD2704"/>
    <w:rsid w:val="00AD366C"/>
    <w:rsid w:val="00AD504B"/>
    <w:rsid w:val="00AD5ADC"/>
    <w:rsid w:val="00AD603A"/>
    <w:rsid w:val="00AE2210"/>
    <w:rsid w:val="00AE26EF"/>
    <w:rsid w:val="00AE4AFE"/>
    <w:rsid w:val="00AE6406"/>
    <w:rsid w:val="00AE768F"/>
    <w:rsid w:val="00AF1CFB"/>
    <w:rsid w:val="00AF295A"/>
    <w:rsid w:val="00AF3751"/>
    <w:rsid w:val="00AF3B98"/>
    <w:rsid w:val="00AF72C1"/>
    <w:rsid w:val="00B00AE4"/>
    <w:rsid w:val="00B01B34"/>
    <w:rsid w:val="00B0393B"/>
    <w:rsid w:val="00B03C97"/>
    <w:rsid w:val="00B03C9E"/>
    <w:rsid w:val="00B04FD8"/>
    <w:rsid w:val="00B053C6"/>
    <w:rsid w:val="00B072C0"/>
    <w:rsid w:val="00B13178"/>
    <w:rsid w:val="00B1718E"/>
    <w:rsid w:val="00B17A30"/>
    <w:rsid w:val="00B20E0F"/>
    <w:rsid w:val="00B2156C"/>
    <w:rsid w:val="00B218AD"/>
    <w:rsid w:val="00B3087D"/>
    <w:rsid w:val="00B31330"/>
    <w:rsid w:val="00B313DA"/>
    <w:rsid w:val="00B4071E"/>
    <w:rsid w:val="00B40E89"/>
    <w:rsid w:val="00B41409"/>
    <w:rsid w:val="00B42880"/>
    <w:rsid w:val="00B43E72"/>
    <w:rsid w:val="00B440D1"/>
    <w:rsid w:val="00B44A53"/>
    <w:rsid w:val="00B4684C"/>
    <w:rsid w:val="00B47E4E"/>
    <w:rsid w:val="00B5013B"/>
    <w:rsid w:val="00B51D6A"/>
    <w:rsid w:val="00B53571"/>
    <w:rsid w:val="00B5459C"/>
    <w:rsid w:val="00B563B2"/>
    <w:rsid w:val="00B60FF1"/>
    <w:rsid w:val="00B634AD"/>
    <w:rsid w:val="00B635FD"/>
    <w:rsid w:val="00B639B4"/>
    <w:rsid w:val="00B63B22"/>
    <w:rsid w:val="00B64F70"/>
    <w:rsid w:val="00B65429"/>
    <w:rsid w:val="00B65744"/>
    <w:rsid w:val="00B67C94"/>
    <w:rsid w:val="00B70F24"/>
    <w:rsid w:val="00B725AD"/>
    <w:rsid w:val="00B73455"/>
    <w:rsid w:val="00B73B26"/>
    <w:rsid w:val="00B7422D"/>
    <w:rsid w:val="00B7558D"/>
    <w:rsid w:val="00B756F2"/>
    <w:rsid w:val="00B76D91"/>
    <w:rsid w:val="00B77BBD"/>
    <w:rsid w:val="00B80315"/>
    <w:rsid w:val="00B83526"/>
    <w:rsid w:val="00B8472A"/>
    <w:rsid w:val="00B8522D"/>
    <w:rsid w:val="00B853BC"/>
    <w:rsid w:val="00B90AC3"/>
    <w:rsid w:val="00B911EB"/>
    <w:rsid w:val="00B93562"/>
    <w:rsid w:val="00B93DBF"/>
    <w:rsid w:val="00B96CAA"/>
    <w:rsid w:val="00BA0B33"/>
    <w:rsid w:val="00BA159C"/>
    <w:rsid w:val="00BA2CE8"/>
    <w:rsid w:val="00BA37EC"/>
    <w:rsid w:val="00BA3BF0"/>
    <w:rsid w:val="00BA41A8"/>
    <w:rsid w:val="00BA4ADB"/>
    <w:rsid w:val="00BA4C75"/>
    <w:rsid w:val="00BA75CF"/>
    <w:rsid w:val="00BB17C1"/>
    <w:rsid w:val="00BB2E7D"/>
    <w:rsid w:val="00BB463F"/>
    <w:rsid w:val="00BB542B"/>
    <w:rsid w:val="00BB57C3"/>
    <w:rsid w:val="00BB745E"/>
    <w:rsid w:val="00BC19FC"/>
    <w:rsid w:val="00BC2373"/>
    <w:rsid w:val="00BC2C2B"/>
    <w:rsid w:val="00BC3430"/>
    <w:rsid w:val="00BC3D5C"/>
    <w:rsid w:val="00BC4B3C"/>
    <w:rsid w:val="00BC51E3"/>
    <w:rsid w:val="00BC5EF1"/>
    <w:rsid w:val="00BC5FDE"/>
    <w:rsid w:val="00BC7AAB"/>
    <w:rsid w:val="00BC7F64"/>
    <w:rsid w:val="00BD003D"/>
    <w:rsid w:val="00BD1CC5"/>
    <w:rsid w:val="00BD1D11"/>
    <w:rsid w:val="00BD1D91"/>
    <w:rsid w:val="00BD55F8"/>
    <w:rsid w:val="00BD7ED9"/>
    <w:rsid w:val="00BE0A34"/>
    <w:rsid w:val="00BE3F2D"/>
    <w:rsid w:val="00BE5E15"/>
    <w:rsid w:val="00BE69C5"/>
    <w:rsid w:val="00BE7310"/>
    <w:rsid w:val="00BE759F"/>
    <w:rsid w:val="00BE7634"/>
    <w:rsid w:val="00BF04A2"/>
    <w:rsid w:val="00BF11B1"/>
    <w:rsid w:val="00BF1CDB"/>
    <w:rsid w:val="00BF2234"/>
    <w:rsid w:val="00BF418E"/>
    <w:rsid w:val="00BF4383"/>
    <w:rsid w:val="00BF49B1"/>
    <w:rsid w:val="00BF59A5"/>
    <w:rsid w:val="00BF5EBE"/>
    <w:rsid w:val="00BF606F"/>
    <w:rsid w:val="00C00075"/>
    <w:rsid w:val="00C001F3"/>
    <w:rsid w:val="00C00F1A"/>
    <w:rsid w:val="00C0134C"/>
    <w:rsid w:val="00C032C1"/>
    <w:rsid w:val="00C03B1C"/>
    <w:rsid w:val="00C04128"/>
    <w:rsid w:val="00C07AA8"/>
    <w:rsid w:val="00C07CF5"/>
    <w:rsid w:val="00C07E81"/>
    <w:rsid w:val="00C101DD"/>
    <w:rsid w:val="00C12EF7"/>
    <w:rsid w:val="00C12F02"/>
    <w:rsid w:val="00C12F19"/>
    <w:rsid w:val="00C132A6"/>
    <w:rsid w:val="00C1439E"/>
    <w:rsid w:val="00C14E5F"/>
    <w:rsid w:val="00C152F8"/>
    <w:rsid w:val="00C21CB7"/>
    <w:rsid w:val="00C25A77"/>
    <w:rsid w:val="00C264FF"/>
    <w:rsid w:val="00C303FC"/>
    <w:rsid w:val="00C31340"/>
    <w:rsid w:val="00C315E4"/>
    <w:rsid w:val="00C317B6"/>
    <w:rsid w:val="00C326CE"/>
    <w:rsid w:val="00C3663D"/>
    <w:rsid w:val="00C425B0"/>
    <w:rsid w:val="00C43128"/>
    <w:rsid w:val="00C433CC"/>
    <w:rsid w:val="00C43D2F"/>
    <w:rsid w:val="00C43DED"/>
    <w:rsid w:val="00C45E6F"/>
    <w:rsid w:val="00C46706"/>
    <w:rsid w:val="00C5029B"/>
    <w:rsid w:val="00C505A3"/>
    <w:rsid w:val="00C50DDE"/>
    <w:rsid w:val="00C520CC"/>
    <w:rsid w:val="00C52372"/>
    <w:rsid w:val="00C53589"/>
    <w:rsid w:val="00C54327"/>
    <w:rsid w:val="00C563EC"/>
    <w:rsid w:val="00C56918"/>
    <w:rsid w:val="00C57BDF"/>
    <w:rsid w:val="00C60B48"/>
    <w:rsid w:val="00C60E70"/>
    <w:rsid w:val="00C614A7"/>
    <w:rsid w:val="00C61DDD"/>
    <w:rsid w:val="00C623A7"/>
    <w:rsid w:val="00C628E1"/>
    <w:rsid w:val="00C65603"/>
    <w:rsid w:val="00C66409"/>
    <w:rsid w:val="00C6759C"/>
    <w:rsid w:val="00C67DF8"/>
    <w:rsid w:val="00C7138F"/>
    <w:rsid w:val="00C727CE"/>
    <w:rsid w:val="00C732C9"/>
    <w:rsid w:val="00C76C94"/>
    <w:rsid w:val="00C7725D"/>
    <w:rsid w:val="00C77D19"/>
    <w:rsid w:val="00C826E3"/>
    <w:rsid w:val="00C83324"/>
    <w:rsid w:val="00C859B8"/>
    <w:rsid w:val="00C86128"/>
    <w:rsid w:val="00C86539"/>
    <w:rsid w:val="00C86739"/>
    <w:rsid w:val="00C909DD"/>
    <w:rsid w:val="00C90FBC"/>
    <w:rsid w:val="00C91109"/>
    <w:rsid w:val="00C93972"/>
    <w:rsid w:val="00C951B5"/>
    <w:rsid w:val="00C96273"/>
    <w:rsid w:val="00C9636E"/>
    <w:rsid w:val="00C96B65"/>
    <w:rsid w:val="00C96CFE"/>
    <w:rsid w:val="00C96D96"/>
    <w:rsid w:val="00CA21E5"/>
    <w:rsid w:val="00CA2CAD"/>
    <w:rsid w:val="00CA4A0B"/>
    <w:rsid w:val="00CA6249"/>
    <w:rsid w:val="00CA708F"/>
    <w:rsid w:val="00CA70AF"/>
    <w:rsid w:val="00CB75A9"/>
    <w:rsid w:val="00CC02E6"/>
    <w:rsid w:val="00CC2DA5"/>
    <w:rsid w:val="00CC2DFB"/>
    <w:rsid w:val="00CC382F"/>
    <w:rsid w:val="00CC55BF"/>
    <w:rsid w:val="00CC5D6B"/>
    <w:rsid w:val="00CC60A0"/>
    <w:rsid w:val="00CC651C"/>
    <w:rsid w:val="00CC6804"/>
    <w:rsid w:val="00CD0280"/>
    <w:rsid w:val="00CD4C99"/>
    <w:rsid w:val="00CD5B9D"/>
    <w:rsid w:val="00CD629D"/>
    <w:rsid w:val="00CE09BB"/>
    <w:rsid w:val="00CE15D8"/>
    <w:rsid w:val="00CE1674"/>
    <w:rsid w:val="00CE5751"/>
    <w:rsid w:val="00CE5E5A"/>
    <w:rsid w:val="00CF23C6"/>
    <w:rsid w:val="00CF31A7"/>
    <w:rsid w:val="00CF3A17"/>
    <w:rsid w:val="00CF3BDA"/>
    <w:rsid w:val="00CF4396"/>
    <w:rsid w:val="00CF4C48"/>
    <w:rsid w:val="00CF697B"/>
    <w:rsid w:val="00CF789D"/>
    <w:rsid w:val="00CF7F32"/>
    <w:rsid w:val="00D00BB3"/>
    <w:rsid w:val="00D00C4A"/>
    <w:rsid w:val="00D01822"/>
    <w:rsid w:val="00D01EF1"/>
    <w:rsid w:val="00D05C05"/>
    <w:rsid w:val="00D10F90"/>
    <w:rsid w:val="00D11E59"/>
    <w:rsid w:val="00D12431"/>
    <w:rsid w:val="00D1255F"/>
    <w:rsid w:val="00D12F00"/>
    <w:rsid w:val="00D15967"/>
    <w:rsid w:val="00D16487"/>
    <w:rsid w:val="00D16DE9"/>
    <w:rsid w:val="00D20872"/>
    <w:rsid w:val="00D20C03"/>
    <w:rsid w:val="00D2264F"/>
    <w:rsid w:val="00D22BAA"/>
    <w:rsid w:val="00D23260"/>
    <w:rsid w:val="00D241E2"/>
    <w:rsid w:val="00D26CB9"/>
    <w:rsid w:val="00D304CD"/>
    <w:rsid w:val="00D3108A"/>
    <w:rsid w:val="00D318A5"/>
    <w:rsid w:val="00D31DAD"/>
    <w:rsid w:val="00D323A9"/>
    <w:rsid w:val="00D32E97"/>
    <w:rsid w:val="00D334F2"/>
    <w:rsid w:val="00D33BE3"/>
    <w:rsid w:val="00D34584"/>
    <w:rsid w:val="00D35953"/>
    <w:rsid w:val="00D37189"/>
    <w:rsid w:val="00D37CBE"/>
    <w:rsid w:val="00D40B21"/>
    <w:rsid w:val="00D4255C"/>
    <w:rsid w:val="00D43A20"/>
    <w:rsid w:val="00D43E90"/>
    <w:rsid w:val="00D4406C"/>
    <w:rsid w:val="00D46A32"/>
    <w:rsid w:val="00D50A77"/>
    <w:rsid w:val="00D51300"/>
    <w:rsid w:val="00D5421C"/>
    <w:rsid w:val="00D57283"/>
    <w:rsid w:val="00D603B1"/>
    <w:rsid w:val="00D61426"/>
    <w:rsid w:val="00D61B0F"/>
    <w:rsid w:val="00D61E3B"/>
    <w:rsid w:val="00D626BC"/>
    <w:rsid w:val="00D6287C"/>
    <w:rsid w:val="00D62BDF"/>
    <w:rsid w:val="00D636B6"/>
    <w:rsid w:val="00D639E3"/>
    <w:rsid w:val="00D74954"/>
    <w:rsid w:val="00D8052E"/>
    <w:rsid w:val="00D81826"/>
    <w:rsid w:val="00D82107"/>
    <w:rsid w:val="00D82773"/>
    <w:rsid w:val="00D831DF"/>
    <w:rsid w:val="00D83ED5"/>
    <w:rsid w:val="00D8435A"/>
    <w:rsid w:val="00D93EDF"/>
    <w:rsid w:val="00D97B1F"/>
    <w:rsid w:val="00DA2675"/>
    <w:rsid w:val="00DA40CB"/>
    <w:rsid w:val="00DA4230"/>
    <w:rsid w:val="00DA5A9B"/>
    <w:rsid w:val="00DA712D"/>
    <w:rsid w:val="00DA797F"/>
    <w:rsid w:val="00DA7EC4"/>
    <w:rsid w:val="00DB2425"/>
    <w:rsid w:val="00DB24DB"/>
    <w:rsid w:val="00DB2FE2"/>
    <w:rsid w:val="00DB321A"/>
    <w:rsid w:val="00DB3A76"/>
    <w:rsid w:val="00DB6382"/>
    <w:rsid w:val="00DB6F91"/>
    <w:rsid w:val="00DB7A32"/>
    <w:rsid w:val="00DB7E73"/>
    <w:rsid w:val="00DC049C"/>
    <w:rsid w:val="00DC0E59"/>
    <w:rsid w:val="00DC14C5"/>
    <w:rsid w:val="00DC6295"/>
    <w:rsid w:val="00DC67B6"/>
    <w:rsid w:val="00DD0D93"/>
    <w:rsid w:val="00DD119F"/>
    <w:rsid w:val="00DD6A36"/>
    <w:rsid w:val="00DD7006"/>
    <w:rsid w:val="00DE18E4"/>
    <w:rsid w:val="00DE2B80"/>
    <w:rsid w:val="00DE2BAC"/>
    <w:rsid w:val="00DE30BF"/>
    <w:rsid w:val="00DE583B"/>
    <w:rsid w:val="00DE6DEE"/>
    <w:rsid w:val="00DE6F7A"/>
    <w:rsid w:val="00DE76B8"/>
    <w:rsid w:val="00DF0EB4"/>
    <w:rsid w:val="00DF1A31"/>
    <w:rsid w:val="00DF2332"/>
    <w:rsid w:val="00E00DEC"/>
    <w:rsid w:val="00E0121F"/>
    <w:rsid w:val="00E039A5"/>
    <w:rsid w:val="00E1052E"/>
    <w:rsid w:val="00E13CEC"/>
    <w:rsid w:val="00E1463C"/>
    <w:rsid w:val="00E14A50"/>
    <w:rsid w:val="00E15637"/>
    <w:rsid w:val="00E164CB"/>
    <w:rsid w:val="00E17638"/>
    <w:rsid w:val="00E212B4"/>
    <w:rsid w:val="00E243F5"/>
    <w:rsid w:val="00E246D0"/>
    <w:rsid w:val="00E24E4C"/>
    <w:rsid w:val="00E26E48"/>
    <w:rsid w:val="00E278AA"/>
    <w:rsid w:val="00E30CD6"/>
    <w:rsid w:val="00E324AA"/>
    <w:rsid w:val="00E34E2A"/>
    <w:rsid w:val="00E34F1E"/>
    <w:rsid w:val="00E36937"/>
    <w:rsid w:val="00E40C57"/>
    <w:rsid w:val="00E41BEC"/>
    <w:rsid w:val="00E4347B"/>
    <w:rsid w:val="00E4720B"/>
    <w:rsid w:val="00E50384"/>
    <w:rsid w:val="00E506D1"/>
    <w:rsid w:val="00E526E9"/>
    <w:rsid w:val="00E5519F"/>
    <w:rsid w:val="00E55BC4"/>
    <w:rsid w:val="00E613A8"/>
    <w:rsid w:val="00E622F1"/>
    <w:rsid w:val="00E62CA9"/>
    <w:rsid w:val="00E634DA"/>
    <w:rsid w:val="00E63567"/>
    <w:rsid w:val="00E66454"/>
    <w:rsid w:val="00E6689C"/>
    <w:rsid w:val="00E67188"/>
    <w:rsid w:val="00E671BC"/>
    <w:rsid w:val="00E67315"/>
    <w:rsid w:val="00E70AD8"/>
    <w:rsid w:val="00E7147D"/>
    <w:rsid w:val="00E807A7"/>
    <w:rsid w:val="00E831BF"/>
    <w:rsid w:val="00E833B4"/>
    <w:rsid w:val="00E83B4A"/>
    <w:rsid w:val="00E84F4B"/>
    <w:rsid w:val="00E8697D"/>
    <w:rsid w:val="00E87FEC"/>
    <w:rsid w:val="00E9257A"/>
    <w:rsid w:val="00E93133"/>
    <w:rsid w:val="00E94252"/>
    <w:rsid w:val="00E94AC3"/>
    <w:rsid w:val="00E968F4"/>
    <w:rsid w:val="00E9710A"/>
    <w:rsid w:val="00EA0521"/>
    <w:rsid w:val="00EA0E80"/>
    <w:rsid w:val="00EA1CA6"/>
    <w:rsid w:val="00EA1FE9"/>
    <w:rsid w:val="00EA44A8"/>
    <w:rsid w:val="00EA44AD"/>
    <w:rsid w:val="00EA4A3E"/>
    <w:rsid w:val="00EA646C"/>
    <w:rsid w:val="00EA6B00"/>
    <w:rsid w:val="00EA764A"/>
    <w:rsid w:val="00EB068E"/>
    <w:rsid w:val="00EB081E"/>
    <w:rsid w:val="00EB3361"/>
    <w:rsid w:val="00EB3FD6"/>
    <w:rsid w:val="00EB56F4"/>
    <w:rsid w:val="00EB600D"/>
    <w:rsid w:val="00EB623E"/>
    <w:rsid w:val="00EB71C1"/>
    <w:rsid w:val="00EB758A"/>
    <w:rsid w:val="00EC24D8"/>
    <w:rsid w:val="00EC38C5"/>
    <w:rsid w:val="00EC3AA7"/>
    <w:rsid w:val="00EC3AEA"/>
    <w:rsid w:val="00EC4AB1"/>
    <w:rsid w:val="00EC5449"/>
    <w:rsid w:val="00EC64D2"/>
    <w:rsid w:val="00EC6BC2"/>
    <w:rsid w:val="00EC7143"/>
    <w:rsid w:val="00ED0A48"/>
    <w:rsid w:val="00ED16BD"/>
    <w:rsid w:val="00ED448D"/>
    <w:rsid w:val="00ED6553"/>
    <w:rsid w:val="00ED70F2"/>
    <w:rsid w:val="00EE1380"/>
    <w:rsid w:val="00EE1B56"/>
    <w:rsid w:val="00EE300D"/>
    <w:rsid w:val="00EE3442"/>
    <w:rsid w:val="00EE359E"/>
    <w:rsid w:val="00EE5672"/>
    <w:rsid w:val="00EE6ABA"/>
    <w:rsid w:val="00EF07B8"/>
    <w:rsid w:val="00EF088A"/>
    <w:rsid w:val="00EF098A"/>
    <w:rsid w:val="00EF09FB"/>
    <w:rsid w:val="00EF1642"/>
    <w:rsid w:val="00EF2207"/>
    <w:rsid w:val="00EF3C0F"/>
    <w:rsid w:val="00EF42CF"/>
    <w:rsid w:val="00EF72C9"/>
    <w:rsid w:val="00F00D73"/>
    <w:rsid w:val="00F00F5A"/>
    <w:rsid w:val="00F0233B"/>
    <w:rsid w:val="00F04A27"/>
    <w:rsid w:val="00F04DBA"/>
    <w:rsid w:val="00F063BC"/>
    <w:rsid w:val="00F11D43"/>
    <w:rsid w:val="00F125CF"/>
    <w:rsid w:val="00F16404"/>
    <w:rsid w:val="00F167CB"/>
    <w:rsid w:val="00F20EB1"/>
    <w:rsid w:val="00F21C54"/>
    <w:rsid w:val="00F25B4C"/>
    <w:rsid w:val="00F266A3"/>
    <w:rsid w:val="00F30535"/>
    <w:rsid w:val="00F30735"/>
    <w:rsid w:val="00F31D0B"/>
    <w:rsid w:val="00F370B0"/>
    <w:rsid w:val="00F37241"/>
    <w:rsid w:val="00F41059"/>
    <w:rsid w:val="00F422D9"/>
    <w:rsid w:val="00F438CE"/>
    <w:rsid w:val="00F43BF8"/>
    <w:rsid w:val="00F45683"/>
    <w:rsid w:val="00F45896"/>
    <w:rsid w:val="00F470B6"/>
    <w:rsid w:val="00F506FE"/>
    <w:rsid w:val="00F524BD"/>
    <w:rsid w:val="00F528FA"/>
    <w:rsid w:val="00F5485B"/>
    <w:rsid w:val="00F55617"/>
    <w:rsid w:val="00F55B7C"/>
    <w:rsid w:val="00F5620B"/>
    <w:rsid w:val="00F56250"/>
    <w:rsid w:val="00F56D0C"/>
    <w:rsid w:val="00F572AA"/>
    <w:rsid w:val="00F63A91"/>
    <w:rsid w:val="00F64B03"/>
    <w:rsid w:val="00F66C9E"/>
    <w:rsid w:val="00F66EFC"/>
    <w:rsid w:val="00F6776E"/>
    <w:rsid w:val="00F7009D"/>
    <w:rsid w:val="00F70B95"/>
    <w:rsid w:val="00F710A5"/>
    <w:rsid w:val="00F7145C"/>
    <w:rsid w:val="00F725BE"/>
    <w:rsid w:val="00F728D6"/>
    <w:rsid w:val="00F7306D"/>
    <w:rsid w:val="00F73E1D"/>
    <w:rsid w:val="00F7457B"/>
    <w:rsid w:val="00F75BB4"/>
    <w:rsid w:val="00F75BD6"/>
    <w:rsid w:val="00F76500"/>
    <w:rsid w:val="00F768CD"/>
    <w:rsid w:val="00F819C3"/>
    <w:rsid w:val="00F8205E"/>
    <w:rsid w:val="00F8258B"/>
    <w:rsid w:val="00F8485E"/>
    <w:rsid w:val="00F86ED6"/>
    <w:rsid w:val="00F90280"/>
    <w:rsid w:val="00F925B3"/>
    <w:rsid w:val="00F94777"/>
    <w:rsid w:val="00F9577A"/>
    <w:rsid w:val="00F96683"/>
    <w:rsid w:val="00F96910"/>
    <w:rsid w:val="00F96CCD"/>
    <w:rsid w:val="00FA1BE3"/>
    <w:rsid w:val="00FA6C89"/>
    <w:rsid w:val="00FA7F1D"/>
    <w:rsid w:val="00FA7F4A"/>
    <w:rsid w:val="00FB1794"/>
    <w:rsid w:val="00FB4454"/>
    <w:rsid w:val="00FB48AC"/>
    <w:rsid w:val="00FB48D9"/>
    <w:rsid w:val="00FB5019"/>
    <w:rsid w:val="00FB7721"/>
    <w:rsid w:val="00FC25CA"/>
    <w:rsid w:val="00FC2E6C"/>
    <w:rsid w:val="00FC3CA6"/>
    <w:rsid w:val="00FC43B8"/>
    <w:rsid w:val="00FC44F8"/>
    <w:rsid w:val="00FC5069"/>
    <w:rsid w:val="00FC51D8"/>
    <w:rsid w:val="00FC542B"/>
    <w:rsid w:val="00FC5C3F"/>
    <w:rsid w:val="00FC741F"/>
    <w:rsid w:val="00FC7CCB"/>
    <w:rsid w:val="00FD291E"/>
    <w:rsid w:val="00FD56B0"/>
    <w:rsid w:val="00FD62ED"/>
    <w:rsid w:val="00FD64F6"/>
    <w:rsid w:val="00FE0C40"/>
    <w:rsid w:val="00FE196E"/>
    <w:rsid w:val="00FE6340"/>
    <w:rsid w:val="00FE76AE"/>
    <w:rsid w:val="00FF1B5A"/>
    <w:rsid w:val="00FF4CF1"/>
    <w:rsid w:val="00FF4CFC"/>
    <w:rsid w:val="00FF5CF3"/>
    <w:rsid w:val="00FF5F5C"/>
    <w:rsid w:val="00FF640C"/>
    <w:rsid w:val="00FF7806"/>
    <w:rsid w:val="00FF7AE2"/>
    <w:rsid w:val="0138FC02"/>
    <w:rsid w:val="015B4DFB"/>
    <w:rsid w:val="02C3BD89"/>
    <w:rsid w:val="07700A36"/>
    <w:rsid w:val="0814BA0C"/>
    <w:rsid w:val="08217B00"/>
    <w:rsid w:val="083F38A4"/>
    <w:rsid w:val="09E2E157"/>
    <w:rsid w:val="0CA9D6AF"/>
    <w:rsid w:val="0CC7B3F3"/>
    <w:rsid w:val="0CD0C98F"/>
    <w:rsid w:val="111A7F50"/>
    <w:rsid w:val="11971E70"/>
    <w:rsid w:val="1601FAB8"/>
    <w:rsid w:val="19DB90DD"/>
    <w:rsid w:val="1BAE58DC"/>
    <w:rsid w:val="1CC625E8"/>
    <w:rsid w:val="1DE96F9E"/>
    <w:rsid w:val="1DF3510F"/>
    <w:rsid w:val="1F57C6AD"/>
    <w:rsid w:val="20D3D848"/>
    <w:rsid w:val="2130D5EB"/>
    <w:rsid w:val="215E6780"/>
    <w:rsid w:val="23E76634"/>
    <w:rsid w:val="254F3BC5"/>
    <w:rsid w:val="25A28C66"/>
    <w:rsid w:val="2904B513"/>
    <w:rsid w:val="2A594985"/>
    <w:rsid w:val="2AC64A89"/>
    <w:rsid w:val="2AE629CB"/>
    <w:rsid w:val="2C404684"/>
    <w:rsid w:val="2C6F7520"/>
    <w:rsid w:val="2CACF508"/>
    <w:rsid w:val="2E953911"/>
    <w:rsid w:val="2FDD83AB"/>
    <w:rsid w:val="30EF5CCB"/>
    <w:rsid w:val="31ABC794"/>
    <w:rsid w:val="3580EFE0"/>
    <w:rsid w:val="36950972"/>
    <w:rsid w:val="38DFD506"/>
    <w:rsid w:val="3EBEE6A0"/>
    <w:rsid w:val="4004E9DB"/>
    <w:rsid w:val="405408BC"/>
    <w:rsid w:val="40962A98"/>
    <w:rsid w:val="411E840A"/>
    <w:rsid w:val="43C84C68"/>
    <w:rsid w:val="441696A2"/>
    <w:rsid w:val="442CF799"/>
    <w:rsid w:val="448D2A92"/>
    <w:rsid w:val="45A2FEC1"/>
    <w:rsid w:val="468DC9F4"/>
    <w:rsid w:val="48958BF1"/>
    <w:rsid w:val="4903D9D4"/>
    <w:rsid w:val="49B4CBA2"/>
    <w:rsid w:val="4AFA3A36"/>
    <w:rsid w:val="4BA4189D"/>
    <w:rsid w:val="4D357729"/>
    <w:rsid w:val="4DED63CF"/>
    <w:rsid w:val="4F6E6D48"/>
    <w:rsid w:val="523A5689"/>
    <w:rsid w:val="539BD91C"/>
    <w:rsid w:val="54202F4B"/>
    <w:rsid w:val="5583C32F"/>
    <w:rsid w:val="56A5BEC1"/>
    <w:rsid w:val="586537E0"/>
    <w:rsid w:val="58BA95CF"/>
    <w:rsid w:val="5BEB3E03"/>
    <w:rsid w:val="5D1AAC9D"/>
    <w:rsid w:val="5E0BC643"/>
    <w:rsid w:val="604161D4"/>
    <w:rsid w:val="6239CAF6"/>
    <w:rsid w:val="62D2698F"/>
    <w:rsid w:val="6473B124"/>
    <w:rsid w:val="65BC1F79"/>
    <w:rsid w:val="67697506"/>
    <w:rsid w:val="678792C8"/>
    <w:rsid w:val="67966F90"/>
    <w:rsid w:val="683DBD37"/>
    <w:rsid w:val="6B0AB6B8"/>
    <w:rsid w:val="6C2486F3"/>
    <w:rsid w:val="6C9032C4"/>
    <w:rsid w:val="6E780BF8"/>
    <w:rsid w:val="6F6FFB70"/>
    <w:rsid w:val="7043291B"/>
    <w:rsid w:val="73638F2A"/>
    <w:rsid w:val="752AD647"/>
    <w:rsid w:val="768B6761"/>
    <w:rsid w:val="7716BE5C"/>
    <w:rsid w:val="78B640B4"/>
    <w:rsid w:val="7DF64CF4"/>
    <w:rsid w:val="7E74C831"/>
    <w:rsid w:val="7EA1BF63"/>
    <w:rsid w:val="7EBC9D5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6DC373C"/>
  <w15:docId w15:val="{7B0FD484-C1E5-4F2F-89F6-E19FDB69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E7D"/>
    <w:rPr>
      <w:rFonts w:ascii="Times New Roman" w:eastAsia="Times New Roman" w:hAnsi="Times New Roman" w:cs="Times New Roman"/>
      <w:lang w:eastAsia="de-DE"/>
    </w:rPr>
  </w:style>
  <w:style w:type="paragraph" w:styleId="Heading1">
    <w:name w:val="heading 1"/>
    <w:basedOn w:val="Normal"/>
    <w:next w:val="Normal"/>
    <w:link w:val="Heading1Char"/>
    <w:uiPriority w:val="9"/>
    <w:qFormat/>
    <w:rsid w:val="004A1286"/>
    <w:pPr>
      <w:numPr>
        <w:numId w:val="2"/>
      </w:numPr>
      <w:spacing w:line="360" w:lineRule="auto"/>
      <w:outlineLvl w:val="0"/>
    </w:pPr>
    <w:rPr>
      <w:rFonts w:ascii="Sennheiser Office" w:eastAsia="Sennheiser Office" w:hAnsi="Sennheiser Office"/>
      <w:b/>
      <w:caps/>
      <w:color w:val="0095D5"/>
      <w:sz w:val="20"/>
      <w:szCs w:val="20"/>
      <w:lang w:eastAsia="x-none"/>
    </w:rPr>
  </w:style>
  <w:style w:type="paragraph" w:styleId="Heading2">
    <w:name w:val="heading 2"/>
    <w:basedOn w:val="Normal"/>
    <w:next w:val="Normal"/>
    <w:link w:val="Heading2Char"/>
    <w:uiPriority w:val="9"/>
    <w:qFormat/>
    <w:rsid w:val="004A1286"/>
    <w:pPr>
      <w:numPr>
        <w:ilvl w:val="1"/>
        <w:numId w:val="2"/>
      </w:numPr>
      <w:spacing w:line="360" w:lineRule="auto"/>
      <w:outlineLvl w:val="1"/>
    </w:pPr>
    <w:rPr>
      <w:rFonts w:ascii="Sennheiser Office" w:eastAsia="Sennheiser Office" w:hAnsi="Sennheiser Office"/>
      <w:b/>
      <w:sz w:val="20"/>
      <w:szCs w:val="20"/>
      <w:lang w:eastAsia="x-none"/>
    </w:rPr>
  </w:style>
  <w:style w:type="paragraph" w:styleId="Heading3">
    <w:name w:val="heading 3"/>
    <w:basedOn w:val="Normal"/>
    <w:next w:val="Normal"/>
    <w:link w:val="Heading3Char"/>
    <w:uiPriority w:val="9"/>
    <w:semiHidden/>
    <w:unhideWhenUsed/>
    <w:qFormat/>
    <w:rsid w:val="00DD0D9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350D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NewsTabText">
    <w:name w:val="MNews TabText"/>
    <w:basedOn w:val="MNewsText"/>
    <w:qFormat/>
    <w:rsid w:val="00BD55F8"/>
    <w:pPr>
      <w:spacing w:before="120" w:after="120" w:line="240" w:lineRule="auto"/>
    </w:pPr>
  </w:style>
  <w:style w:type="paragraph" w:customStyle="1" w:styleId="MNewsOR">
    <w:name w:val="MNews Ü OR"/>
    <w:qFormat/>
    <w:rsid w:val="00F728D6"/>
    <w:pPr>
      <w:spacing w:line="360" w:lineRule="auto"/>
      <w:outlineLvl w:val="0"/>
    </w:pPr>
    <w:rPr>
      <w:rFonts w:ascii="Arial" w:eastAsia="Sennheiser Office" w:hAnsi="Arial" w:cs="Arial"/>
      <w:color w:val="ED7D31" w:themeColor="accent2"/>
      <w:sz w:val="20"/>
      <w:szCs w:val="20"/>
      <w:lang w:val="en-US" w:eastAsia="de-DE"/>
    </w:rPr>
  </w:style>
  <w:style w:type="paragraph" w:customStyle="1" w:styleId="MNews1">
    <w:name w:val="MNews Ü1"/>
    <w:qFormat/>
    <w:rsid w:val="008640E8"/>
    <w:pPr>
      <w:spacing w:line="276" w:lineRule="auto"/>
      <w:outlineLvl w:val="0"/>
    </w:pPr>
    <w:rPr>
      <w:rFonts w:ascii="Arial" w:eastAsia="Sennheiser Office" w:hAnsi="Arial" w:cstheme="minorHAnsi"/>
      <w:b/>
      <w:bCs/>
      <w:lang w:val="en-US" w:eastAsia="de-DE"/>
    </w:rPr>
  </w:style>
  <w:style w:type="paragraph" w:customStyle="1" w:styleId="MNewsDatum">
    <w:name w:val="MNews Datum"/>
    <w:qFormat/>
    <w:rsid w:val="001B2030"/>
    <w:pPr>
      <w:spacing w:after="20" w:line="276" w:lineRule="auto"/>
    </w:pPr>
    <w:rPr>
      <w:rFonts w:ascii="Arial" w:eastAsia="Sennheiser Office" w:hAnsi="Arial" w:cs="Arial"/>
      <w:color w:val="385623" w:themeColor="accent6" w:themeShade="80"/>
      <w:sz w:val="20"/>
      <w:szCs w:val="20"/>
      <w:lang w:val="en-US" w:eastAsia="de-DE"/>
    </w:rPr>
  </w:style>
  <w:style w:type="character" w:styleId="Hyperlink">
    <w:name w:val="Hyperlink"/>
    <w:basedOn w:val="DefaultParagraphFont"/>
    <w:uiPriority w:val="99"/>
    <w:unhideWhenUsed/>
    <w:rsid w:val="00BD55F8"/>
    <w:rPr>
      <w:color w:val="0563C1" w:themeColor="hyperlink"/>
      <w:u w:val="single"/>
    </w:rPr>
  </w:style>
  <w:style w:type="paragraph" w:customStyle="1" w:styleId="MNewsTextAbstand">
    <w:name w:val="MNews Text Abstand"/>
    <w:basedOn w:val="Normal"/>
    <w:qFormat/>
    <w:rsid w:val="00BD55F8"/>
    <w:pPr>
      <w:spacing w:after="120" w:line="276" w:lineRule="auto"/>
    </w:pPr>
    <w:rPr>
      <w:rFonts w:ascii="Arial" w:eastAsia="Sennheiser Office" w:hAnsi="Arial" w:cs="Arial"/>
      <w:sz w:val="20"/>
      <w:szCs w:val="20"/>
      <w:lang w:val="en-US"/>
    </w:rPr>
  </w:style>
  <w:style w:type="paragraph" w:customStyle="1" w:styleId="TabelleText">
    <w:name w:val="Tabelle Text"/>
    <w:qFormat/>
    <w:rsid w:val="00E613A8"/>
    <w:pPr>
      <w:spacing w:before="80" w:after="80"/>
    </w:pPr>
    <w:rPr>
      <w:rFonts w:ascii="Arial" w:eastAsia="Sennheiser Office" w:hAnsi="Arial" w:cs="Arial"/>
      <w:sz w:val="20"/>
      <w:szCs w:val="20"/>
      <w:lang w:val="en-US" w:eastAsia="de-DE"/>
    </w:rPr>
  </w:style>
  <w:style w:type="character" w:styleId="LineNumber">
    <w:name w:val="line number"/>
    <w:basedOn w:val="DefaultParagraphFont"/>
    <w:uiPriority w:val="99"/>
    <w:unhideWhenUsed/>
    <w:rsid w:val="00BD55F8"/>
  </w:style>
  <w:style w:type="paragraph" w:styleId="ListContinue4">
    <w:name w:val="List Continue 4"/>
    <w:basedOn w:val="Normal"/>
    <w:uiPriority w:val="99"/>
    <w:unhideWhenUsed/>
    <w:rsid w:val="00BD55F8"/>
    <w:pPr>
      <w:spacing w:after="120"/>
      <w:ind w:left="1132"/>
      <w:contextualSpacing/>
    </w:pPr>
    <w:rPr>
      <w:rFonts w:eastAsia="Sennheiser Office"/>
    </w:rPr>
  </w:style>
  <w:style w:type="paragraph" w:customStyle="1" w:styleId="MNewsTabText2">
    <w:name w:val="MNews TabText 2"/>
    <w:basedOn w:val="MNewsTabText"/>
    <w:qFormat/>
    <w:rsid w:val="00BD55F8"/>
    <w:pPr>
      <w:spacing w:before="0" w:after="0"/>
    </w:pPr>
    <w:rPr>
      <w:sz w:val="18"/>
      <w:szCs w:val="18"/>
    </w:rPr>
  </w:style>
  <w:style w:type="paragraph" w:customStyle="1" w:styleId="MNewsHeader">
    <w:name w:val="MNews Ü Header"/>
    <w:qFormat/>
    <w:rsid w:val="00F728D6"/>
    <w:pPr>
      <w:ind w:right="-852"/>
      <w:jc w:val="right"/>
    </w:pPr>
    <w:rPr>
      <w:rFonts w:ascii="Arial" w:eastAsia="Sennheiser Office" w:hAnsi="Arial" w:cs="Arial"/>
      <w:caps/>
      <w:color w:val="414141"/>
      <w:spacing w:val="12"/>
      <w:sz w:val="15"/>
      <w:szCs w:val="15"/>
      <w:lang w:val="en-US" w:eastAsia="de-DE"/>
    </w:rPr>
  </w:style>
  <w:style w:type="paragraph" w:customStyle="1" w:styleId="MNewsText">
    <w:name w:val="MNews Text"/>
    <w:qFormat/>
    <w:rsid w:val="00BD55F8"/>
    <w:pPr>
      <w:spacing w:line="276" w:lineRule="auto"/>
    </w:pPr>
    <w:rPr>
      <w:rFonts w:ascii="Arial" w:eastAsia="Sennheiser Office" w:hAnsi="Arial" w:cs="Arial"/>
      <w:sz w:val="20"/>
      <w:szCs w:val="20"/>
      <w:lang w:val="en-US" w:eastAsia="de-DE"/>
    </w:rPr>
  </w:style>
  <w:style w:type="paragraph" w:customStyle="1" w:styleId="MNewsAufz">
    <w:name w:val="MNews Aufz"/>
    <w:qFormat/>
    <w:rsid w:val="00BD55F8"/>
    <w:pPr>
      <w:numPr>
        <w:numId w:val="6"/>
      </w:numPr>
      <w:spacing w:line="360" w:lineRule="auto"/>
      <w:contextualSpacing/>
    </w:pPr>
    <w:rPr>
      <w:rFonts w:ascii="Arial" w:eastAsia="Sennheiser Office" w:hAnsi="Arial" w:cs="Arial"/>
      <w:sz w:val="20"/>
      <w:szCs w:val="20"/>
      <w:lang w:val="en-US" w:eastAsia="de-DE"/>
    </w:rPr>
  </w:style>
  <w:style w:type="paragraph" w:customStyle="1" w:styleId="MNews2">
    <w:name w:val="MNews Ü2"/>
    <w:qFormat/>
    <w:rsid w:val="00F728D6"/>
    <w:pPr>
      <w:spacing w:after="60" w:line="276" w:lineRule="auto"/>
    </w:pPr>
    <w:rPr>
      <w:rFonts w:ascii="Arial" w:eastAsia="Sennheiser Office" w:hAnsi="Arial" w:cs="Arial"/>
      <w:b/>
      <w:sz w:val="20"/>
      <w:szCs w:val="20"/>
      <w:lang w:val="en-US" w:eastAsia="de-DE"/>
    </w:rPr>
  </w:style>
  <w:style w:type="paragraph" w:styleId="Header">
    <w:name w:val="header"/>
    <w:basedOn w:val="Normal"/>
    <w:link w:val="HeaderChar"/>
    <w:unhideWhenUsed/>
    <w:rsid w:val="00962B40"/>
    <w:pPr>
      <w:tabs>
        <w:tab w:val="center" w:pos="4536"/>
        <w:tab w:val="right" w:pos="9072"/>
      </w:tabs>
    </w:pPr>
    <w:rPr>
      <w:rFonts w:eastAsia="Sennheiser Office"/>
    </w:rPr>
  </w:style>
  <w:style w:type="character" w:customStyle="1" w:styleId="HeaderChar">
    <w:name w:val="Header Char"/>
    <w:basedOn w:val="DefaultParagraphFont"/>
    <w:link w:val="Header"/>
    <w:rsid w:val="00962B40"/>
    <w:rPr>
      <w:rFonts w:ascii="Times New Roman" w:eastAsia="Sennheiser Office" w:hAnsi="Times New Roman" w:cs="Times New Roman"/>
      <w:lang w:eastAsia="de-DE"/>
    </w:rPr>
  </w:style>
  <w:style w:type="paragraph" w:styleId="Footer">
    <w:name w:val="footer"/>
    <w:basedOn w:val="Normal"/>
    <w:link w:val="FooterChar"/>
    <w:unhideWhenUsed/>
    <w:rsid w:val="00962B40"/>
    <w:pPr>
      <w:tabs>
        <w:tab w:val="center" w:pos="4536"/>
        <w:tab w:val="right" w:pos="9072"/>
      </w:tabs>
    </w:pPr>
    <w:rPr>
      <w:rFonts w:eastAsia="Sennheiser Office"/>
    </w:rPr>
  </w:style>
  <w:style w:type="character" w:customStyle="1" w:styleId="FooterChar">
    <w:name w:val="Footer Char"/>
    <w:basedOn w:val="DefaultParagraphFont"/>
    <w:link w:val="Footer"/>
    <w:rsid w:val="00962B40"/>
    <w:rPr>
      <w:rFonts w:ascii="Times New Roman" w:eastAsia="Sennheiser Office" w:hAnsi="Times New Roman" w:cs="Times New Roman"/>
      <w:lang w:eastAsia="de-DE"/>
    </w:rPr>
  </w:style>
  <w:style w:type="table" w:styleId="TableGrid">
    <w:name w:val="Table Grid"/>
    <w:basedOn w:val="TableNormal"/>
    <w:unhideWhenUsed/>
    <w:rsid w:val="00BE7310"/>
    <w:rPr>
      <w:rFonts w:ascii="Sennheiser Office" w:eastAsia="Sennheiser Office" w:hAnsi="Sennheiser Office"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nhideWhenUsed/>
    <w:rsid w:val="005D4529"/>
    <w:rPr>
      <w:color w:val="605E5C"/>
      <w:shd w:val="clear" w:color="auto" w:fill="E1DFDD"/>
    </w:rPr>
  </w:style>
  <w:style w:type="character" w:styleId="FollowedHyperlink">
    <w:name w:val="FollowedHyperlink"/>
    <w:basedOn w:val="DefaultParagraphFont"/>
    <w:semiHidden/>
    <w:unhideWhenUsed/>
    <w:rsid w:val="005D4529"/>
    <w:rPr>
      <w:color w:val="954F72" w:themeColor="followedHyperlink"/>
      <w:u w:val="single"/>
    </w:rPr>
  </w:style>
  <w:style w:type="character" w:customStyle="1" w:styleId="Heading1Char">
    <w:name w:val="Heading 1 Char"/>
    <w:basedOn w:val="DefaultParagraphFont"/>
    <w:link w:val="Heading1"/>
    <w:uiPriority w:val="9"/>
    <w:rsid w:val="004A1286"/>
    <w:rPr>
      <w:rFonts w:ascii="Sennheiser Office" w:eastAsia="Sennheiser Office" w:hAnsi="Sennheiser Office" w:cs="Times New Roman"/>
      <w:b/>
      <w:caps/>
      <w:color w:val="0095D5"/>
      <w:sz w:val="20"/>
      <w:szCs w:val="20"/>
      <w:lang w:eastAsia="x-none"/>
    </w:rPr>
  </w:style>
  <w:style w:type="character" w:customStyle="1" w:styleId="Heading2Char">
    <w:name w:val="Heading 2 Char"/>
    <w:basedOn w:val="DefaultParagraphFont"/>
    <w:link w:val="Heading2"/>
    <w:uiPriority w:val="9"/>
    <w:rsid w:val="004A1286"/>
    <w:rPr>
      <w:rFonts w:ascii="Sennheiser Office" w:eastAsia="Sennheiser Office" w:hAnsi="Sennheiser Office" w:cs="Times New Roman"/>
      <w:b/>
      <w:sz w:val="20"/>
      <w:szCs w:val="20"/>
      <w:lang w:eastAsia="x-none"/>
    </w:rPr>
  </w:style>
  <w:style w:type="paragraph" w:customStyle="1" w:styleId="NeumannTabelle9pt">
    <w:name w:val="Neumann Tabelle 9 pt"/>
    <w:basedOn w:val="Normal"/>
    <w:rsid w:val="004A1286"/>
    <w:rPr>
      <w:rFonts w:ascii="Avenir Next Condensed Regular" w:eastAsia="MS Mincho" w:hAnsi="Avenir Next Condensed Regular"/>
      <w:sz w:val="18"/>
      <w:szCs w:val="18"/>
      <w:lang w:val="en-US"/>
    </w:rPr>
  </w:style>
  <w:style w:type="paragraph" w:styleId="ListParagraph">
    <w:name w:val="List Paragraph"/>
    <w:basedOn w:val="Normal"/>
    <w:uiPriority w:val="34"/>
    <w:qFormat/>
    <w:rsid w:val="004A1286"/>
    <w:pPr>
      <w:spacing w:before="100" w:beforeAutospacing="1" w:after="100" w:afterAutospacing="1"/>
    </w:pPr>
  </w:style>
  <w:style w:type="character" w:customStyle="1" w:styleId="apple-converted-space">
    <w:name w:val="apple-converted-space"/>
    <w:basedOn w:val="DefaultParagraphFont"/>
    <w:rsid w:val="004A1286"/>
  </w:style>
  <w:style w:type="paragraph" w:styleId="BalloonText">
    <w:name w:val="Balloon Text"/>
    <w:basedOn w:val="Normal"/>
    <w:link w:val="BalloonTextChar"/>
    <w:semiHidden/>
    <w:unhideWhenUsed/>
    <w:rsid w:val="004A1286"/>
    <w:rPr>
      <w:rFonts w:eastAsia="Sennheiser Office"/>
      <w:sz w:val="18"/>
      <w:szCs w:val="18"/>
    </w:rPr>
  </w:style>
  <w:style w:type="character" w:customStyle="1" w:styleId="BalloonTextChar">
    <w:name w:val="Balloon Text Char"/>
    <w:basedOn w:val="DefaultParagraphFont"/>
    <w:link w:val="BalloonText"/>
    <w:semiHidden/>
    <w:rsid w:val="004A1286"/>
    <w:rPr>
      <w:rFonts w:ascii="Times New Roman" w:eastAsia="Sennheiser Office" w:hAnsi="Times New Roman" w:cs="Times New Roman"/>
      <w:sz w:val="18"/>
      <w:szCs w:val="18"/>
      <w:lang w:eastAsia="de-DE"/>
    </w:rPr>
  </w:style>
  <w:style w:type="paragraph" w:styleId="Revision">
    <w:name w:val="Revision"/>
    <w:hidden/>
    <w:semiHidden/>
    <w:rsid w:val="004A1286"/>
    <w:rPr>
      <w:rFonts w:ascii="Times New Roman" w:eastAsia="Sennheiser Office" w:hAnsi="Times New Roman" w:cs="Times New Roman"/>
      <w:lang w:eastAsia="de-DE"/>
    </w:rPr>
  </w:style>
  <w:style w:type="character" w:styleId="CommentReference">
    <w:name w:val="annotation reference"/>
    <w:basedOn w:val="DefaultParagraphFont"/>
    <w:uiPriority w:val="99"/>
    <w:semiHidden/>
    <w:unhideWhenUsed/>
    <w:rsid w:val="004A1286"/>
    <w:rPr>
      <w:sz w:val="16"/>
      <w:szCs w:val="16"/>
    </w:rPr>
  </w:style>
  <w:style w:type="paragraph" w:styleId="CommentText">
    <w:name w:val="annotation text"/>
    <w:basedOn w:val="Normal"/>
    <w:link w:val="CommentTextChar"/>
    <w:uiPriority w:val="99"/>
    <w:unhideWhenUsed/>
    <w:rsid w:val="004A1286"/>
    <w:rPr>
      <w:rFonts w:eastAsia="Sennheiser Office"/>
      <w:sz w:val="20"/>
      <w:szCs w:val="20"/>
    </w:rPr>
  </w:style>
  <w:style w:type="character" w:customStyle="1" w:styleId="CommentTextChar">
    <w:name w:val="Comment Text Char"/>
    <w:basedOn w:val="DefaultParagraphFont"/>
    <w:link w:val="CommentText"/>
    <w:uiPriority w:val="99"/>
    <w:rsid w:val="004A1286"/>
    <w:rPr>
      <w:rFonts w:ascii="Times New Roman" w:eastAsia="Sennheiser Office" w:hAnsi="Times New Roman" w:cs="Times New Roman"/>
      <w:sz w:val="20"/>
      <w:szCs w:val="20"/>
      <w:lang w:eastAsia="de-DE"/>
    </w:rPr>
  </w:style>
  <w:style w:type="paragraph" w:styleId="CommentSubject">
    <w:name w:val="annotation subject"/>
    <w:basedOn w:val="CommentText"/>
    <w:next w:val="CommentText"/>
    <w:link w:val="CommentSubjectChar"/>
    <w:semiHidden/>
    <w:unhideWhenUsed/>
    <w:rsid w:val="004A1286"/>
    <w:rPr>
      <w:b/>
      <w:bCs/>
    </w:rPr>
  </w:style>
  <w:style w:type="character" w:customStyle="1" w:styleId="CommentSubjectChar">
    <w:name w:val="Comment Subject Char"/>
    <w:basedOn w:val="CommentTextChar"/>
    <w:link w:val="CommentSubject"/>
    <w:semiHidden/>
    <w:rsid w:val="004A1286"/>
    <w:rPr>
      <w:rFonts w:ascii="Times New Roman" w:eastAsia="Sennheiser Office" w:hAnsi="Times New Roman" w:cs="Times New Roman"/>
      <w:b/>
      <w:bCs/>
      <w:sz w:val="20"/>
      <w:szCs w:val="20"/>
      <w:lang w:eastAsia="de-DE"/>
    </w:rPr>
  </w:style>
  <w:style w:type="character" w:styleId="UnresolvedMention">
    <w:name w:val="Unresolved Mention"/>
    <w:basedOn w:val="DefaultParagraphFont"/>
    <w:uiPriority w:val="99"/>
    <w:semiHidden/>
    <w:unhideWhenUsed/>
    <w:rsid w:val="00146506"/>
    <w:rPr>
      <w:color w:val="605E5C"/>
      <w:shd w:val="clear" w:color="auto" w:fill="E1DFDD"/>
    </w:rPr>
  </w:style>
  <w:style w:type="paragraph" w:styleId="NormalWeb">
    <w:name w:val="Normal (Web)"/>
    <w:basedOn w:val="Normal"/>
    <w:uiPriority w:val="99"/>
    <w:unhideWhenUsed/>
    <w:rsid w:val="00534079"/>
    <w:pPr>
      <w:spacing w:before="100" w:beforeAutospacing="1" w:after="100" w:afterAutospacing="1"/>
    </w:pPr>
  </w:style>
  <w:style w:type="character" w:styleId="Mention">
    <w:name w:val="Mention"/>
    <w:basedOn w:val="DefaultParagraphFont"/>
    <w:uiPriority w:val="99"/>
    <w:unhideWhenUsed/>
    <w:rsid w:val="00B20E0F"/>
    <w:rPr>
      <w:color w:val="2B579A"/>
      <w:shd w:val="clear" w:color="auto" w:fill="E1DFDD"/>
    </w:rPr>
  </w:style>
  <w:style w:type="paragraph" w:customStyle="1" w:styleId="MNewsMergingRed">
    <w:name w:val="MNews Ü Merging Red"/>
    <w:basedOn w:val="MNewsOR"/>
    <w:qFormat/>
    <w:rsid w:val="00270557"/>
    <w:rPr>
      <w:color w:val="E52320"/>
    </w:rPr>
  </w:style>
  <w:style w:type="numbering" w:customStyle="1" w:styleId="AktuelleListe2">
    <w:name w:val="Aktuelle Liste2"/>
    <w:uiPriority w:val="99"/>
    <w:rsid w:val="00BB542B"/>
    <w:pPr>
      <w:numPr>
        <w:numId w:val="10"/>
      </w:numPr>
    </w:pPr>
  </w:style>
  <w:style w:type="paragraph" w:customStyle="1" w:styleId="MNewsAufzMergingReddots">
    <w:name w:val="MNews Aufz Merging Red dots"/>
    <w:basedOn w:val="MNewsAufz"/>
    <w:qFormat/>
    <w:rsid w:val="00F506FE"/>
    <w:pPr>
      <w:numPr>
        <w:numId w:val="9"/>
      </w:numPr>
    </w:pPr>
  </w:style>
  <w:style w:type="numbering" w:customStyle="1" w:styleId="AktuelleListe1">
    <w:name w:val="Aktuelle Liste1"/>
    <w:uiPriority w:val="99"/>
    <w:rsid w:val="00F506FE"/>
    <w:pPr>
      <w:numPr>
        <w:numId w:val="8"/>
      </w:numPr>
    </w:pPr>
  </w:style>
  <w:style w:type="numbering" w:customStyle="1" w:styleId="AktuelleListe3">
    <w:name w:val="Aktuelle Liste3"/>
    <w:uiPriority w:val="99"/>
    <w:rsid w:val="00BB542B"/>
    <w:pPr>
      <w:numPr>
        <w:numId w:val="11"/>
      </w:numPr>
    </w:pPr>
  </w:style>
  <w:style w:type="numbering" w:customStyle="1" w:styleId="AktuelleListe4">
    <w:name w:val="Aktuelle Liste4"/>
    <w:uiPriority w:val="99"/>
    <w:rsid w:val="00BB542B"/>
    <w:pPr>
      <w:numPr>
        <w:numId w:val="12"/>
      </w:numPr>
    </w:pPr>
  </w:style>
  <w:style w:type="numbering" w:customStyle="1" w:styleId="AktuelleListe5">
    <w:name w:val="Aktuelle Liste5"/>
    <w:uiPriority w:val="99"/>
    <w:rsid w:val="00BB542B"/>
    <w:pPr>
      <w:numPr>
        <w:numId w:val="13"/>
      </w:numPr>
    </w:pPr>
  </w:style>
  <w:style w:type="paragraph" w:styleId="NoSpacing">
    <w:name w:val="No Spacing"/>
    <w:uiPriority w:val="1"/>
    <w:qFormat/>
    <w:rsid w:val="00D61426"/>
    <w:rPr>
      <w:kern w:val="2"/>
      <w:lang w:val="en-US"/>
      <w14:ligatures w14:val="standardContextual"/>
    </w:rPr>
  </w:style>
  <w:style w:type="paragraph" w:customStyle="1" w:styleId="MNewsAufzblack">
    <w:name w:val="MNews Aufz black"/>
    <w:basedOn w:val="MNewsAufz"/>
    <w:qFormat/>
    <w:rsid w:val="009B7F88"/>
    <w:pPr>
      <w:numPr>
        <w:numId w:val="18"/>
      </w:numPr>
    </w:pPr>
    <w:rPr>
      <w:bCs/>
    </w:rPr>
  </w:style>
  <w:style w:type="character" w:styleId="Strong">
    <w:name w:val="Strong"/>
    <w:basedOn w:val="DefaultParagraphFont"/>
    <w:uiPriority w:val="22"/>
    <w:qFormat/>
    <w:rsid w:val="00852B78"/>
    <w:rPr>
      <w:b/>
      <w:bCs/>
    </w:rPr>
  </w:style>
  <w:style w:type="character" w:customStyle="1" w:styleId="Heading3Char">
    <w:name w:val="Heading 3 Char"/>
    <w:basedOn w:val="DefaultParagraphFont"/>
    <w:link w:val="Heading3"/>
    <w:uiPriority w:val="9"/>
    <w:semiHidden/>
    <w:rsid w:val="00DD0D93"/>
    <w:rPr>
      <w:rFonts w:asciiTheme="majorHAnsi" w:eastAsiaTheme="majorEastAsia" w:hAnsiTheme="majorHAnsi" w:cstheme="majorBidi"/>
      <w:color w:val="1F3763" w:themeColor="accent1" w:themeShade="7F"/>
      <w:lang w:eastAsia="de-DE"/>
    </w:rPr>
  </w:style>
  <w:style w:type="character" w:styleId="Emphasis">
    <w:name w:val="Emphasis"/>
    <w:basedOn w:val="DefaultParagraphFont"/>
    <w:uiPriority w:val="20"/>
    <w:qFormat/>
    <w:rsid w:val="007D7CF7"/>
    <w:rPr>
      <w:i/>
      <w:iCs/>
    </w:rPr>
  </w:style>
  <w:style w:type="character" w:customStyle="1" w:styleId="Heading4Char">
    <w:name w:val="Heading 4 Char"/>
    <w:basedOn w:val="DefaultParagraphFont"/>
    <w:link w:val="Heading4"/>
    <w:uiPriority w:val="9"/>
    <w:semiHidden/>
    <w:rsid w:val="008350DE"/>
    <w:rPr>
      <w:rFonts w:asciiTheme="majorHAnsi" w:eastAsiaTheme="majorEastAsia" w:hAnsiTheme="majorHAnsi" w:cstheme="majorBidi"/>
      <w:i/>
      <w:iCs/>
      <w:color w:val="2F5496" w:themeColor="accent1" w:themeShade="BF"/>
      <w:lang w:eastAsia="de-DE"/>
    </w:rPr>
  </w:style>
  <w:style w:type="paragraph" w:customStyle="1" w:styleId="release-content-contactdetails-list-item">
    <w:name w:val="release-content-contact__details-list-item"/>
    <w:basedOn w:val="Normal"/>
    <w:rsid w:val="009D59FB"/>
    <w:pPr>
      <w:spacing w:before="100" w:beforeAutospacing="1" w:after="100" w:afterAutospacing="1"/>
    </w:pPr>
  </w:style>
  <w:style w:type="character" w:customStyle="1" w:styleId="slate-link">
    <w:name w:val="slate-link"/>
    <w:basedOn w:val="DefaultParagraphFont"/>
    <w:rsid w:val="00757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9242">
      <w:bodyDiv w:val="1"/>
      <w:marLeft w:val="0"/>
      <w:marRight w:val="0"/>
      <w:marTop w:val="0"/>
      <w:marBottom w:val="0"/>
      <w:divBdr>
        <w:top w:val="none" w:sz="0" w:space="0" w:color="auto"/>
        <w:left w:val="none" w:sz="0" w:space="0" w:color="auto"/>
        <w:bottom w:val="none" w:sz="0" w:space="0" w:color="auto"/>
        <w:right w:val="none" w:sz="0" w:space="0" w:color="auto"/>
      </w:divBdr>
    </w:div>
    <w:div w:id="169834282">
      <w:bodyDiv w:val="1"/>
      <w:marLeft w:val="0"/>
      <w:marRight w:val="0"/>
      <w:marTop w:val="0"/>
      <w:marBottom w:val="0"/>
      <w:divBdr>
        <w:top w:val="none" w:sz="0" w:space="0" w:color="auto"/>
        <w:left w:val="none" w:sz="0" w:space="0" w:color="auto"/>
        <w:bottom w:val="none" w:sz="0" w:space="0" w:color="auto"/>
        <w:right w:val="none" w:sz="0" w:space="0" w:color="auto"/>
      </w:divBdr>
    </w:div>
    <w:div w:id="171258500">
      <w:bodyDiv w:val="1"/>
      <w:marLeft w:val="0"/>
      <w:marRight w:val="0"/>
      <w:marTop w:val="0"/>
      <w:marBottom w:val="0"/>
      <w:divBdr>
        <w:top w:val="none" w:sz="0" w:space="0" w:color="auto"/>
        <w:left w:val="none" w:sz="0" w:space="0" w:color="auto"/>
        <w:bottom w:val="none" w:sz="0" w:space="0" w:color="auto"/>
        <w:right w:val="none" w:sz="0" w:space="0" w:color="auto"/>
      </w:divBdr>
    </w:div>
    <w:div w:id="216628177">
      <w:bodyDiv w:val="1"/>
      <w:marLeft w:val="0"/>
      <w:marRight w:val="0"/>
      <w:marTop w:val="0"/>
      <w:marBottom w:val="0"/>
      <w:divBdr>
        <w:top w:val="none" w:sz="0" w:space="0" w:color="auto"/>
        <w:left w:val="none" w:sz="0" w:space="0" w:color="auto"/>
        <w:bottom w:val="none" w:sz="0" w:space="0" w:color="auto"/>
        <w:right w:val="none" w:sz="0" w:space="0" w:color="auto"/>
      </w:divBdr>
      <w:divsChild>
        <w:div w:id="176506859">
          <w:marLeft w:val="0"/>
          <w:marRight w:val="0"/>
          <w:marTop w:val="0"/>
          <w:marBottom w:val="0"/>
          <w:divBdr>
            <w:top w:val="none" w:sz="0" w:space="0" w:color="auto"/>
            <w:left w:val="none" w:sz="0" w:space="0" w:color="auto"/>
            <w:bottom w:val="none" w:sz="0" w:space="0" w:color="auto"/>
            <w:right w:val="none" w:sz="0" w:space="0" w:color="auto"/>
          </w:divBdr>
          <w:divsChild>
            <w:div w:id="2136365316">
              <w:marLeft w:val="0"/>
              <w:marRight w:val="0"/>
              <w:marTop w:val="0"/>
              <w:marBottom w:val="0"/>
              <w:divBdr>
                <w:top w:val="none" w:sz="0" w:space="0" w:color="auto"/>
                <w:left w:val="none" w:sz="0" w:space="0" w:color="auto"/>
                <w:bottom w:val="none" w:sz="0" w:space="0" w:color="auto"/>
                <w:right w:val="none" w:sz="0" w:space="0" w:color="auto"/>
              </w:divBdr>
              <w:divsChild>
                <w:div w:id="14117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5612">
      <w:bodyDiv w:val="1"/>
      <w:marLeft w:val="0"/>
      <w:marRight w:val="0"/>
      <w:marTop w:val="0"/>
      <w:marBottom w:val="0"/>
      <w:divBdr>
        <w:top w:val="none" w:sz="0" w:space="0" w:color="auto"/>
        <w:left w:val="none" w:sz="0" w:space="0" w:color="auto"/>
        <w:bottom w:val="none" w:sz="0" w:space="0" w:color="auto"/>
        <w:right w:val="none" w:sz="0" w:space="0" w:color="auto"/>
      </w:divBdr>
    </w:div>
    <w:div w:id="430004873">
      <w:bodyDiv w:val="1"/>
      <w:marLeft w:val="0"/>
      <w:marRight w:val="0"/>
      <w:marTop w:val="0"/>
      <w:marBottom w:val="0"/>
      <w:divBdr>
        <w:top w:val="none" w:sz="0" w:space="0" w:color="auto"/>
        <w:left w:val="none" w:sz="0" w:space="0" w:color="auto"/>
        <w:bottom w:val="none" w:sz="0" w:space="0" w:color="auto"/>
        <w:right w:val="none" w:sz="0" w:space="0" w:color="auto"/>
      </w:divBdr>
    </w:div>
    <w:div w:id="446195261">
      <w:bodyDiv w:val="1"/>
      <w:marLeft w:val="0"/>
      <w:marRight w:val="0"/>
      <w:marTop w:val="0"/>
      <w:marBottom w:val="0"/>
      <w:divBdr>
        <w:top w:val="none" w:sz="0" w:space="0" w:color="auto"/>
        <w:left w:val="none" w:sz="0" w:space="0" w:color="auto"/>
        <w:bottom w:val="none" w:sz="0" w:space="0" w:color="auto"/>
        <w:right w:val="none" w:sz="0" w:space="0" w:color="auto"/>
      </w:divBdr>
    </w:div>
    <w:div w:id="452672204">
      <w:bodyDiv w:val="1"/>
      <w:marLeft w:val="0"/>
      <w:marRight w:val="0"/>
      <w:marTop w:val="0"/>
      <w:marBottom w:val="0"/>
      <w:divBdr>
        <w:top w:val="none" w:sz="0" w:space="0" w:color="auto"/>
        <w:left w:val="none" w:sz="0" w:space="0" w:color="auto"/>
        <w:bottom w:val="none" w:sz="0" w:space="0" w:color="auto"/>
        <w:right w:val="none" w:sz="0" w:space="0" w:color="auto"/>
      </w:divBdr>
    </w:div>
    <w:div w:id="713965398">
      <w:bodyDiv w:val="1"/>
      <w:marLeft w:val="0"/>
      <w:marRight w:val="0"/>
      <w:marTop w:val="0"/>
      <w:marBottom w:val="0"/>
      <w:divBdr>
        <w:top w:val="none" w:sz="0" w:space="0" w:color="auto"/>
        <w:left w:val="none" w:sz="0" w:space="0" w:color="auto"/>
        <w:bottom w:val="none" w:sz="0" w:space="0" w:color="auto"/>
        <w:right w:val="none" w:sz="0" w:space="0" w:color="auto"/>
      </w:divBdr>
    </w:div>
    <w:div w:id="866217513">
      <w:bodyDiv w:val="1"/>
      <w:marLeft w:val="0"/>
      <w:marRight w:val="0"/>
      <w:marTop w:val="0"/>
      <w:marBottom w:val="0"/>
      <w:divBdr>
        <w:top w:val="none" w:sz="0" w:space="0" w:color="auto"/>
        <w:left w:val="none" w:sz="0" w:space="0" w:color="auto"/>
        <w:bottom w:val="none" w:sz="0" w:space="0" w:color="auto"/>
        <w:right w:val="none" w:sz="0" w:space="0" w:color="auto"/>
      </w:divBdr>
    </w:div>
    <w:div w:id="878007735">
      <w:bodyDiv w:val="1"/>
      <w:marLeft w:val="0"/>
      <w:marRight w:val="0"/>
      <w:marTop w:val="0"/>
      <w:marBottom w:val="0"/>
      <w:divBdr>
        <w:top w:val="none" w:sz="0" w:space="0" w:color="auto"/>
        <w:left w:val="none" w:sz="0" w:space="0" w:color="auto"/>
        <w:bottom w:val="none" w:sz="0" w:space="0" w:color="auto"/>
        <w:right w:val="none" w:sz="0" w:space="0" w:color="auto"/>
      </w:divBdr>
    </w:div>
    <w:div w:id="901259286">
      <w:bodyDiv w:val="1"/>
      <w:marLeft w:val="0"/>
      <w:marRight w:val="0"/>
      <w:marTop w:val="0"/>
      <w:marBottom w:val="0"/>
      <w:divBdr>
        <w:top w:val="none" w:sz="0" w:space="0" w:color="auto"/>
        <w:left w:val="none" w:sz="0" w:space="0" w:color="auto"/>
        <w:bottom w:val="none" w:sz="0" w:space="0" w:color="auto"/>
        <w:right w:val="none" w:sz="0" w:space="0" w:color="auto"/>
      </w:divBdr>
    </w:div>
    <w:div w:id="908612249">
      <w:bodyDiv w:val="1"/>
      <w:marLeft w:val="0"/>
      <w:marRight w:val="0"/>
      <w:marTop w:val="0"/>
      <w:marBottom w:val="0"/>
      <w:divBdr>
        <w:top w:val="none" w:sz="0" w:space="0" w:color="auto"/>
        <w:left w:val="none" w:sz="0" w:space="0" w:color="auto"/>
        <w:bottom w:val="none" w:sz="0" w:space="0" w:color="auto"/>
        <w:right w:val="none" w:sz="0" w:space="0" w:color="auto"/>
      </w:divBdr>
    </w:div>
    <w:div w:id="1120882034">
      <w:bodyDiv w:val="1"/>
      <w:marLeft w:val="0"/>
      <w:marRight w:val="0"/>
      <w:marTop w:val="0"/>
      <w:marBottom w:val="0"/>
      <w:divBdr>
        <w:top w:val="none" w:sz="0" w:space="0" w:color="auto"/>
        <w:left w:val="none" w:sz="0" w:space="0" w:color="auto"/>
        <w:bottom w:val="none" w:sz="0" w:space="0" w:color="auto"/>
        <w:right w:val="none" w:sz="0" w:space="0" w:color="auto"/>
      </w:divBdr>
    </w:div>
    <w:div w:id="1147237065">
      <w:bodyDiv w:val="1"/>
      <w:marLeft w:val="0"/>
      <w:marRight w:val="0"/>
      <w:marTop w:val="0"/>
      <w:marBottom w:val="0"/>
      <w:divBdr>
        <w:top w:val="none" w:sz="0" w:space="0" w:color="auto"/>
        <w:left w:val="none" w:sz="0" w:space="0" w:color="auto"/>
        <w:bottom w:val="none" w:sz="0" w:space="0" w:color="auto"/>
        <w:right w:val="none" w:sz="0" w:space="0" w:color="auto"/>
      </w:divBdr>
    </w:div>
    <w:div w:id="1149908607">
      <w:bodyDiv w:val="1"/>
      <w:marLeft w:val="0"/>
      <w:marRight w:val="0"/>
      <w:marTop w:val="0"/>
      <w:marBottom w:val="0"/>
      <w:divBdr>
        <w:top w:val="none" w:sz="0" w:space="0" w:color="auto"/>
        <w:left w:val="none" w:sz="0" w:space="0" w:color="auto"/>
        <w:bottom w:val="none" w:sz="0" w:space="0" w:color="auto"/>
        <w:right w:val="none" w:sz="0" w:space="0" w:color="auto"/>
      </w:divBdr>
    </w:div>
    <w:div w:id="1162694070">
      <w:bodyDiv w:val="1"/>
      <w:marLeft w:val="0"/>
      <w:marRight w:val="0"/>
      <w:marTop w:val="0"/>
      <w:marBottom w:val="0"/>
      <w:divBdr>
        <w:top w:val="none" w:sz="0" w:space="0" w:color="auto"/>
        <w:left w:val="none" w:sz="0" w:space="0" w:color="auto"/>
        <w:bottom w:val="none" w:sz="0" w:space="0" w:color="auto"/>
        <w:right w:val="none" w:sz="0" w:space="0" w:color="auto"/>
      </w:divBdr>
    </w:div>
    <w:div w:id="1188715725">
      <w:bodyDiv w:val="1"/>
      <w:marLeft w:val="0"/>
      <w:marRight w:val="0"/>
      <w:marTop w:val="0"/>
      <w:marBottom w:val="0"/>
      <w:divBdr>
        <w:top w:val="none" w:sz="0" w:space="0" w:color="auto"/>
        <w:left w:val="none" w:sz="0" w:space="0" w:color="auto"/>
        <w:bottom w:val="none" w:sz="0" w:space="0" w:color="auto"/>
        <w:right w:val="none" w:sz="0" w:space="0" w:color="auto"/>
      </w:divBdr>
    </w:div>
    <w:div w:id="1223057484">
      <w:bodyDiv w:val="1"/>
      <w:marLeft w:val="0"/>
      <w:marRight w:val="0"/>
      <w:marTop w:val="0"/>
      <w:marBottom w:val="0"/>
      <w:divBdr>
        <w:top w:val="none" w:sz="0" w:space="0" w:color="auto"/>
        <w:left w:val="none" w:sz="0" w:space="0" w:color="auto"/>
        <w:bottom w:val="none" w:sz="0" w:space="0" w:color="auto"/>
        <w:right w:val="none" w:sz="0" w:space="0" w:color="auto"/>
      </w:divBdr>
    </w:div>
    <w:div w:id="1401824087">
      <w:bodyDiv w:val="1"/>
      <w:marLeft w:val="0"/>
      <w:marRight w:val="0"/>
      <w:marTop w:val="0"/>
      <w:marBottom w:val="0"/>
      <w:divBdr>
        <w:top w:val="none" w:sz="0" w:space="0" w:color="auto"/>
        <w:left w:val="none" w:sz="0" w:space="0" w:color="auto"/>
        <w:bottom w:val="none" w:sz="0" w:space="0" w:color="auto"/>
        <w:right w:val="none" w:sz="0" w:space="0" w:color="auto"/>
      </w:divBdr>
    </w:div>
    <w:div w:id="1406760257">
      <w:bodyDiv w:val="1"/>
      <w:marLeft w:val="0"/>
      <w:marRight w:val="0"/>
      <w:marTop w:val="0"/>
      <w:marBottom w:val="0"/>
      <w:divBdr>
        <w:top w:val="none" w:sz="0" w:space="0" w:color="auto"/>
        <w:left w:val="none" w:sz="0" w:space="0" w:color="auto"/>
        <w:bottom w:val="none" w:sz="0" w:space="0" w:color="auto"/>
        <w:right w:val="none" w:sz="0" w:space="0" w:color="auto"/>
      </w:divBdr>
    </w:div>
    <w:div w:id="1492254950">
      <w:bodyDiv w:val="1"/>
      <w:marLeft w:val="0"/>
      <w:marRight w:val="0"/>
      <w:marTop w:val="0"/>
      <w:marBottom w:val="0"/>
      <w:divBdr>
        <w:top w:val="none" w:sz="0" w:space="0" w:color="auto"/>
        <w:left w:val="none" w:sz="0" w:space="0" w:color="auto"/>
        <w:bottom w:val="none" w:sz="0" w:space="0" w:color="auto"/>
        <w:right w:val="none" w:sz="0" w:space="0" w:color="auto"/>
      </w:divBdr>
    </w:div>
    <w:div w:id="1585262525">
      <w:bodyDiv w:val="1"/>
      <w:marLeft w:val="0"/>
      <w:marRight w:val="0"/>
      <w:marTop w:val="0"/>
      <w:marBottom w:val="0"/>
      <w:divBdr>
        <w:top w:val="none" w:sz="0" w:space="0" w:color="auto"/>
        <w:left w:val="none" w:sz="0" w:space="0" w:color="auto"/>
        <w:bottom w:val="none" w:sz="0" w:space="0" w:color="auto"/>
        <w:right w:val="none" w:sz="0" w:space="0" w:color="auto"/>
      </w:divBdr>
    </w:div>
    <w:div w:id="1713186139">
      <w:bodyDiv w:val="1"/>
      <w:marLeft w:val="0"/>
      <w:marRight w:val="0"/>
      <w:marTop w:val="0"/>
      <w:marBottom w:val="0"/>
      <w:divBdr>
        <w:top w:val="none" w:sz="0" w:space="0" w:color="auto"/>
        <w:left w:val="none" w:sz="0" w:space="0" w:color="auto"/>
        <w:bottom w:val="none" w:sz="0" w:space="0" w:color="auto"/>
        <w:right w:val="none" w:sz="0" w:space="0" w:color="auto"/>
      </w:divBdr>
    </w:div>
    <w:div w:id="1747800092">
      <w:bodyDiv w:val="1"/>
      <w:marLeft w:val="0"/>
      <w:marRight w:val="0"/>
      <w:marTop w:val="0"/>
      <w:marBottom w:val="0"/>
      <w:divBdr>
        <w:top w:val="none" w:sz="0" w:space="0" w:color="auto"/>
        <w:left w:val="none" w:sz="0" w:space="0" w:color="auto"/>
        <w:bottom w:val="none" w:sz="0" w:space="0" w:color="auto"/>
        <w:right w:val="none" w:sz="0" w:space="0" w:color="auto"/>
      </w:divBdr>
    </w:div>
    <w:div w:id="1785689967">
      <w:bodyDiv w:val="1"/>
      <w:marLeft w:val="0"/>
      <w:marRight w:val="0"/>
      <w:marTop w:val="0"/>
      <w:marBottom w:val="0"/>
      <w:divBdr>
        <w:top w:val="none" w:sz="0" w:space="0" w:color="auto"/>
        <w:left w:val="none" w:sz="0" w:space="0" w:color="auto"/>
        <w:bottom w:val="none" w:sz="0" w:space="0" w:color="auto"/>
        <w:right w:val="none" w:sz="0" w:space="0" w:color="auto"/>
      </w:divBdr>
    </w:div>
    <w:div w:id="1882937790">
      <w:bodyDiv w:val="1"/>
      <w:marLeft w:val="0"/>
      <w:marRight w:val="0"/>
      <w:marTop w:val="0"/>
      <w:marBottom w:val="0"/>
      <w:divBdr>
        <w:top w:val="none" w:sz="0" w:space="0" w:color="auto"/>
        <w:left w:val="none" w:sz="0" w:space="0" w:color="auto"/>
        <w:bottom w:val="none" w:sz="0" w:space="0" w:color="auto"/>
        <w:right w:val="none" w:sz="0" w:space="0" w:color="auto"/>
      </w:divBdr>
    </w:div>
    <w:div w:id="206505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newsroom@neumann.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eumann.com/" TargetMode="External"/><Relationship Id="rId2" Type="http://schemas.openxmlformats.org/officeDocument/2006/relationships/customXml" Target="../customXml/item2.xml"/><Relationship Id="rId16" Type="http://schemas.openxmlformats.org/officeDocument/2006/relationships/hyperlink" Target="https://www.merging.com" TargetMode="External"/><Relationship Id="rId20" Type="http://schemas.openxmlformats.org/officeDocument/2006/relationships/hyperlink" Target="https://neuman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erging.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tel:+49%20(0)%2030%2041%2077%202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245eba8-1163-4f11-9ac0-9441b318ff23" xsi:nil="true"/>
    <lcf76f155ced4ddcb4097134ff3c332f xmlns="3f25e026-4e71-4b68-9c61-1fef7bdd03c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60EA60A49704C418B74FBD170F1E33A" ma:contentTypeVersion="17" ma:contentTypeDescription="Ein neues Dokument erstellen." ma:contentTypeScope="" ma:versionID="d39ec2aeb5aa0ce080ec7d9310cf1269">
  <xsd:schema xmlns:xsd="http://www.w3.org/2001/XMLSchema" xmlns:xs="http://www.w3.org/2001/XMLSchema" xmlns:p="http://schemas.microsoft.com/office/2006/metadata/properties" xmlns:ns2="3f25e026-4e71-4b68-9c61-1fef7bdd03c5" xmlns:ns3="5245eba8-1163-4f11-9ac0-9441b318ff23" targetNamespace="http://schemas.microsoft.com/office/2006/metadata/properties" ma:root="true" ma:fieldsID="b45822acd9015196718a87c5e428feb8" ns2:_="" ns3:_="">
    <xsd:import namespace="3f25e026-4e71-4b68-9c61-1fef7bdd03c5"/>
    <xsd:import namespace="5245eba8-1163-4f11-9ac0-9441b318ff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5e026-4e71-4b68-9c61-1fef7bdd0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45eba8-1163-4f11-9ac0-9441b318ff23"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14597a36-90dd-4dcc-b606-c7d0e5e415d7}" ma:internalName="TaxCatchAll" ma:showField="CatchAllData" ma:web="5245eba8-1163-4f11-9ac0-9441b318ff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AF8360-1CCE-4D2B-B4A6-8D6D789A7490}">
  <ds:schemaRefs>
    <ds:schemaRef ds:uri="http://schemas.microsoft.com/sharepoint/v3/contenttype/forms"/>
  </ds:schemaRefs>
</ds:datastoreItem>
</file>

<file path=customXml/itemProps2.xml><?xml version="1.0" encoding="utf-8"?>
<ds:datastoreItem xmlns:ds="http://schemas.openxmlformats.org/officeDocument/2006/customXml" ds:itemID="{41271B64-E15B-4F43-8DCC-91A3D0FF1E7B}">
  <ds:schemaRefs>
    <ds:schemaRef ds:uri="http://schemas.microsoft.com/office/2006/metadata/properties"/>
    <ds:schemaRef ds:uri="http://schemas.microsoft.com/office/infopath/2007/PartnerControls"/>
    <ds:schemaRef ds:uri="5245eba8-1163-4f11-9ac0-9441b318ff23"/>
    <ds:schemaRef ds:uri="3f25e026-4e71-4b68-9c61-1fef7bdd03c5"/>
  </ds:schemaRefs>
</ds:datastoreItem>
</file>

<file path=customXml/itemProps3.xml><?xml version="1.0" encoding="utf-8"?>
<ds:datastoreItem xmlns:ds="http://schemas.openxmlformats.org/officeDocument/2006/customXml" ds:itemID="{315FC610-C1AE-034D-B917-59B40D2705DF}">
  <ds:schemaRefs>
    <ds:schemaRef ds:uri="http://schemas.openxmlformats.org/officeDocument/2006/bibliography"/>
  </ds:schemaRefs>
</ds:datastoreItem>
</file>

<file path=customXml/itemProps4.xml><?xml version="1.0" encoding="utf-8"?>
<ds:datastoreItem xmlns:ds="http://schemas.openxmlformats.org/officeDocument/2006/customXml" ds:itemID="{EBE9F60F-2F2F-4B9D-A7E5-6763A344A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5e026-4e71-4b68-9c61-1fef7bdd03c5"/>
    <ds:schemaRef ds:uri="5245eba8-1163-4f11-9ac0-9441b318f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4</Pages>
  <Words>1107</Words>
  <Characters>6311</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Glodek, Caren</dc:creator>
  <cp:keywords/>
  <dc:description/>
  <cp:lastModifiedBy>Tschernuth, Raphael</cp:lastModifiedBy>
  <cp:revision>4</cp:revision>
  <cp:lastPrinted>2026-04-16T07:45:00Z</cp:lastPrinted>
  <dcterms:created xsi:type="dcterms:W3CDTF">2026-05-04T13:58:00Z</dcterms:created>
  <dcterms:modified xsi:type="dcterms:W3CDTF">2026-05-04T14:00:00Z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0x010100B60EA60A49704C418B74FBD170F1E33A</vt:lpwstr>
  </property>
  <property fmtid="{D5CDD505-2E9C-101B-9397-08002B2CF9AE}" pid="3" name="MediaServiceImageTags">
    <vt:lpwstr/>
  </property>
</Properties>
</file>