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C01" w:rsidRDefault="00475C40" w:rsidP="009106E0">
      <w:pPr>
        <w:spacing w:after="0" w:line="240" w:lineRule="auto"/>
        <w:jc w:val="center"/>
        <w:rPr>
          <w:rFonts w:ascii="Arial Narrow" w:hAnsi="Arial Narrow"/>
          <w:b/>
          <w:sz w:val="28"/>
          <w:lang w:val="it-IT"/>
        </w:rPr>
      </w:pPr>
      <w:r w:rsidRPr="003B4C01">
        <w:rPr>
          <w:rFonts w:ascii="Arial Narrow" w:hAnsi="Arial Narrow"/>
          <w:b/>
          <w:sz w:val="24"/>
          <w:lang w:val="it-IT"/>
        </w:rPr>
        <w:t>ETICHETTA</w:t>
      </w:r>
      <w:r w:rsidR="003B4C01" w:rsidRPr="003B4C01">
        <w:rPr>
          <w:rFonts w:ascii="Arial Narrow" w:hAnsi="Arial Narrow"/>
          <w:b/>
          <w:sz w:val="24"/>
          <w:lang w:val="it-IT"/>
        </w:rPr>
        <w:t xml:space="preserve"> DI ORIGINE SULLA PASTA</w:t>
      </w:r>
      <w:r w:rsidRPr="003B4C01">
        <w:rPr>
          <w:rFonts w:ascii="Arial Narrow" w:hAnsi="Arial Narrow"/>
          <w:b/>
          <w:sz w:val="24"/>
          <w:lang w:val="it-IT"/>
        </w:rPr>
        <w:t xml:space="preserve"> </w:t>
      </w:r>
    </w:p>
    <w:p w:rsidR="003B4C01" w:rsidRDefault="003B4C01" w:rsidP="009106E0">
      <w:pPr>
        <w:spacing w:after="0" w:line="240" w:lineRule="auto"/>
        <w:jc w:val="center"/>
        <w:rPr>
          <w:rFonts w:ascii="Arial Narrow" w:hAnsi="Arial Narrow"/>
          <w:b/>
          <w:sz w:val="28"/>
          <w:lang w:val="it-IT"/>
        </w:rPr>
      </w:pPr>
    </w:p>
    <w:p w:rsidR="003B4C01" w:rsidRDefault="009106E0" w:rsidP="00475C40">
      <w:pPr>
        <w:spacing w:after="0" w:line="240" w:lineRule="auto"/>
        <w:jc w:val="center"/>
        <w:rPr>
          <w:rFonts w:ascii="Arial Narrow" w:hAnsi="Arial Narrow"/>
          <w:b/>
          <w:sz w:val="28"/>
          <w:lang w:val="it-IT"/>
        </w:rPr>
      </w:pPr>
      <w:r w:rsidRPr="004430CC">
        <w:rPr>
          <w:rFonts w:ascii="Arial Narrow" w:hAnsi="Arial Narrow"/>
          <w:b/>
          <w:sz w:val="28"/>
          <w:lang w:val="it-IT"/>
        </w:rPr>
        <w:t>AIDEPI</w:t>
      </w:r>
      <w:r w:rsidR="00475C40">
        <w:rPr>
          <w:rFonts w:ascii="Arial Narrow" w:hAnsi="Arial Narrow"/>
          <w:b/>
          <w:sz w:val="28"/>
          <w:lang w:val="it-IT"/>
        </w:rPr>
        <w:t xml:space="preserve">, </w:t>
      </w:r>
      <w:r w:rsidR="008F2069" w:rsidRPr="004430CC">
        <w:rPr>
          <w:rFonts w:ascii="Arial Narrow" w:hAnsi="Arial Narrow"/>
          <w:b/>
          <w:sz w:val="28"/>
          <w:lang w:val="it-IT"/>
        </w:rPr>
        <w:t>FAVOREVOLI ALL</w:t>
      </w:r>
      <w:r w:rsidR="003B4C01">
        <w:rPr>
          <w:rFonts w:ascii="Arial Narrow" w:hAnsi="Arial Narrow"/>
          <w:b/>
          <w:sz w:val="28"/>
          <w:lang w:val="it-IT"/>
        </w:rPr>
        <w:t xml:space="preserve">A TRASPARENZA, </w:t>
      </w:r>
    </w:p>
    <w:p w:rsidR="00343342" w:rsidRPr="004430CC" w:rsidRDefault="008F2069" w:rsidP="00475C40">
      <w:pPr>
        <w:spacing w:after="0" w:line="240" w:lineRule="auto"/>
        <w:jc w:val="center"/>
        <w:rPr>
          <w:rFonts w:ascii="Arial Narrow" w:hAnsi="Arial Narrow"/>
          <w:b/>
          <w:sz w:val="24"/>
          <w:lang w:val="it-IT"/>
        </w:rPr>
      </w:pPr>
      <w:r w:rsidRPr="004430CC">
        <w:rPr>
          <w:rFonts w:ascii="Arial Narrow" w:hAnsi="Arial Narrow"/>
          <w:b/>
          <w:sz w:val="28"/>
          <w:lang w:val="it-IT"/>
        </w:rPr>
        <w:t xml:space="preserve">MA QUESTA ETICHETTA </w:t>
      </w:r>
      <w:r w:rsidR="003B4C01">
        <w:rPr>
          <w:rFonts w:ascii="Arial Narrow" w:hAnsi="Arial Narrow"/>
          <w:b/>
          <w:sz w:val="28"/>
          <w:lang w:val="it-IT"/>
        </w:rPr>
        <w:t>DISORIENT</w:t>
      </w:r>
      <w:r w:rsidR="00475C40">
        <w:rPr>
          <w:rFonts w:ascii="Arial Narrow" w:hAnsi="Arial Narrow"/>
          <w:b/>
          <w:sz w:val="28"/>
          <w:lang w:val="it-IT"/>
        </w:rPr>
        <w:t>A IL CONSUMATORE</w:t>
      </w:r>
    </w:p>
    <w:p w:rsidR="00680FA4" w:rsidRDefault="007671B6" w:rsidP="00680FA4">
      <w:pPr>
        <w:spacing w:before="100" w:beforeAutospacing="1" w:after="100" w:afterAutospacing="1" w:line="240" w:lineRule="auto"/>
        <w:jc w:val="both"/>
        <w:rPr>
          <w:rFonts w:ascii="Arial Narrow" w:hAnsi="Arial Narrow"/>
          <w:lang w:val="it-IT"/>
        </w:rPr>
      </w:pPr>
      <w:r w:rsidRPr="004430CC">
        <w:rPr>
          <w:rFonts w:ascii="Arial Narrow" w:hAnsi="Arial Narrow"/>
          <w:lang w:val="it-IT"/>
        </w:rPr>
        <w:t xml:space="preserve">I pastai italiani di </w:t>
      </w:r>
      <w:r w:rsidRPr="003B4C01">
        <w:rPr>
          <w:rFonts w:ascii="Arial Narrow" w:hAnsi="Arial Narrow"/>
          <w:b/>
          <w:lang w:val="it-IT"/>
        </w:rPr>
        <w:t>AIDEPI (Associazione delle Industrie del Dolce e della Pasta Italiane)</w:t>
      </w:r>
      <w:r w:rsidRPr="004430CC">
        <w:rPr>
          <w:rFonts w:ascii="Arial Narrow" w:hAnsi="Arial Narrow"/>
          <w:lang w:val="it-IT"/>
        </w:rPr>
        <w:t xml:space="preserve"> apprendono dai media </w:t>
      </w:r>
      <w:r w:rsidR="00680FA4">
        <w:rPr>
          <w:rFonts w:ascii="Arial Narrow" w:hAnsi="Arial Narrow"/>
          <w:lang w:val="it-IT"/>
        </w:rPr>
        <w:t>il secondo annuncio del</w:t>
      </w:r>
      <w:r w:rsidRPr="004430CC">
        <w:rPr>
          <w:rFonts w:ascii="Arial Narrow" w:hAnsi="Arial Narrow"/>
          <w:lang w:val="it-IT"/>
        </w:rPr>
        <w:t xml:space="preserve">l’avvenuto invio </w:t>
      </w:r>
      <w:r w:rsidR="00343342" w:rsidRPr="004430CC">
        <w:rPr>
          <w:rFonts w:ascii="Arial Narrow" w:hAnsi="Arial Narrow"/>
          <w:lang w:val="it-IT"/>
        </w:rPr>
        <w:t xml:space="preserve">a Bruxelles </w:t>
      </w:r>
      <w:r w:rsidRPr="004430CC">
        <w:rPr>
          <w:rFonts w:ascii="Arial Narrow" w:hAnsi="Arial Narrow"/>
          <w:lang w:val="it-IT"/>
        </w:rPr>
        <w:t>de</w:t>
      </w:r>
      <w:r w:rsidR="00343342" w:rsidRPr="004430CC">
        <w:rPr>
          <w:rFonts w:ascii="Arial Narrow" w:hAnsi="Arial Narrow"/>
          <w:lang w:val="it-IT"/>
        </w:rPr>
        <w:t>l decreto sull’obbligo di indicare l’origine del grano sull’etichetta della pasta</w:t>
      </w:r>
      <w:r w:rsidR="00680FA4">
        <w:rPr>
          <w:rFonts w:ascii="Arial Narrow" w:hAnsi="Arial Narrow"/>
          <w:lang w:val="it-IT"/>
        </w:rPr>
        <w:t xml:space="preserve">, che fa seguito a quello di dicembre scorso. </w:t>
      </w:r>
    </w:p>
    <w:p w:rsidR="003B4C01" w:rsidRDefault="00680FA4" w:rsidP="00680FA4">
      <w:pPr>
        <w:spacing w:before="100" w:beforeAutospacing="1" w:after="100" w:afterAutospacing="1" w:line="240" w:lineRule="auto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Negli ultimi 5 mesi, </w:t>
      </w:r>
      <w:r w:rsidR="00475C40">
        <w:rPr>
          <w:rFonts w:ascii="Arial Narrow" w:hAnsi="Arial Narrow"/>
          <w:lang w:val="it-IT"/>
        </w:rPr>
        <w:t xml:space="preserve">rivela AIDEPI, </w:t>
      </w:r>
      <w:r w:rsidR="00475C40">
        <w:rPr>
          <w:rFonts w:ascii="Arial Narrow" w:hAnsi="Arial Narrow"/>
          <w:lang w:val="it-IT"/>
        </w:rPr>
        <w:t xml:space="preserve">l’industria della pasta non è stata </w:t>
      </w:r>
      <w:r>
        <w:rPr>
          <w:rFonts w:ascii="Arial Narrow" w:hAnsi="Arial Narrow"/>
          <w:lang w:val="it-IT"/>
        </w:rPr>
        <w:t>informat</w:t>
      </w:r>
      <w:r w:rsidR="003B4C01">
        <w:rPr>
          <w:rFonts w:ascii="Arial Narrow" w:hAnsi="Arial Narrow"/>
          <w:lang w:val="it-IT"/>
        </w:rPr>
        <w:t>a</w:t>
      </w:r>
      <w:r>
        <w:rPr>
          <w:rFonts w:ascii="Arial Narrow" w:hAnsi="Arial Narrow"/>
          <w:lang w:val="it-IT"/>
        </w:rPr>
        <w:t xml:space="preserve"> di eventuali evoluzioni del </w:t>
      </w:r>
      <w:r w:rsidR="00475C40">
        <w:rPr>
          <w:rFonts w:ascii="Arial Narrow" w:hAnsi="Arial Narrow"/>
          <w:lang w:val="it-IT"/>
        </w:rPr>
        <w:t>D</w:t>
      </w:r>
      <w:r>
        <w:rPr>
          <w:rFonts w:ascii="Arial Narrow" w:hAnsi="Arial Narrow"/>
          <w:lang w:val="it-IT"/>
        </w:rPr>
        <w:t xml:space="preserve">ecreto. </w:t>
      </w:r>
      <w:r w:rsidR="00475C40">
        <w:rPr>
          <w:rFonts w:ascii="Arial Narrow" w:hAnsi="Arial Narrow"/>
          <w:lang w:val="it-IT"/>
        </w:rPr>
        <w:t xml:space="preserve">Per questo, </w:t>
      </w:r>
      <w:r w:rsidR="002A315E">
        <w:rPr>
          <w:rFonts w:ascii="Arial Narrow" w:hAnsi="Arial Narrow"/>
          <w:lang w:val="it-IT"/>
        </w:rPr>
        <w:t xml:space="preserve">se non ci sono state modifiche di cui </w:t>
      </w:r>
      <w:r w:rsidR="002A315E">
        <w:rPr>
          <w:rFonts w:ascii="Arial Narrow" w:hAnsi="Arial Narrow"/>
          <w:lang w:val="it-IT"/>
        </w:rPr>
        <w:t xml:space="preserve">i produttori di pasta </w:t>
      </w:r>
      <w:r w:rsidR="002A315E">
        <w:rPr>
          <w:rFonts w:ascii="Arial Narrow" w:hAnsi="Arial Narrow"/>
          <w:lang w:val="it-IT"/>
        </w:rPr>
        <w:t>non so</w:t>
      </w:r>
      <w:r w:rsidR="002A315E">
        <w:rPr>
          <w:rFonts w:ascii="Arial Narrow" w:hAnsi="Arial Narrow"/>
          <w:lang w:val="it-IT"/>
        </w:rPr>
        <w:t>no</w:t>
      </w:r>
      <w:r w:rsidR="002A315E">
        <w:rPr>
          <w:rFonts w:ascii="Arial Narrow" w:hAnsi="Arial Narrow"/>
          <w:lang w:val="it-IT"/>
        </w:rPr>
        <w:t xml:space="preserve"> al corrente</w:t>
      </w:r>
      <w:r w:rsidR="002A315E">
        <w:rPr>
          <w:rFonts w:ascii="Arial Narrow" w:hAnsi="Arial Narrow"/>
          <w:lang w:val="it-IT"/>
        </w:rPr>
        <w:t>,</w:t>
      </w:r>
      <w:r w:rsidR="002A315E">
        <w:rPr>
          <w:rFonts w:ascii="Arial Narrow" w:hAnsi="Arial Narrow"/>
          <w:lang w:val="it-IT"/>
        </w:rPr>
        <w:t xml:space="preserve"> </w:t>
      </w:r>
      <w:r w:rsidR="002A315E" w:rsidRPr="003B4C01">
        <w:rPr>
          <w:rFonts w:ascii="Arial Narrow" w:hAnsi="Arial Narrow"/>
          <w:b/>
          <w:lang w:val="it-IT"/>
        </w:rPr>
        <w:t>AIDEPI ribadisce le sue perplessità</w:t>
      </w:r>
      <w:r w:rsidR="002A315E" w:rsidRPr="003B4C01">
        <w:rPr>
          <w:rFonts w:ascii="Arial Narrow" w:hAnsi="Arial Narrow"/>
          <w:b/>
          <w:lang w:val="it-IT"/>
        </w:rPr>
        <w:t xml:space="preserve"> nei confronti di questo provvedimento</w:t>
      </w:r>
      <w:r w:rsidR="003B4C01" w:rsidRPr="003B4C01">
        <w:rPr>
          <w:rFonts w:ascii="Arial Narrow" w:hAnsi="Arial Narrow"/>
          <w:b/>
          <w:lang w:val="it-IT"/>
        </w:rPr>
        <w:t>.</w:t>
      </w:r>
      <w:r>
        <w:rPr>
          <w:rFonts w:ascii="Arial Narrow" w:hAnsi="Arial Narrow"/>
          <w:lang w:val="it-IT"/>
        </w:rPr>
        <w:t xml:space="preserve"> </w:t>
      </w:r>
    </w:p>
    <w:p w:rsidR="00680FA4" w:rsidRDefault="00475C40" w:rsidP="00680FA4">
      <w:pPr>
        <w:spacing w:before="100" w:beforeAutospacing="1" w:after="100" w:afterAutospacing="1" w:line="240" w:lineRule="auto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I pastai italiani </w:t>
      </w:r>
      <w:r w:rsidR="00680FA4">
        <w:rPr>
          <w:rFonts w:ascii="Arial Narrow" w:hAnsi="Arial Narrow"/>
          <w:lang w:val="it-IT"/>
        </w:rPr>
        <w:t>s</w:t>
      </w:r>
      <w:r>
        <w:rPr>
          <w:rFonts w:ascii="Arial Narrow" w:hAnsi="Arial Narrow"/>
          <w:lang w:val="it-IT"/>
        </w:rPr>
        <w:t>on</w:t>
      </w:r>
      <w:r w:rsidR="00680FA4">
        <w:rPr>
          <w:rFonts w:ascii="Arial Narrow" w:hAnsi="Arial Narrow"/>
          <w:lang w:val="it-IT"/>
        </w:rPr>
        <w:t xml:space="preserve">o favorevoli all’indicazione di origine del grano in etichetta e alla trasparenza verso il consumatore. Ma </w:t>
      </w:r>
      <w:r w:rsidR="00680FA4" w:rsidRPr="003B4C01">
        <w:rPr>
          <w:rFonts w:ascii="Arial Narrow" w:hAnsi="Arial Narrow"/>
          <w:b/>
          <w:lang w:val="it-IT"/>
        </w:rPr>
        <w:t>la formula scelta,</w:t>
      </w:r>
      <w:r w:rsidR="00680FA4" w:rsidRPr="003B4C01">
        <w:rPr>
          <w:rFonts w:ascii="Arial Narrow" w:hAnsi="Arial Narrow"/>
          <w:b/>
          <w:lang w:val="it-IT"/>
        </w:rPr>
        <w:t xml:space="preserve"> invece di aiutare il consumatore a fare scelte consapevoli, lo disorienta e confonde</w:t>
      </w:r>
      <w:r w:rsidR="00680FA4" w:rsidRPr="004430CC">
        <w:rPr>
          <w:rFonts w:ascii="Arial Narrow" w:hAnsi="Arial Narrow"/>
          <w:lang w:val="it-IT"/>
        </w:rPr>
        <w:t xml:space="preserve">. Si vuole far credere che la pasta italiana è solo quella fatta con il grano italiano o che la pasta è di buona qualità solo se viene </w:t>
      </w:r>
      <w:r w:rsidR="00680FA4" w:rsidRPr="00475C40">
        <w:rPr>
          <w:rFonts w:ascii="Arial Narrow" w:hAnsi="Arial Narrow"/>
          <w:lang w:val="it-IT"/>
        </w:rPr>
        <w:t xml:space="preserve">prodotta utilizzando </w:t>
      </w:r>
      <w:r w:rsidR="003B4C01">
        <w:rPr>
          <w:rFonts w:ascii="Arial Narrow" w:hAnsi="Arial Narrow"/>
          <w:lang w:val="it-IT"/>
        </w:rPr>
        <w:t xml:space="preserve">materia prima </w:t>
      </w:r>
      <w:r w:rsidR="00680FA4" w:rsidRPr="00475C40">
        <w:rPr>
          <w:rFonts w:ascii="Arial Narrow" w:hAnsi="Arial Narrow"/>
          <w:lang w:val="it-IT"/>
        </w:rPr>
        <w:t>nazionale. Non è vero.</w:t>
      </w:r>
      <w:r w:rsidR="00680FA4" w:rsidRPr="00475C40">
        <w:rPr>
          <w:rFonts w:ascii="Arial Narrow" w:hAnsi="Arial Narrow"/>
          <w:lang w:val="it-IT"/>
        </w:rPr>
        <w:t xml:space="preserve"> </w:t>
      </w:r>
      <w:r w:rsidR="00680FA4" w:rsidRPr="00475C40">
        <w:rPr>
          <w:rFonts w:ascii="Arial Narrow" w:hAnsi="Arial Narrow"/>
          <w:lang w:val="it-IT"/>
        </w:rPr>
        <w:t>L'origine da sola non è infatti sinonimo di qualità. Inoltre non incentiva gli agricoltori italiani a investire per produrre grano di qualità con gli</w:t>
      </w:r>
      <w:r w:rsidR="003B4C01">
        <w:rPr>
          <w:rFonts w:ascii="Arial Narrow" w:hAnsi="Arial Narrow"/>
          <w:lang w:val="it-IT"/>
        </w:rPr>
        <w:t xml:space="preserve"> standard richiesti dai pastai.</w:t>
      </w:r>
    </w:p>
    <w:p w:rsidR="006C1280" w:rsidRPr="004430CC" w:rsidRDefault="002A315E" w:rsidP="00475C40">
      <w:pPr>
        <w:spacing w:before="120" w:after="120" w:line="240" w:lineRule="auto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Sono</w:t>
      </w:r>
      <w:r w:rsidR="00680FA4">
        <w:rPr>
          <w:rFonts w:ascii="Arial Narrow" w:hAnsi="Arial Narrow"/>
          <w:lang w:val="it-IT"/>
        </w:rPr>
        <w:t xml:space="preserve"> per questo inaccettabil</w:t>
      </w:r>
      <w:r>
        <w:rPr>
          <w:rFonts w:ascii="Arial Narrow" w:hAnsi="Arial Narrow"/>
          <w:lang w:val="it-IT"/>
        </w:rPr>
        <w:t>i</w:t>
      </w:r>
      <w:r w:rsidR="00680FA4">
        <w:rPr>
          <w:rFonts w:ascii="Arial Narrow" w:hAnsi="Arial Narrow"/>
          <w:lang w:val="it-IT"/>
        </w:rPr>
        <w:t xml:space="preserve"> </w:t>
      </w:r>
      <w:r>
        <w:rPr>
          <w:rFonts w:ascii="Arial Narrow" w:hAnsi="Arial Narrow"/>
          <w:lang w:val="it-IT"/>
        </w:rPr>
        <w:t xml:space="preserve">i commenti di chi vuole strumentalizzare questo Decreto </w:t>
      </w:r>
      <w:r w:rsidR="00680FA4">
        <w:rPr>
          <w:rFonts w:ascii="Arial Narrow" w:hAnsi="Arial Narrow"/>
          <w:lang w:val="it-IT"/>
        </w:rPr>
        <w:t xml:space="preserve">affermando che </w:t>
      </w:r>
      <w:r w:rsidR="00475C40">
        <w:rPr>
          <w:rFonts w:ascii="Arial Narrow" w:hAnsi="Arial Narrow"/>
          <w:lang w:val="it-IT"/>
        </w:rPr>
        <w:t xml:space="preserve">permetterebbe di </w:t>
      </w:r>
      <w:r w:rsidR="00680FA4">
        <w:rPr>
          <w:rFonts w:ascii="Arial Narrow" w:hAnsi="Arial Narrow"/>
          <w:lang w:val="it-IT"/>
        </w:rPr>
        <w:t xml:space="preserve"> “</w:t>
      </w:r>
      <w:r w:rsidR="00475C40">
        <w:rPr>
          <w:rFonts w:ascii="Arial Narrow" w:hAnsi="Arial Narrow"/>
          <w:lang w:val="it-IT"/>
        </w:rPr>
        <w:t>smascherare</w:t>
      </w:r>
      <w:r w:rsidR="00680FA4">
        <w:rPr>
          <w:rFonts w:ascii="Arial Narrow" w:hAnsi="Arial Narrow"/>
          <w:lang w:val="it-IT"/>
        </w:rPr>
        <w:t xml:space="preserve"> un inganno”. </w:t>
      </w:r>
      <w:r w:rsidR="00475C40">
        <w:rPr>
          <w:rFonts w:ascii="Arial Narrow" w:hAnsi="Arial Narrow"/>
          <w:lang w:val="it-IT"/>
        </w:rPr>
        <w:t xml:space="preserve">Così si scredita </w:t>
      </w:r>
      <w:r w:rsidR="00680FA4">
        <w:rPr>
          <w:rFonts w:ascii="Arial Narrow" w:hAnsi="Arial Narrow"/>
          <w:lang w:val="it-IT"/>
        </w:rPr>
        <w:t xml:space="preserve">l’operato di </w:t>
      </w:r>
      <w:r w:rsidR="00475C40">
        <w:rPr>
          <w:rFonts w:ascii="Arial Narrow" w:hAnsi="Arial Narrow"/>
          <w:lang w:val="it-IT"/>
        </w:rPr>
        <w:t xml:space="preserve">tutte le aziende </w:t>
      </w:r>
      <w:r>
        <w:rPr>
          <w:rFonts w:ascii="Arial Narrow" w:hAnsi="Arial Narrow"/>
          <w:lang w:val="it-IT"/>
        </w:rPr>
        <w:t xml:space="preserve">italiane </w:t>
      </w:r>
      <w:r w:rsidR="00475C40">
        <w:rPr>
          <w:rFonts w:ascii="Arial Narrow" w:hAnsi="Arial Narrow"/>
          <w:lang w:val="it-IT"/>
        </w:rPr>
        <w:t>che</w:t>
      </w:r>
      <w:r w:rsidR="00680FA4">
        <w:rPr>
          <w:rFonts w:ascii="Arial Narrow" w:hAnsi="Arial Narrow"/>
          <w:lang w:val="it-IT"/>
        </w:rPr>
        <w:t xml:space="preserve"> </w:t>
      </w:r>
      <w:r>
        <w:rPr>
          <w:rFonts w:ascii="Arial Narrow" w:hAnsi="Arial Narrow"/>
          <w:lang w:val="it-IT"/>
        </w:rPr>
        <w:t xml:space="preserve">da sempre </w:t>
      </w:r>
      <w:r w:rsidR="00680FA4">
        <w:rPr>
          <w:rFonts w:ascii="Arial Narrow" w:hAnsi="Arial Narrow"/>
          <w:lang w:val="it-IT"/>
        </w:rPr>
        <w:t>produc</w:t>
      </w:r>
      <w:r w:rsidR="00475C40">
        <w:rPr>
          <w:rFonts w:ascii="Arial Narrow" w:hAnsi="Arial Narrow"/>
          <w:lang w:val="it-IT"/>
        </w:rPr>
        <w:t>ono</w:t>
      </w:r>
      <w:r w:rsidR="00680FA4">
        <w:rPr>
          <w:rFonts w:ascii="Arial Narrow" w:hAnsi="Arial Narrow"/>
          <w:lang w:val="it-IT"/>
        </w:rPr>
        <w:t xml:space="preserve"> pasta di qualità nel rispetto dell</w:t>
      </w:r>
      <w:r w:rsidR="00475C40">
        <w:rPr>
          <w:rFonts w:ascii="Arial Narrow" w:hAnsi="Arial Narrow"/>
          <w:lang w:val="it-IT"/>
        </w:rPr>
        <w:t>a</w:t>
      </w:r>
      <w:r w:rsidR="00680FA4">
        <w:rPr>
          <w:rFonts w:ascii="Arial Narrow" w:hAnsi="Arial Narrow"/>
          <w:lang w:val="it-IT"/>
        </w:rPr>
        <w:t xml:space="preserve"> legg</w:t>
      </w:r>
      <w:r w:rsidR="00475C40">
        <w:rPr>
          <w:rFonts w:ascii="Arial Narrow" w:hAnsi="Arial Narrow"/>
          <w:lang w:val="it-IT"/>
        </w:rPr>
        <w:t>e</w:t>
      </w:r>
      <w:r>
        <w:rPr>
          <w:rFonts w:ascii="Arial Narrow" w:hAnsi="Arial Narrow"/>
          <w:lang w:val="it-IT"/>
        </w:rPr>
        <w:t xml:space="preserve"> e senza ingannare il consumatore</w:t>
      </w:r>
      <w:r w:rsidR="00475C40">
        <w:rPr>
          <w:rFonts w:ascii="Arial Narrow" w:hAnsi="Arial Narrow"/>
          <w:lang w:val="it-IT"/>
        </w:rPr>
        <w:t>, hanno promosso campagne per incentivare la produzione in It</w:t>
      </w:r>
      <w:bookmarkStart w:id="0" w:name="_GoBack"/>
      <w:bookmarkEnd w:id="0"/>
      <w:r w:rsidR="00475C40">
        <w:rPr>
          <w:rFonts w:ascii="Arial Narrow" w:hAnsi="Arial Narrow"/>
          <w:lang w:val="it-IT"/>
        </w:rPr>
        <w:t xml:space="preserve">alia di grano duro di qualità, adoperandosi con responsabilità perché </w:t>
      </w:r>
      <w:r w:rsidR="00475C40" w:rsidRPr="00475C40">
        <w:rPr>
          <w:rFonts w:ascii="Arial Narrow" w:hAnsi="Arial Narrow"/>
          <w:lang w:val="it-IT"/>
        </w:rPr>
        <w:t>il lavoro degli agricoltori sia remunerato adeguatamente</w:t>
      </w:r>
      <w:r w:rsidR="00475C40" w:rsidRPr="00475C40">
        <w:rPr>
          <w:rFonts w:ascii="Arial Narrow" w:hAnsi="Arial Narrow"/>
          <w:lang w:val="it-IT"/>
        </w:rPr>
        <w:t xml:space="preserve">. </w:t>
      </w:r>
    </w:p>
    <w:p w:rsidR="00020F41" w:rsidRDefault="00020F41" w:rsidP="004430CC">
      <w:pPr>
        <w:spacing w:before="120" w:after="120" w:line="240" w:lineRule="auto"/>
        <w:jc w:val="both"/>
        <w:rPr>
          <w:rFonts w:ascii="Arial Narrow" w:hAnsi="Arial Narrow"/>
          <w:lang w:val="it-IT"/>
        </w:rPr>
      </w:pPr>
    </w:p>
    <w:p w:rsidR="003B4C01" w:rsidRPr="004430CC" w:rsidRDefault="003B4C01" w:rsidP="004430CC">
      <w:pPr>
        <w:spacing w:before="120" w:after="120" w:line="240" w:lineRule="auto"/>
        <w:jc w:val="both"/>
        <w:rPr>
          <w:rFonts w:ascii="Arial Narrow" w:hAnsi="Arial Narrow"/>
          <w:lang w:val="it-IT"/>
        </w:rPr>
      </w:pPr>
    </w:p>
    <w:p w:rsidR="004430CC" w:rsidRPr="00680FA4" w:rsidRDefault="004430CC" w:rsidP="004430CC">
      <w:pPr>
        <w:spacing w:after="0" w:line="240" w:lineRule="auto"/>
        <w:jc w:val="both"/>
        <w:rPr>
          <w:rFonts w:ascii="Arial Narrow" w:hAnsi="Arial Narrow"/>
          <w:i/>
          <w:sz w:val="20"/>
          <w:lang w:val="it-IT"/>
        </w:rPr>
      </w:pPr>
      <w:r w:rsidRPr="00680FA4">
        <w:rPr>
          <w:rFonts w:ascii="Arial Narrow" w:hAnsi="Arial Narrow"/>
          <w:b/>
          <w:bCs/>
          <w:sz w:val="20"/>
          <w:lang w:val="it-IT"/>
        </w:rPr>
        <w:t>Ufficio stampa AIDEPI</w:t>
      </w:r>
      <w:r w:rsidRPr="00680FA4">
        <w:rPr>
          <w:rFonts w:ascii="Arial Narrow" w:hAnsi="Arial Narrow"/>
          <w:sz w:val="20"/>
          <w:lang w:val="it-IT"/>
        </w:rPr>
        <w:t xml:space="preserve"> </w:t>
      </w:r>
      <w:r w:rsidRPr="00680FA4">
        <w:rPr>
          <w:rFonts w:ascii="Arial Narrow" w:hAnsi="Arial Narrow"/>
          <w:i/>
          <w:sz w:val="20"/>
          <w:lang w:val="it-IT"/>
        </w:rPr>
        <w:t xml:space="preserve"> </w:t>
      </w:r>
    </w:p>
    <w:p w:rsidR="004430CC" w:rsidRPr="00680FA4" w:rsidRDefault="004430CC" w:rsidP="004430CC">
      <w:pPr>
        <w:spacing w:after="0" w:line="240" w:lineRule="auto"/>
        <w:jc w:val="both"/>
        <w:rPr>
          <w:rFonts w:ascii="Arial Narrow" w:hAnsi="Arial Narrow"/>
          <w:i/>
          <w:sz w:val="20"/>
          <w:lang w:val="it-IT"/>
        </w:rPr>
      </w:pPr>
      <w:r w:rsidRPr="00680FA4">
        <w:rPr>
          <w:rFonts w:ascii="Arial Narrow" w:hAnsi="Arial Narrow"/>
          <w:b/>
          <w:bCs/>
          <w:sz w:val="20"/>
          <w:lang w:val="it-IT"/>
        </w:rPr>
        <w:t>IN</w:t>
      </w:r>
      <w:r w:rsidRPr="00680FA4">
        <w:rPr>
          <w:rFonts w:ascii="Arial Narrow" w:hAnsi="Arial Narrow"/>
          <w:b/>
          <w:bCs/>
          <w:color w:val="FF0000"/>
          <w:sz w:val="20"/>
          <w:lang w:val="it-IT"/>
        </w:rPr>
        <w:t>C</w:t>
      </w:r>
      <w:r w:rsidRPr="00680FA4">
        <w:rPr>
          <w:rFonts w:ascii="Arial Narrow" w:hAnsi="Arial Narrow"/>
          <w:sz w:val="20"/>
          <w:lang w:val="it-IT"/>
        </w:rPr>
        <w:t xml:space="preserve"> – Istituto Nazionale per la Comunicazione</w:t>
      </w:r>
    </w:p>
    <w:p w:rsidR="004430CC" w:rsidRDefault="004430CC" w:rsidP="004430CC">
      <w:pPr>
        <w:spacing w:after="0" w:line="240" w:lineRule="auto"/>
        <w:jc w:val="both"/>
        <w:rPr>
          <w:rFonts w:ascii="Arial Narrow" w:hAnsi="Arial Narrow"/>
          <w:sz w:val="20"/>
          <w:lang w:val="pt-BR"/>
        </w:rPr>
      </w:pPr>
      <w:r>
        <w:rPr>
          <w:rFonts w:ascii="Arial Narrow" w:hAnsi="Arial Narrow"/>
          <w:sz w:val="20"/>
          <w:lang w:val="pt-BR"/>
        </w:rPr>
        <w:t>Matteo De Angelis</w:t>
      </w:r>
      <w:r>
        <w:rPr>
          <w:rFonts w:ascii="Arial Narrow" w:hAnsi="Arial Narrow"/>
          <w:sz w:val="20"/>
          <w:lang w:val="pt-BR"/>
        </w:rPr>
        <w:tab/>
      </w:r>
      <w:r>
        <w:rPr>
          <w:rFonts w:ascii="Arial Narrow" w:hAnsi="Arial Narrow"/>
          <w:sz w:val="20"/>
          <w:lang w:val="pt-BR"/>
        </w:rPr>
        <w:tab/>
        <w:t xml:space="preserve">Tel. 334 6788708 – </w:t>
      </w:r>
      <w:hyperlink r:id="rId8" w:history="1">
        <w:r>
          <w:rPr>
            <w:rStyle w:val="Collegamentoipertestuale"/>
            <w:rFonts w:ascii="Arial Narrow" w:hAnsi="Arial Narrow"/>
            <w:sz w:val="20"/>
            <w:lang w:val="pt-BR"/>
          </w:rPr>
          <w:t>m.deangelis@inc-comunicazione.it</w:t>
        </w:r>
      </w:hyperlink>
      <w:r>
        <w:rPr>
          <w:rFonts w:ascii="Arial Narrow" w:hAnsi="Arial Narrow"/>
          <w:sz w:val="20"/>
          <w:lang w:val="pt-BR"/>
        </w:rPr>
        <w:t xml:space="preserve"> </w:t>
      </w:r>
    </w:p>
    <w:p w:rsidR="004430CC" w:rsidRDefault="00475C40" w:rsidP="004430CC">
      <w:pPr>
        <w:spacing w:after="0" w:line="240" w:lineRule="auto"/>
        <w:jc w:val="both"/>
        <w:rPr>
          <w:rFonts w:ascii="Arial Narrow" w:hAnsi="Arial Narrow"/>
          <w:sz w:val="20"/>
          <w:lang w:val="pt-BR"/>
        </w:rPr>
      </w:pPr>
      <w:r>
        <w:rPr>
          <w:rFonts w:ascii="Arial Narrow" w:hAnsi="Arial Narrow"/>
          <w:sz w:val="20"/>
          <w:lang w:val="pt-BR"/>
        </w:rPr>
        <w:t>Ivana Calò</w:t>
      </w:r>
      <w:r w:rsidR="004430CC">
        <w:rPr>
          <w:rFonts w:ascii="Arial Narrow" w:hAnsi="Arial Narrow"/>
          <w:sz w:val="20"/>
          <w:lang w:val="pt-BR"/>
        </w:rPr>
        <w:tab/>
      </w:r>
      <w:r w:rsidR="004430CC">
        <w:rPr>
          <w:rFonts w:ascii="Arial Narrow" w:hAnsi="Arial Narrow"/>
          <w:sz w:val="20"/>
          <w:lang w:val="pt-BR"/>
        </w:rPr>
        <w:tab/>
        <w:t xml:space="preserve">Tel. 324 8175786 –  </w:t>
      </w:r>
      <w:hyperlink r:id="rId9" w:history="1">
        <w:r w:rsidRPr="00475C40">
          <w:rPr>
            <w:rStyle w:val="Collegamentoipertestuale"/>
            <w:rFonts w:ascii="Arial Narrow" w:hAnsi="Arial Narrow"/>
            <w:sz w:val="20"/>
            <w:lang w:val="pt-BR"/>
          </w:rPr>
          <w:t>i.calo@inc-comunicazione.it</w:t>
        </w:r>
      </w:hyperlink>
      <w:r w:rsidRPr="00475C40">
        <w:rPr>
          <w:lang w:val="it-IT"/>
        </w:rPr>
        <w:t xml:space="preserve"> </w:t>
      </w:r>
    </w:p>
    <w:p w:rsidR="004430CC" w:rsidRDefault="004430CC" w:rsidP="004430CC">
      <w:pPr>
        <w:spacing w:after="0" w:line="240" w:lineRule="auto"/>
        <w:jc w:val="both"/>
        <w:rPr>
          <w:rFonts w:ascii="Arial Narrow" w:hAnsi="Arial Narrow"/>
          <w:b/>
          <w:bCs/>
          <w:sz w:val="20"/>
          <w:lang w:val="it-IT"/>
        </w:rPr>
      </w:pPr>
    </w:p>
    <w:p w:rsidR="004430CC" w:rsidRDefault="004430CC" w:rsidP="004430CC">
      <w:pPr>
        <w:spacing w:after="0" w:line="240" w:lineRule="auto"/>
        <w:jc w:val="both"/>
        <w:rPr>
          <w:rFonts w:ascii="Arial Narrow" w:hAnsi="Arial Narrow"/>
          <w:sz w:val="20"/>
          <w:lang w:val="pt-BR"/>
        </w:rPr>
      </w:pPr>
      <w:r w:rsidRPr="00680FA4">
        <w:rPr>
          <w:rFonts w:ascii="Arial Narrow" w:hAnsi="Arial Narrow"/>
          <w:b/>
          <w:bCs/>
          <w:sz w:val="20"/>
          <w:lang w:val="it-IT"/>
        </w:rPr>
        <w:t>Responsabile ufficio stampa e comunicazione AIDEPI</w:t>
      </w:r>
    </w:p>
    <w:p w:rsidR="004430CC" w:rsidRDefault="004430CC" w:rsidP="004430CC">
      <w:pPr>
        <w:spacing w:after="0"/>
        <w:jc w:val="both"/>
        <w:rPr>
          <w:rFonts w:ascii="Arial Narrow" w:hAnsi="Arial Narrow"/>
          <w:color w:val="808080"/>
          <w:sz w:val="20"/>
          <w:lang w:val="it-IT"/>
        </w:rPr>
      </w:pPr>
      <w:r w:rsidRPr="00680FA4">
        <w:rPr>
          <w:rFonts w:ascii="Arial Narrow" w:hAnsi="Arial Narrow"/>
          <w:sz w:val="20"/>
          <w:lang w:val="it-IT"/>
        </w:rPr>
        <w:t>Roberta Russo</w:t>
      </w:r>
      <w:r w:rsidRPr="00680FA4">
        <w:rPr>
          <w:rFonts w:ascii="Arial Narrow" w:hAnsi="Arial Narrow"/>
          <w:sz w:val="20"/>
          <w:lang w:val="it-IT"/>
        </w:rPr>
        <w:tab/>
      </w:r>
      <w:r w:rsidRPr="00680FA4">
        <w:rPr>
          <w:rFonts w:ascii="Arial Narrow" w:hAnsi="Arial Narrow"/>
          <w:sz w:val="20"/>
          <w:lang w:val="it-IT"/>
        </w:rPr>
        <w:tab/>
      </w:r>
      <w:r w:rsidRPr="00680FA4">
        <w:rPr>
          <w:rFonts w:ascii="Arial Narrow" w:hAnsi="Arial Narrow"/>
          <w:sz w:val="20"/>
          <w:lang w:val="it-IT"/>
        </w:rPr>
        <w:tab/>
        <w:t xml:space="preserve">Tel. 342 3418400 – </w:t>
      </w:r>
      <w:hyperlink r:id="rId10" w:history="1">
        <w:r w:rsidRPr="00680FA4">
          <w:rPr>
            <w:rStyle w:val="Collegamentoipertestuale"/>
            <w:rFonts w:ascii="Arial Narrow" w:hAnsi="Arial Narrow"/>
            <w:sz w:val="20"/>
            <w:lang w:val="it-IT"/>
          </w:rPr>
          <w:t>roberta.russo@aidepi.it</w:t>
        </w:r>
      </w:hyperlink>
      <w:r w:rsidRPr="00680FA4">
        <w:rPr>
          <w:rFonts w:ascii="Arial Narrow" w:hAnsi="Arial Narrow"/>
          <w:sz w:val="20"/>
          <w:lang w:val="it-IT"/>
        </w:rPr>
        <w:t xml:space="preserve"> </w:t>
      </w:r>
    </w:p>
    <w:p w:rsidR="009106E0" w:rsidRPr="004430CC" w:rsidRDefault="009106E0" w:rsidP="004430CC">
      <w:pPr>
        <w:spacing w:before="120" w:after="120" w:line="240" w:lineRule="auto"/>
        <w:jc w:val="both"/>
        <w:rPr>
          <w:rFonts w:ascii="Arial Narrow" w:hAnsi="Arial Narrow"/>
          <w:lang w:val="it-IT"/>
        </w:rPr>
      </w:pPr>
    </w:p>
    <w:sectPr w:rsidR="009106E0" w:rsidRPr="004430CC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52F" w:rsidRDefault="0062152F" w:rsidP="004430CC">
      <w:pPr>
        <w:spacing w:after="0" w:line="240" w:lineRule="auto"/>
      </w:pPr>
      <w:r>
        <w:separator/>
      </w:r>
    </w:p>
  </w:endnote>
  <w:endnote w:type="continuationSeparator" w:id="0">
    <w:p w:rsidR="0062152F" w:rsidRDefault="0062152F" w:rsidP="0044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52F" w:rsidRDefault="0062152F" w:rsidP="004430CC">
      <w:pPr>
        <w:spacing w:after="0" w:line="240" w:lineRule="auto"/>
      </w:pPr>
      <w:r>
        <w:separator/>
      </w:r>
    </w:p>
  </w:footnote>
  <w:footnote w:type="continuationSeparator" w:id="0">
    <w:p w:rsidR="0062152F" w:rsidRDefault="0062152F" w:rsidP="00443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0CC" w:rsidRPr="004430CC" w:rsidRDefault="004430CC" w:rsidP="004430CC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1371600" cy="1045693"/>
          <wp:effectExtent l="0" t="0" r="0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idepi_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465" cy="1046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7E9E"/>
    <w:multiLevelType w:val="hybridMultilevel"/>
    <w:tmpl w:val="B1ACA318"/>
    <w:lvl w:ilvl="0" w:tplc="76A635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1404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D6A4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61A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5026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169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A8D6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94EB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B48A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DC568F"/>
    <w:multiLevelType w:val="hybridMultilevel"/>
    <w:tmpl w:val="DE3ADAB8"/>
    <w:lvl w:ilvl="0" w:tplc="776863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472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8EA5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CAA3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6C10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E6B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ECE1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C6FE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7A9A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80"/>
    <w:rsid w:val="00006F04"/>
    <w:rsid w:val="00020F41"/>
    <w:rsid w:val="000D7B10"/>
    <w:rsid w:val="00234009"/>
    <w:rsid w:val="002A315E"/>
    <w:rsid w:val="00343342"/>
    <w:rsid w:val="003B4C01"/>
    <w:rsid w:val="004430CC"/>
    <w:rsid w:val="00475C40"/>
    <w:rsid w:val="004F5161"/>
    <w:rsid w:val="0062152F"/>
    <w:rsid w:val="00680FA4"/>
    <w:rsid w:val="006C1280"/>
    <w:rsid w:val="007671B6"/>
    <w:rsid w:val="00870B73"/>
    <w:rsid w:val="008F2069"/>
    <w:rsid w:val="009106E0"/>
    <w:rsid w:val="009C2211"/>
    <w:rsid w:val="00A14381"/>
    <w:rsid w:val="00A54DFF"/>
    <w:rsid w:val="00AE6B19"/>
    <w:rsid w:val="00BB7FF7"/>
    <w:rsid w:val="00C3330F"/>
    <w:rsid w:val="00D9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6C1280"/>
  </w:style>
  <w:style w:type="paragraph" w:styleId="Paragrafoelenco">
    <w:name w:val="List Paragraph"/>
    <w:basedOn w:val="Normale"/>
    <w:uiPriority w:val="34"/>
    <w:qFormat/>
    <w:rsid w:val="006C1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4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43342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430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0CC"/>
  </w:style>
  <w:style w:type="paragraph" w:styleId="Pidipagina">
    <w:name w:val="footer"/>
    <w:basedOn w:val="Normale"/>
    <w:link w:val="PidipaginaCarattere"/>
    <w:uiPriority w:val="99"/>
    <w:unhideWhenUsed/>
    <w:rsid w:val="004430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0CC"/>
  </w:style>
  <w:style w:type="character" w:styleId="Collegamentoipertestuale">
    <w:name w:val="Hyperlink"/>
    <w:basedOn w:val="Carpredefinitoparagrafo"/>
    <w:uiPriority w:val="99"/>
    <w:unhideWhenUsed/>
    <w:rsid w:val="004430C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0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0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6C1280"/>
  </w:style>
  <w:style w:type="paragraph" w:styleId="Paragrafoelenco">
    <w:name w:val="List Paragraph"/>
    <w:basedOn w:val="Normale"/>
    <w:uiPriority w:val="34"/>
    <w:qFormat/>
    <w:rsid w:val="006C1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4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43342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430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0CC"/>
  </w:style>
  <w:style w:type="paragraph" w:styleId="Pidipagina">
    <w:name w:val="footer"/>
    <w:basedOn w:val="Normale"/>
    <w:link w:val="PidipaginaCarattere"/>
    <w:uiPriority w:val="99"/>
    <w:unhideWhenUsed/>
    <w:rsid w:val="004430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0CC"/>
  </w:style>
  <w:style w:type="character" w:styleId="Collegamentoipertestuale">
    <w:name w:val="Hyperlink"/>
    <w:basedOn w:val="Carpredefinitoparagrafo"/>
    <w:uiPriority w:val="99"/>
    <w:unhideWhenUsed/>
    <w:rsid w:val="004430C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0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0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3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7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0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5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3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eangelis@inc-comunicazione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oberta.russo@aidep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.calo@inc-comunica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 Srl</dc:creator>
  <cp:lastModifiedBy>m.deangelis</cp:lastModifiedBy>
  <cp:revision>4</cp:revision>
  <cp:lastPrinted>2017-05-08T16:26:00Z</cp:lastPrinted>
  <dcterms:created xsi:type="dcterms:W3CDTF">2017-05-08T16:26:00Z</dcterms:created>
  <dcterms:modified xsi:type="dcterms:W3CDTF">2017-05-08T16:41:00Z</dcterms:modified>
</cp:coreProperties>
</file>