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7F536" w14:textId="2A728D0A" w:rsidR="00A1330F" w:rsidRPr="0064403C" w:rsidRDefault="00FB4E99" w:rsidP="00AE1AD6">
      <w:pPr>
        <w:pStyle w:val="NadpisTZ"/>
        <w:rPr>
          <w:rFonts w:asciiTheme="minorHAnsi" w:hAnsiTheme="minorHAnsi"/>
        </w:rPr>
      </w:pPr>
      <w:r w:rsidRPr="00FB4E99">
        <w:rPr>
          <w:rFonts w:asciiTheme="minorHAnsi" w:hAnsiTheme="minorHAnsi"/>
          <w:lang w:val="fr-BE"/>
        </w:rPr>
        <w:t>Batteries et groupes motopropulseurs : une grande autonomie et des temps de charge réduits améliorent l'expérience client</w:t>
      </w:r>
    </w:p>
    <w:p w14:paraId="4A86E352" w14:textId="77777777" w:rsidR="005B4FC4" w:rsidRPr="0064403C" w:rsidRDefault="005B4FC4" w:rsidP="00AE1AD6">
      <w:pPr>
        <w:rPr>
          <w:rFonts w:asciiTheme="minorHAnsi" w:hAnsiTheme="minorHAnsi"/>
        </w:rPr>
      </w:pPr>
    </w:p>
    <w:p w14:paraId="33CB9E4D" w14:textId="2B0CDDFE" w:rsidR="005B4FC4" w:rsidRPr="0064403C" w:rsidRDefault="00C4748F" w:rsidP="00AE1AD6">
      <w:pPr>
        <w:pStyle w:val="Odrazkystextem"/>
        <w:rPr>
          <w:rFonts w:asciiTheme="minorHAnsi" w:hAnsiTheme="minorHAnsi"/>
        </w:rPr>
      </w:pPr>
      <w:r w:rsidRPr="00C4748F">
        <w:rPr>
          <w:rFonts w:asciiTheme="minorHAnsi" w:hAnsiTheme="minorHAnsi"/>
          <w:lang w:val="fr-BE"/>
        </w:rPr>
        <w:t>Deux tailles de batterie, trois variantes de groupe motopropulseur, des puissances allant de 150 kW à 210 kW***</w:t>
      </w:r>
    </w:p>
    <w:p w14:paraId="2584BDD3" w14:textId="3DDEA90A" w:rsidR="005B4FC4" w:rsidRPr="0064403C" w:rsidRDefault="00D25573" w:rsidP="00AE1AD6">
      <w:pPr>
        <w:pStyle w:val="Odrazkystextem"/>
        <w:rPr>
          <w:rFonts w:asciiTheme="minorHAnsi" w:hAnsiTheme="minorHAnsi"/>
        </w:rPr>
      </w:pPr>
      <w:r w:rsidRPr="00D25573">
        <w:rPr>
          <w:rFonts w:asciiTheme="minorHAnsi" w:hAnsiTheme="minorHAnsi"/>
          <w:lang w:val="fr-BE"/>
        </w:rPr>
        <w:t>Véhicule haut de gamme Škoda Enyaq 85x avec moteur avant supplémentaire et transmission intégrale</w:t>
      </w:r>
    </w:p>
    <w:p w14:paraId="707316ED" w14:textId="48B61559" w:rsidR="00AB6ABC" w:rsidRPr="00E32132" w:rsidRDefault="00E32132" w:rsidP="00AE1AD6">
      <w:pPr>
        <w:pStyle w:val="Odrazkystextem"/>
        <w:rPr>
          <w:rFonts w:asciiTheme="minorHAnsi" w:hAnsiTheme="minorHAnsi"/>
        </w:rPr>
      </w:pPr>
      <w:r w:rsidRPr="00E32132">
        <w:rPr>
          <w:rFonts w:asciiTheme="minorHAnsi" w:hAnsiTheme="minorHAnsi"/>
          <w:lang w:val="fr-BE"/>
        </w:rPr>
        <w:t>Vitesses de charge élevées, jusqu'à 175 kW, aux stations de recharge rapide à courant continu ; temps de charge court de 28 minutes ou moins</w:t>
      </w:r>
    </w:p>
    <w:p w14:paraId="1EC2E2F5" w14:textId="49194745" w:rsidR="003A3C11" w:rsidRPr="0064403C" w:rsidRDefault="007723C7" w:rsidP="00AE1AD6">
      <w:pPr>
        <w:pStyle w:val="Odrazkystextem"/>
        <w:rPr>
          <w:rFonts w:asciiTheme="minorHAnsi" w:hAnsiTheme="minorHAnsi"/>
        </w:rPr>
      </w:pPr>
      <w:r w:rsidRPr="007723C7">
        <w:rPr>
          <w:rFonts w:asciiTheme="minorHAnsi" w:hAnsiTheme="minorHAnsi"/>
          <w:lang w:val="fr-BE"/>
        </w:rPr>
        <w:t>Autonomie maximale de plus de 590 kilomètres</w:t>
      </w:r>
    </w:p>
    <w:p w14:paraId="0A4362AF" w14:textId="77777777" w:rsidR="005B4FC4" w:rsidRPr="0064403C" w:rsidRDefault="005B4FC4" w:rsidP="00AE1AD6">
      <w:pPr>
        <w:rPr>
          <w:rFonts w:asciiTheme="minorHAnsi" w:hAnsiTheme="minorHAnsi"/>
        </w:rPr>
      </w:pPr>
    </w:p>
    <w:p w14:paraId="562D8C4B" w14:textId="372EC135" w:rsidR="007E30D4" w:rsidRPr="0064403C" w:rsidRDefault="00AB6ABC" w:rsidP="005544B0">
      <w:pPr>
        <w:pStyle w:val="Perex"/>
        <w:rPr>
          <w:rFonts w:asciiTheme="minorHAnsi" w:hAnsiTheme="minorHAnsi"/>
        </w:rPr>
      </w:pPr>
      <w:r w:rsidRPr="0064403C">
        <w:rPr>
          <w:rFonts w:asciiTheme="minorHAnsi" w:hAnsiTheme="minorHAnsi"/>
        </w:rPr>
        <w:t>Mladá Boleslav</w:t>
      </w:r>
      <w:r w:rsidR="006D2C82">
        <w:rPr>
          <w:rFonts w:asciiTheme="minorHAnsi" w:hAnsiTheme="minorHAnsi"/>
        </w:rPr>
        <w:t>/</w:t>
      </w:r>
      <w:proofErr w:type="spellStart"/>
      <w:r w:rsidR="006D2C82">
        <w:rPr>
          <w:rFonts w:asciiTheme="minorHAnsi" w:hAnsiTheme="minorHAnsi"/>
        </w:rPr>
        <w:t>Kortenberg</w:t>
      </w:r>
      <w:proofErr w:type="spellEnd"/>
      <w:r w:rsidR="006D2C82" w:rsidRPr="0064403C">
        <w:rPr>
          <w:rFonts w:asciiTheme="minorHAnsi" w:hAnsiTheme="minorHAnsi"/>
        </w:rPr>
        <w:t>,</w:t>
      </w:r>
      <w:r w:rsidRPr="0064403C">
        <w:rPr>
          <w:rFonts w:asciiTheme="minorHAnsi" w:hAnsiTheme="minorHAnsi"/>
        </w:rPr>
        <w:t xml:space="preserve"> </w:t>
      </w:r>
      <w:r w:rsidR="009D72EE">
        <w:rPr>
          <w:rFonts w:asciiTheme="minorHAnsi" w:hAnsiTheme="minorHAnsi"/>
        </w:rPr>
        <w:t xml:space="preserve">31 </w:t>
      </w:r>
      <w:proofErr w:type="spellStart"/>
      <w:r w:rsidR="009D72EE">
        <w:rPr>
          <w:rFonts w:asciiTheme="minorHAnsi" w:hAnsiTheme="minorHAnsi"/>
        </w:rPr>
        <w:t>mars</w:t>
      </w:r>
      <w:proofErr w:type="spellEnd"/>
      <w:r w:rsidR="005B4FC4" w:rsidRPr="0064403C">
        <w:rPr>
          <w:rFonts w:asciiTheme="minorHAnsi" w:hAnsiTheme="minorHAnsi"/>
        </w:rPr>
        <w:t xml:space="preserve"> </w:t>
      </w:r>
      <w:r w:rsidRPr="0064403C">
        <w:rPr>
          <w:rFonts w:asciiTheme="minorHAnsi" w:hAnsiTheme="minorHAnsi"/>
        </w:rPr>
        <w:t>202</w:t>
      </w:r>
      <w:r w:rsidR="00E14657">
        <w:rPr>
          <w:rFonts w:asciiTheme="minorHAnsi" w:hAnsiTheme="minorHAnsi"/>
        </w:rPr>
        <w:t>5</w:t>
      </w:r>
      <w:r w:rsidRPr="0064403C">
        <w:rPr>
          <w:rFonts w:asciiTheme="minorHAnsi" w:hAnsiTheme="minorHAnsi"/>
        </w:rPr>
        <w:t xml:space="preserve"> </w:t>
      </w:r>
      <w:r w:rsidR="006A457E" w:rsidRPr="0064403C">
        <w:rPr>
          <w:rFonts w:asciiTheme="minorHAnsi" w:hAnsiTheme="minorHAnsi"/>
        </w:rPr>
        <w:t>–</w:t>
      </w:r>
      <w:r w:rsidRPr="0064403C">
        <w:rPr>
          <w:rFonts w:asciiTheme="minorHAnsi" w:hAnsiTheme="minorHAnsi"/>
        </w:rPr>
        <w:t xml:space="preserve"> </w:t>
      </w:r>
      <w:r w:rsidR="009D72EE" w:rsidRPr="009D72EE">
        <w:rPr>
          <w:rFonts w:asciiTheme="minorHAnsi" w:hAnsiTheme="minorHAnsi"/>
          <w:lang w:val="fr-BE"/>
        </w:rPr>
        <w:t xml:space="preserve">Le nouveau Škoda Enyaq est disponible avec deux tailles de batterie et trois options de groupe motopropulseur, dont les puissances s’échelonnent de 150 kW à 210 kW***. Le modèle haut de gamme Enyaq 85x est équipé d'un moteur électrique supplémentaire sur l'essieu avant, ce qui lui confère la possibilité de proposer la transmission intégrale. Avec une autonomie étendue de plus de 590 kilomètres, il est parfaitement adapté aux longues distances. Le nouvel Enyaq prend également en charge la recharge rapide aux stations de recharge rapide à courant continu, réalisant une charge de 10 à 80 pour cent en seulement 28 minutes ou moins, grâce à une vitesse de charge maximale de 175 kW. </w:t>
      </w:r>
    </w:p>
    <w:p w14:paraId="2C6C0658" w14:textId="77777777" w:rsidR="00AB6ABC" w:rsidRPr="0064403C" w:rsidRDefault="00AB6ABC" w:rsidP="00AE1AD6">
      <w:pPr>
        <w:rPr>
          <w:rStyle w:val="Strong"/>
          <w:rFonts w:asciiTheme="minorHAnsi" w:hAnsiTheme="minorHAnsi"/>
        </w:rPr>
      </w:pPr>
    </w:p>
    <w:p w14:paraId="473C236D" w14:textId="3B812123" w:rsidR="00AE1AD6" w:rsidRPr="0064403C" w:rsidRDefault="00EC789C" w:rsidP="00AE1AD6">
      <w:pPr>
        <w:pStyle w:val="Nadpismaly"/>
        <w:rPr>
          <w:rFonts w:asciiTheme="minorHAnsi" w:hAnsiTheme="minorHAnsi"/>
        </w:rPr>
      </w:pPr>
      <w:r w:rsidRPr="00EC789C">
        <w:rPr>
          <w:rFonts w:asciiTheme="minorHAnsi" w:hAnsiTheme="minorHAnsi"/>
          <w:lang w:val="fr-BE"/>
        </w:rPr>
        <w:t>Deux tailles de batterie et trois variantes de groupe motopropulseur</w:t>
      </w:r>
    </w:p>
    <w:p w14:paraId="6927F50C" w14:textId="0F0FF6D3" w:rsidR="000713DB" w:rsidRPr="0064403C" w:rsidRDefault="00446036" w:rsidP="00AE1AD6">
      <w:pPr>
        <w:rPr>
          <w:rFonts w:asciiTheme="minorHAnsi" w:hAnsiTheme="minorHAnsi"/>
        </w:rPr>
      </w:pPr>
      <w:r w:rsidRPr="00446036">
        <w:rPr>
          <w:rFonts w:asciiTheme="minorHAnsi" w:hAnsiTheme="minorHAnsi"/>
          <w:lang w:val="fr-BE"/>
        </w:rPr>
        <w:t xml:space="preserve">La batterie lithium-ion de l'Enyaq 60 est composée de neuf modules, chacun comprenant 12 cellules de batterie, ce qui lui confère une capacité brute totale de 63 kWh. Elle est associée à un moteur électrique synchrone à aimant permanent de 150 kW sur l'essieu arrière, qui délivre un couple maximal de 310 Nm aux roues arrière. La vitesse maximale est de 160 km/h. La variante Enyaq 85 dispose également d'un moteur électrique et de la transmission aux roues arrière, mais elle est équipée d'une batterie lithium-ion plus grande, d'une capacité brute de 82 kWh. Elle se compose de douze modules, chacun comprenant 16 cellules de batterie. Son moteur produit une puissance de 210 kW et un couple maximal de 545 Nm. L'Enyaq 85x, doté d'un second moteur électrique asynchrone sur l'essieu avant permettant une transmission intégrale, est également équipé d'une batterie plus puissante composée de douze modules, chacun comprenant 24 cellules de batterie. Cette transmission intégrale ajuste en permanence la puissance transmise aux roues avant, réduisant ainsi la consommation d'énergie tout en améliorant la stabilité directionnelle. Les deux versions atteignent une vitesse maximale de 180 km/h. Les trois groupes motopropulseurs sont disponibles sur les versions SUV et Coupé, ainsi que sur leurs variantes </w:t>
      </w:r>
      <w:proofErr w:type="spellStart"/>
      <w:r w:rsidRPr="00446036">
        <w:rPr>
          <w:rFonts w:asciiTheme="minorHAnsi" w:hAnsiTheme="minorHAnsi"/>
          <w:lang w:val="fr-BE"/>
        </w:rPr>
        <w:t>Sportline</w:t>
      </w:r>
      <w:proofErr w:type="spellEnd"/>
      <w:r w:rsidRPr="00446036">
        <w:rPr>
          <w:rFonts w:asciiTheme="minorHAnsi" w:hAnsiTheme="minorHAnsi"/>
          <w:lang w:val="fr-BE"/>
        </w:rPr>
        <w:t>.</w:t>
      </w:r>
    </w:p>
    <w:p w14:paraId="3CF0AF24" w14:textId="77777777" w:rsidR="00AE1AD6" w:rsidRPr="0064403C" w:rsidRDefault="00AE1AD6" w:rsidP="00AE1AD6">
      <w:pPr>
        <w:rPr>
          <w:rFonts w:asciiTheme="minorHAnsi" w:hAnsiTheme="minorHAnsi"/>
        </w:rPr>
      </w:pPr>
    </w:p>
    <w:p w14:paraId="787BD37D" w14:textId="17B6D3DD" w:rsidR="00AE1AD6" w:rsidRPr="0064403C" w:rsidRDefault="00295C9C" w:rsidP="00AE1AD6">
      <w:pPr>
        <w:pStyle w:val="Nadpismaly"/>
        <w:rPr>
          <w:rFonts w:asciiTheme="minorHAnsi" w:hAnsiTheme="minorHAnsi"/>
        </w:rPr>
      </w:pPr>
      <w:r w:rsidRPr="00295C9C">
        <w:rPr>
          <w:rFonts w:asciiTheme="minorHAnsi" w:hAnsiTheme="minorHAnsi"/>
          <w:lang w:val="fr-BE"/>
        </w:rPr>
        <w:lastRenderedPageBreak/>
        <w:t xml:space="preserve">Des temps de charge courts avec des vitesses de charge allant jusqu'à 175 kW </w:t>
      </w:r>
    </w:p>
    <w:p w14:paraId="17906F91" w14:textId="39A4A1F6" w:rsidR="00292FFC" w:rsidRDefault="00292FFC" w:rsidP="00292FFC">
      <w:pPr>
        <w:rPr>
          <w:rFonts w:asciiTheme="minorHAnsi" w:hAnsiTheme="minorHAnsi"/>
          <w:lang w:val="fr-BE"/>
        </w:rPr>
      </w:pPr>
      <w:bookmarkStart w:id="0" w:name="_Hlk190160499"/>
      <w:r w:rsidRPr="00292FFC">
        <w:rPr>
          <w:rFonts w:asciiTheme="minorHAnsi" w:hAnsiTheme="minorHAnsi"/>
          <w:lang w:val="fr-BE"/>
        </w:rPr>
        <w:t>Toutes les variantes du nouveau Škoda Enyaq supportent des vitesses de charge élevées : jusqu'à 165 kW pour l'Enyaq 60 et un maximum de 175 kW pour l'Enyaq 85x. Cela signifie que la batterie de plus grande capacité peut être rechargée de 10 à 80 % en 28 minutes aux stations de recharge rapide à courant continu. Le temps de charge est de 24 minutes seulement dans le cas de l'Enyaq 60. Tous les modèles se rechargent à jusqu'à 11 kW aux stations de recharge en courant alternatif.</w:t>
      </w:r>
    </w:p>
    <w:p w14:paraId="516ED13D" w14:textId="77777777" w:rsidR="00673C9F" w:rsidRDefault="00673C9F" w:rsidP="00292FFC">
      <w:pPr>
        <w:rPr>
          <w:rFonts w:asciiTheme="minorHAnsi" w:hAnsiTheme="minorHAnsi"/>
          <w:lang w:val="fr-BE"/>
        </w:rPr>
      </w:pPr>
    </w:p>
    <w:bookmarkEnd w:id="0"/>
    <w:p w14:paraId="4FC544B3" w14:textId="77777777" w:rsidR="00292FFC" w:rsidRPr="00292FFC" w:rsidRDefault="00292FFC" w:rsidP="00292FFC">
      <w:pPr>
        <w:rPr>
          <w:rFonts w:asciiTheme="minorHAnsi" w:hAnsiTheme="minorHAnsi"/>
          <w:b/>
          <w:bCs/>
          <w:lang w:val="fr-BE"/>
        </w:rPr>
      </w:pPr>
      <w:r w:rsidRPr="00292FFC">
        <w:rPr>
          <w:rFonts w:asciiTheme="minorHAnsi" w:hAnsiTheme="minorHAnsi"/>
          <w:b/>
          <w:bCs/>
          <w:lang w:val="fr-BE"/>
        </w:rPr>
        <w:t>Versions de batterie du nouveau Škoda Enyaq :</w:t>
      </w:r>
    </w:p>
    <w:tbl>
      <w:tblPr>
        <w:tblStyle w:val="TableGrid"/>
        <w:tblW w:w="0" w:type="auto"/>
        <w:tblInd w:w="709" w:type="dxa"/>
        <w:tblLook w:val="04A0" w:firstRow="1" w:lastRow="0" w:firstColumn="1" w:lastColumn="0" w:noHBand="0" w:noVBand="1"/>
      </w:tblPr>
      <w:tblGrid>
        <w:gridCol w:w="2263"/>
        <w:gridCol w:w="1873"/>
        <w:gridCol w:w="2037"/>
        <w:gridCol w:w="2037"/>
      </w:tblGrid>
      <w:tr w:rsidR="00292FFC" w:rsidRPr="00292FFC" w14:paraId="2847809A" w14:textId="77777777" w:rsidTr="00173A1C">
        <w:tc>
          <w:tcPr>
            <w:tcW w:w="2263" w:type="dxa"/>
          </w:tcPr>
          <w:p w14:paraId="5DE9570D" w14:textId="77777777" w:rsidR="00292FFC" w:rsidRPr="00292FFC" w:rsidRDefault="00292FFC" w:rsidP="005F6BBA">
            <w:pPr>
              <w:ind w:left="26"/>
              <w:rPr>
                <w:rFonts w:asciiTheme="minorHAnsi" w:eastAsiaTheme="minorHAnsi" w:hAnsiTheme="minorHAnsi" w:cstheme="minorBidi"/>
                <w:b/>
                <w:bCs/>
                <w:lang w:val="fr-BE"/>
              </w:rPr>
            </w:pPr>
            <w:r w:rsidRPr="00292FFC">
              <w:rPr>
                <w:rFonts w:asciiTheme="minorHAnsi" w:eastAsiaTheme="minorHAnsi" w:hAnsiTheme="minorHAnsi" w:cstheme="minorBidi"/>
                <w:b/>
                <w:bCs/>
                <w:lang w:val="fr-BE"/>
              </w:rPr>
              <w:t>Version</w:t>
            </w:r>
          </w:p>
        </w:tc>
        <w:tc>
          <w:tcPr>
            <w:tcW w:w="1873" w:type="dxa"/>
          </w:tcPr>
          <w:p w14:paraId="5BBD6743" w14:textId="77777777" w:rsidR="00292FFC" w:rsidRPr="00292FFC" w:rsidRDefault="00292FFC" w:rsidP="005F6BBA">
            <w:pPr>
              <w:ind w:left="26"/>
              <w:rPr>
                <w:rFonts w:asciiTheme="minorHAnsi" w:eastAsiaTheme="minorHAnsi" w:hAnsiTheme="minorHAnsi" w:cstheme="minorBidi"/>
                <w:b/>
                <w:bCs/>
                <w:lang w:val="fr-BE"/>
              </w:rPr>
            </w:pPr>
            <w:r w:rsidRPr="00292FFC">
              <w:rPr>
                <w:rFonts w:asciiTheme="minorHAnsi" w:eastAsiaTheme="minorHAnsi" w:hAnsiTheme="minorHAnsi" w:cstheme="minorBidi"/>
                <w:b/>
                <w:bCs/>
                <w:lang w:val="fr-BE"/>
              </w:rPr>
              <w:t>60 (Coupé)</w:t>
            </w:r>
          </w:p>
        </w:tc>
        <w:tc>
          <w:tcPr>
            <w:tcW w:w="2037" w:type="dxa"/>
          </w:tcPr>
          <w:p w14:paraId="0C2F5181" w14:textId="77777777" w:rsidR="00292FFC" w:rsidRPr="00292FFC" w:rsidRDefault="00292FFC" w:rsidP="005F6BBA">
            <w:pPr>
              <w:ind w:left="26"/>
              <w:rPr>
                <w:rFonts w:asciiTheme="minorHAnsi" w:eastAsiaTheme="minorHAnsi" w:hAnsiTheme="minorHAnsi" w:cstheme="minorBidi"/>
                <w:b/>
                <w:bCs/>
                <w:lang w:val="fr-BE"/>
              </w:rPr>
            </w:pPr>
            <w:r w:rsidRPr="00292FFC">
              <w:rPr>
                <w:rFonts w:asciiTheme="minorHAnsi" w:eastAsiaTheme="minorHAnsi" w:hAnsiTheme="minorHAnsi" w:cstheme="minorBidi"/>
                <w:b/>
                <w:bCs/>
                <w:lang w:val="fr-BE"/>
              </w:rPr>
              <w:t>85 (Coupé)</w:t>
            </w:r>
          </w:p>
        </w:tc>
        <w:tc>
          <w:tcPr>
            <w:tcW w:w="2037" w:type="dxa"/>
          </w:tcPr>
          <w:p w14:paraId="0E568561" w14:textId="77777777" w:rsidR="00292FFC" w:rsidRPr="00292FFC" w:rsidRDefault="00292FFC" w:rsidP="005F6BBA">
            <w:pPr>
              <w:ind w:left="26"/>
              <w:rPr>
                <w:rFonts w:asciiTheme="minorHAnsi" w:eastAsiaTheme="minorHAnsi" w:hAnsiTheme="minorHAnsi" w:cstheme="minorBidi"/>
                <w:b/>
                <w:bCs/>
                <w:lang w:val="fr-BE"/>
              </w:rPr>
            </w:pPr>
            <w:r w:rsidRPr="00292FFC">
              <w:rPr>
                <w:rFonts w:asciiTheme="minorHAnsi" w:eastAsiaTheme="minorHAnsi" w:hAnsiTheme="minorHAnsi" w:cstheme="minorBidi"/>
                <w:b/>
                <w:bCs/>
                <w:lang w:val="fr-BE"/>
              </w:rPr>
              <w:t>85x (Coupé)</w:t>
            </w:r>
          </w:p>
        </w:tc>
      </w:tr>
      <w:tr w:rsidR="00292FFC" w:rsidRPr="00292FFC" w14:paraId="7F26CECB" w14:textId="77777777" w:rsidTr="00173A1C">
        <w:tc>
          <w:tcPr>
            <w:tcW w:w="2263" w:type="dxa"/>
          </w:tcPr>
          <w:p w14:paraId="5A1D6DC8"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Autonomie (km)</w:t>
            </w:r>
          </w:p>
        </w:tc>
        <w:tc>
          <w:tcPr>
            <w:tcW w:w="1873" w:type="dxa"/>
          </w:tcPr>
          <w:p w14:paraId="360989B1"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437 (446)</w:t>
            </w:r>
          </w:p>
        </w:tc>
        <w:tc>
          <w:tcPr>
            <w:tcW w:w="2037" w:type="dxa"/>
          </w:tcPr>
          <w:p w14:paraId="26F424B1"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582 (591)</w:t>
            </w:r>
          </w:p>
        </w:tc>
        <w:tc>
          <w:tcPr>
            <w:tcW w:w="2037" w:type="dxa"/>
          </w:tcPr>
          <w:p w14:paraId="7F306886"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549 (558) ***</w:t>
            </w:r>
          </w:p>
        </w:tc>
      </w:tr>
      <w:tr w:rsidR="00292FFC" w:rsidRPr="00292FFC" w14:paraId="00FC6F65" w14:textId="77777777" w:rsidTr="00173A1C">
        <w:tc>
          <w:tcPr>
            <w:tcW w:w="2263" w:type="dxa"/>
          </w:tcPr>
          <w:p w14:paraId="0ED8342A"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Capacité de la batterie (kWh) (brute/net)</w:t>
            </w:r>
          </w:p>
        </w:tc>
        <w:tc>
          <w:tcPr>
            <w:tcW w:w="1873" w:type="dxa"/>
          </w:tcPr>
          <w:p w14:paraId="1755F0D3"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63/59</w:t>
            </w:r>
          </w:p>
        </w:tc>
        <w:tc>
          <w:tcPr>
            <w:tcW w:w="2037" w:type="dxa"/>
          </w:tcPr>
          <w:p w14:paraId="57047FA8"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82/77</w:t>
            </w:r>
          </w:p>
        </w:tc>
        <w:tc>
          <w:tcPr>
            <w:tcW w:w="2037" w:type="dxa"/>
          </w:tcPr>
          <w:p w14:paraId="62A221ED"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82/77</w:t>
            </w:r>
          </w:p>
        </w:tc>
      </w:tr>
      <w:tr w:rsidR="00292FFC" w:rsidRPr="00292FFC" w14:paraId="644D71D0" w14:textId="77777777" w:rsidTr="00173A1C">
        <w:tc>
          <w:tcPr>
            <w:tcW w:w="2263" w:type="dxa"/>
          </w:tcPr>
          <w:p w14:paraId="6F4A378D"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Temps de charge (min) (10 % - 80 %)</w:t>
            </w:r>
          </w:p>
        </w:tc>
        <w:tc>
          <w:tcPr>
            <w:tcW w:w="1873" w:type="dxa"/>
          </w:tcPr>
          <w:p w14:paraId="0D420F78"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24</w:t>
            </w:r>
          </w:p>
        </w:tc>
        <w:tc>
          <w:tcPr>
            <w:tcW w:w="2037" w:type="dxa"/>
          </w:tcPr>
          <w:p w14:paraId="3A58152F"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28</w:t>
            </w:r>
          </w:p>
        </w:tc>
        <w:tc>
          <w:tcPr>
            <w:tcW w:w="2037" w:type="dxa"/>
          </w:tcPr>
          <w:p w14:paraId="60317474"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28</w:t>
            </w:r>
          </w:p>
        </w:tc>
      </w:tr>
      <w:tr w:rsidR="00292FFC" w:rsidRPr="00292FFC" w14:paraId="5226581C" w14:textId="77777777" w:rsidTr="00173A1C">
        <w:tc>
          <w:tcPr>
            <w:tcW w:w="2263" w:type="dxa"/>
          </w:tcPr>
          <w:p w14:paraId="0A141314"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Vitesse de charge maximale (kW)</w:t>
            </w:r>
          </w:p>
        </w:tc>
        <w:tc>
          <w:tcPr>
            <w:tcW w:w="1873" w:type="dxa"/>
          </w:tcPr>
          <w:p w14:paraId="3F2CA9ED"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165</w:t>
            </w:r>
          </w:p>
        </w:tc>
        <w:tc>
          <w:tcPr>
            <w:tcW w:w="2037" w:type="dxa"/>
          </w:tcPr>
          <w:p w14:paraId="2F7FC3C3"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135</w:t>
            </w:r>
          </w:p>
        </w:tc>
        <w:tc>
          <w:tcPr>
            <w:tcW w:w="2037" w:type="dxa"/>
          </w:tcPr>
          <w:p w14:paraId="5385E170"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175</w:t>
            </w:r>
          </w:p>
        </w:tc>
      </w:tr>
      <w:tr w:rsidR="00292FFC" w:rsidRPr="00292FFC" w14:paraId="4E42891E" w14:textId="77777777" w:rsidTr="00173A1C">
        <w:tc>
          <w:tcPr>
            <w:tcW w:w="2263" w:type="dxa"/>
          </w:tcPr>
          <w:p w14:paraId="240EFC85"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Puissance (kW)****</w:t>
            </w:r>
          </w:p>
        </w:tc>
        <w:tc>
          <w:tcPr>
            <w:tcW w:w="1873" w:type="dxa"/>
          </w:tcPr>
          <w:p w14:paraId="6DFA45B1"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150</w:t>
            </w:r>
          </w:p>
        </w:tc>
        <w:tc>
          <w:tcPr>
            <w:tcW w:w="2037" w:type="dxa"/>
          </w:tcPr>
          <w:p w14:paraId="35508D2A"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210</w:t>
            </w:r>
          </w:p>
        </w:tc>
        <w:tc>
          <w:tcPr>
            <w:tcW w:w="2037" w:type="dxa"/>
          </w:tcPr>
          <w:p w14:paraId="6E445374"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210</w:t>
            </w:r>
          </w:p>
        </w:tc>
      </w:tr>
      <w:tr w:rsidR="00292FFC" w:rsidRPr="00292FFC" w14:paraId="066EF2C2" w14:textId="77777777" w:rsidTr="00173A1C">
        <w:tc>
          <w:tcPr>
            <w:tcW w:w="2263" w:type="dxa"/>
          </w:tcPr>
          <w:p w14:paraId="69932707"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Vitesse maximale (km/h)</w:t>
            </w:r>
          </w:p>
        </w:tc>
        <w:tc>
          <w:tcPr>
            <w:tcW w:w="1873" w:type="dxa"/>
          </w:tcPr>
          <w:p w14:paraId="4D4D1D4C"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160</w:t>
            </w:r>
          </w:p>
        </w:tc>
        <w:tc>
          <w:tcPr>
            <w:tcW w:w="2037" w:type="dxa"/>
          </w:tcPr>
          <w:p w14:paraId="2269B9B6"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180</w:t>
            </w:r>
          </w:p>
        </w:tc>
        <w:tc>
          <w:tcPr>
            <w:tcW w:w="2037" w:type="dxa"/>
          </w:tcPr>
          <w:p w14:paraId="4D06516F"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180</w:t>
            </w:r>
          </w:p>
        </w:tc>
      </w:tr>
      <w:tr w:rsidR="00292FFC" w:rsidRPr="00292FFC" w14:paraId="1CF21CEA" w14:textId="77777777" w:rsidTr="00173A1C">
        <w:tc>
          <w:tcPr>
            <w:tcW w:w="2263" w:type="dxa"/>
          </w:tcPr>
          <w:p w14:paraId="6963B160"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Accélération (s)</w:t>
            </w:r>
            <w:r w:rsidRPr="00292FFC">
              <w:rPr>
                <w:rFonts w:asciiTheme="minorHAnsi" w:eastAsiaTheme="minorHAnsi" w:hAnsiTheme="minorHAnsi" w:cstheme="minorBidi"/>
                <w:lang w:val="fr-BE"/>
              </w:rPr>
              <w:br/>
              <w:t>(0-100 km/h)</w:t>
            </w:r>
          </w:p>
        </w:tc>
        <w:tc>
          <w:tcPr>
            <w:tcW w:w="1873" w:type="dxa"/>
          </w:tcPr>
          <w:p w14:paraId="309892DB"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8,1</w:t>
            </w:r>
          </w:p>
        </w:tc>
        <w:tc>
          <w:tcPr>
            <w:tcW w:w="2037" w:type="dxa"/>
          </w:tcPr>
          <w:p w14:paraId="6846B35F"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6,7</w:t>
            </w:r>
          </w:p>
        </w:tc>
        <w:tc>
          <w:tcPr>
            <w:tcW w:w="2037" w:type="dxa"/>
          </w:tcPr>
          <w:p w14:paraId="7B5C3F37"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6,7</w:t>
            </w:r>
          </w:p>
        </w:tc>
      </w:tr>
      <w:tr w:rsidR="00292FFC" w:rsidRPr="00292FFC" w14:paraId="6554DA75" w14:textId="77777777" w:rsidTr="00173A1C">
        <w:tc>
          <w:tcPr>
            <w:tcW w:w="2263" w:type="dxa"/>
          </w:tcPr>
          <w:p w14:paraId="0F4C0145"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Transmission</w:t>
            </w:r>
          </w:p>
        </w:tc>
        <w:tc>
          <w:tcPr>
            <w:tcW w:w="1873" w:type="dxa"/>
          </w:tcPr>
          <w:p w14:paraId="71D979BF"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Propulsion</w:t>
            </w:r>
          </w:p>
        </w:tc>
        <w:tc>
          <w:tcPr>
            <w:tcW w:w="2037" w:type="dxa"/>
          </w:tcPr>
          <w:p w14:paraId="3F2091BE"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Propulsion</w:t>
            </w:r>
          </w:p>
        </w:tc>
        <w:tc>
          <w:tcPr>
            <w:tcW w:w="2037" w:type="dxa"/>
          </w:tcPr>
          <w:p w14:paraId="5F83FB84" w14:textId="77777777" w:rsidR="00292FFC" w:rsidRPr="00292FFC" w:rsidRDefault="00292FFC" w:rsidP="005F6BBA">
            <w:pPr>
              <w:ind w:left="26"/>
              <w:rPr>
                <w:rFonts w:asciiTheme="minorHAnsi" w:eastAsiaTheme="minorHAnsi" w:hAnsiTheme="minorHAnsi" w:cstheme="minorBidi"/>
                <w:lang w:val="fr-BE"/>
              </w:rPr>
            </w:pPr>
            <w:r w:rsidRPr="00292FFC">
              <w:rPr>
                <w:rFonts w:asciiTheme="minorHAnsi" w:eastAsiaTheme="minorHAnsi" w:hAnsiTheme="minorHAnsi" w:cstheme="minorBidi"/>
                <w:lang w:val="fr-BE"/>
              </w:rPr>
              <w:t>Intégrale</w:t>
            </w:r>
          </w:p>
        </w:tc>
      </w:tr>
    </w:tbl>
    <w:p w14:paraId="034D9CBD" w14:textId="77777777" w:rsidR="00292FFC" w:rsidRPr="00292FFC" w:rsidRDefault="00292FFC" w:rsidP="00292FFC">
      <w:pPr>
        <w:rPr>
          <w:rFonts w:asciiTheme="minorHAnsi" w:hAnsiTheme="minorHAnsi"/>
          <w:lang w:val="fr-BE"/>
        </w:rPr>
      </w:pPr>
    </w:p>
    <w:p w14:paraId="58B951B9" w14:textId="77777777" w:rsidR="00292FFC" w:rsidRPr="00292FFC" w:rsidRDefault="00292FFC" w:rsidP="00292FFC">
      <w:pPr>
        <w:rPr>
          <w:rFonts w:asciiTheme="minorHAnsi" w:hAnsiTheme="minorHAnsi"/>
          <w:sz w:val="14"/>
          <w:szCs w:val="14"/>
          <w:lang w:val="fr-BE"/>
        </w:rPr>
      </w:pPr>
      <w:r w:rsidRPr="00292FFC">
        <w:rPr>
          <w:rFonts w:asciiTheme="minorHAnsi" w:hAnsiTheme="minorHAnsi"/>
          <w:sz w:val="14"/>
          <w:szCs w:val="14"/>
          <w:lang w:val="fr-BE"/>
        </w:rPr>
        <w:t xml:space="preserve">** </w:t>
      </w:r>
      <w:proofErr w:type="spellStart"/>
      <w:r w:rsidRPr="00292FFC">
        <w:rPr>
          <w:rFonts w:asciiTheme="minorHAnsi" w:hAnsiTheme="minorHAnsi"/>
          <w:sz w:val="14"/>
          <w:szCs w:val="14"/>
          <w:lang w:val="fr-BE"/>
        </w:rPr>
        <w:t>Škoda</w:t>
      </w:r>
      <w:proofErr w:type="spellEnd"/>
      <w:r w:rsidRPr="00292FFC">
        <w:rPr>
          <w:rFonts w:asciiTheme="minorHAnsi" w:hAnsiTheme="minorHAnsi"/>
          <w:sz w:val="14"/>
          <w:szCs w:val="14"/>
          <w:lang w:val="fr-BE"/>
        </w:rPr>
        <w:t xml:space="preserve"> Auto s'efforce actuellement de fournir à ses clients une borne murale à courant continu appropriée permettant la fonctionnalité bidirectionnelle, ce qui constitue une étape supplémentaire pour rendre la recharge et l'utilisation de l'énergie aussi efficaces que possible.</w:t>
      </w:r>
    </w:p>
    <w:p w14:paraId="58810F08" w14:textId="77777777" w:rsidR="00292FFC" w:rsidRPr="00292FFC" w:rsidRDefault="00292FFC" w:rsidP="00292FFC">
      <w:pPr>
        <w:rPr>
          <w:rFonts w:asciiTheme="minorHAnsi" w:hAnsiTheme="minorHAnsi"/>
          <w:sz w:val="14"/>
          <w:szCs w:val="14"/>
          <w:lang w:val="fr-BE"/>
        </w:rPr>
      </w:pPr>
      <w:r w:rsidRPr="00292FFC">
        <w:rPr>
          <w:rFonts w:asciiTheme="minorHAnsi" w:hAnsiTheme="minorHAnsi"/>
          <w:sz w:val="14"/>
          <w:szCs w:val="14"/>
          <w:lang w:val="fr-BE"/>
        </w:rPr>
        <w:t>*** La puissance maximale est déterminée conformément à la norme UN-GTR.21. La puissance maximale est disponible lorsque la batterie haute tension est à son état de charge (SoC) le plus élevé possible et fonctionne dans sa plage de température optimale. La puissance disponible varie en fonction du scénario de conduite et est influencée par des facteurs tels que la température de la batterie, son état de charge et le vieillissement physique de la batterie à haute tension.</w:t>
      </w:r>
    </w:p>
    <w:p w14:paraId="6A2A842A" w14:textId="77777777" w:rsidR="00292FFC" w:rsidRPr="00292FFC" w:rsidRDefault="00292FFC" w:rsidP="00292FFC">
      <w:pPr>
        <w:rPr>
          <w:rFonts w:asciiTheme="minorHAnsi" w:hAnsiTheme="minorHAnsi"/>
          <w:sz w:val="14"/>
          <w:szCs w:val="14"/>
          <w:lang w:val="fr-BE"/>
        </w:rPr>
      </w:pPr>
      <w:r w:rsidRPr="00292FFC">
        <w:rPr>
          <w:rFonts w:asciiTheme="minorHAnsi" w:hAnsiTheme="minorHAnsi"/>
          <w:sz w:val="14"/>
          <w:szCs w:val="14"/>
          <w:lang w:val="fr-BE"/>
        </w:rPr>
        <w:t>**** Données préliminaires.</w:t>
      </w:r>
    </w:p>
    <w:p w14:paraId="7C1D2C6D" w14:textId="77777777" w:rsidR="00292FFC" w:rsidRPr="00292FFC" w:rsidRDefault="00292FFC" w:rsidP="00292FFC">
      <w:pPr>
        <w:rPr>
          <w:rFonts w:asciiTheme="minorHAnsi" w:hAnsiTheme="minorHAnsi"/>
          <w:lang w:val="fr-BE"/>
        </w:rPr>
      </w:pPr>
    </w:p>
    <w:p w14:paraId="063E4464" w14:textId="77777777" w:rsidR="00292FFC" w:rsidRPr="00292FFC" w:rsidRDefault="00292FFC" w:rsidP="00292FFC">
      <w:pPr>
        <w:rPr>
          <w:rFonts w:asciiTheme="minorHAnsi" w:hAnsiTheme="minorHAnsi"/>
          <w:b/>
          <w:bCs/>
          <w:lang w:val="fr-BE"/>
        </w:rPr>
      </w:pPr>
      <w:r w:rsidRPr="00292FFC">
        <w:rPr>
          <w:rFonts w:asciiTheme="minorHAnsi" w:hAnsiTheme="minorHAnsi"/>
          <w:b/>
          <w:bCs/>
          <w:lang w:val="fr-BE"/>
        </w:rPr>
        <w:t>Freins, essieux et châssis adaptatif DCC</w:t>
      </w:r>
    </w:p>
    <w:p w14:paraId="1DD26E4C" w14:textId="77777777" w:rsidR="00292FFC" w:rsidRDefault="00292FFC" w:rsidP="00292FFC">
      <w:pPr>
        <w:rPr>
          <w:rFonts w:asciiTheme="minorHAnsi" w:hAnsiTheme="minorHAnsi"/>
          <w:lang w:val="fr-BE"/>
        </w:rPr>
      </w:pPr>
      <w:r w:rsidRPr="00292FFC">
        <w:rPr>
          <w:rFonts w:asciiTheme="minorHAnsi" w:hAnsiTheme="minorHAnsi"/>
          <w:lang w:val="fr-BE"/>
        </w:rPr>
        <w:t xml:space="preserve">L'essieu avant du nouvel Enyaq est équipé de freins à disques ventilés et d'étriers à simple piston pour l'Enyaq 60 et d'étriers à double piston pour les Enyaq 85 et 85x, tandis que l'essieu arrière est équipé de freins à tambour, idéaux pour les véhicules électriques qui reposent principalement sur le freinage par régénération. L'excellente tenue de route est assurée par une suspension avant </w:t>
      </w:r>
      <w:proofErr w:type="spellStart"/>
      <w:r w:rsidRPr="00292FFC">
        <w:rPr>
          <w:rFonts w:asciiTheme="minorHAnsi" w:hAnsiTheme="minorHAnsi"/>
          <w:lang w:val="fr-BE"/>
        </w:rPr>
        <w:t>MacPherson</w:t>
      </w:r>
      <w:proofErr w:type="spellEnd"/>
      <w:r w:rsidRPr="00292FFC">
        <w:rPr>
          <w:rFonts w:asciiTheme="minorHAnsi" w:hAnsiTheme="minorHAnsi"/>
          <w:lang w:val="fr-BE"/>
        </w:rPr>
        <w:t xml:space="preserve"> avec des bras inférieurs triangulaires et un </w:t>
      </w:r>
      <w:r w:rsidRPr="00292FFC">
        <w:rPr>
          <w:rFonts w:asciiTheme="minorHAnsi" w:hAnsiTheme="minorHAnsi"/>
          <w:lang w:val="fr-BE"/>
        </w:rPr>
        <w:lastRenderedPageBreak/>
        <w:t>stabilisateur de torsion transversal, associée à une suspension multibras avec cinq bras transversaux et une barre de torsion à l'arrière.</w:t>
      </w:r>
    </w:p>
    <w:p w14:paraId="49FD6CB2" w14:textId="77777777" w:rsidR="00F65AF9" w:rsidRPr="00292FFC" w:rsidRDefault="00F65AF9" w:rsidP="00292FFC">
      <w:pPr>
        <w:rPr>
          <w:rFonts w:asciiTheme="minorHAnsi" w:hAnsiTheme="minorHAnsi"/>
          <w:lang w:val="fr-BE"/>
        </w:rPr>
      </w:pPr>
    </w:p>
    <w:p w14:paraId="416D5354" w14:textId="2CDE1567" w:rsidR="00AE1AD6" w:rsidRPr="0064403C" w:rsidRDefault="00292FFC" w:rsidP="00292FFC">
      <w:pPr>
        <w:rPr>
          <w:rFonts w:asciiTheme="minorHAnsi" w:hAnsiTheme="minorHAnsi"/>
        </w:rPr>
      </w:pPr>
      <w:r w:rsidRPr="00292FFC">
        <w:rPr>
          <w:rFonts w:asciiTheme="minorHAnsi" w:hAnsiTheme="minorHAnsi"/>
          <w:lang w:val="fr-BE"/>
        </w:rPr>
        <w:t xml:space="preserve">Le confort de conduite peut être encore amélioré grâce aux amortisseurs adaptatifs DCC ou à la direction progressive à rapport de démultiplication variable. Le châssis adaptatif DCC ajuste les réponses de la suspension en fonction des caractéristiques de la chaussée ou des préférences du conducteur. En se basant sur des paramètres surveillés en permanence, tels que la position des roues et le roulis de la carrosserie, il ajuste automatiquement les caractéristiques du châssis. Le châssis adaptatif DCC propose trois réglages prédéfinis : Normal, </w:t>
      </w:r>
      <w:proofErr w:type="spellStart"/>
      <w:r w:rsidRPr="00292FFC">
        <w:rPr>
          <w:rFonts w:asciiTheme="minorHAnsi" w:hAnsiTheme="minorHAnsi"/>
          <w:lang w:val="fr-BE"/>
        </w:rPr>
        <w:t>Comfort</w:t>
      </w:r>
      <w:proofErr w:type="spellEnd"/>
      <w:r w:rsidRPr="00292FFC">
        <w:rPr>
          <w:rFonts w:asciiTheme="minorHAnsi" w:hAnsiTheme="minorHAnsi"/>
          <w:lang w:val="fr-BE"/>
        </w:rPr>
        <w:t xml:space="preserve"> et Sport. Ceux-ci sont complétés par le mode </w:t>
      </w:r>
      <w:proofErr w:type="spellStart"/>
      <w:r w:rsidRPr="00292FFC">
        <w:rPr>
          <w:rFonts w:asciiTheme="minorHAnsi" w:hAnsiTheme="minorHAnsi"/>
          <w:lang w:val="fr-BE"/>
        </w:rPr>
        <w:t>Individual</w:t>
      </w:r>
      <w:proofErr w:type="spellEnd"/>
      <w:r w:rsidRPr="00292FFC">
        <w:rPr>
          <w:rFonts w:asciiTheme="minorHAnsi" w:hAnsiTheme="minorHAnsi"/>
          <w:lang w:val="fr-BE"/>
        </w:rPr>
        <w:t xml:space="preserve"> qui offre un choix de quinze configurations de châssis différentes. Les amortisseurs adaptatifs peuvent être commandés dans le cadre du pack </w:t>
      </w:r>
      <w:proofErr w:type="spellStart"/>
      <w:r w:rsidRPr="00292FFC">
        <w:rPr>
          <w:rFonts w:asciiTheme="minorHAnsi" w:hAnsiTheme="minorHAnsi"/>
          <w:lang w:val="fr-BE"/>
        </w:rPr>
        <w:t>Maxx</w:t>
      </w:r>
      <w:proofErr w:type="spellEnd"/>
      <w:r w:rsidRPr="00292FFC">
        <w:rPr>
          <w:rFonts w:asciiTheme="minorHAnsi" w:hAnsiTheme="minorHAnsi"/>
          <w:lang w:val="fr-BE"/>
        </w:rPr>
        <w:t>.</w:t>
      </w:r>
    </w:p>
    <w:p w14:paraId="1A228D2B" w14:textId="77777777" w:rsidR="00AE1AD6" w:rsidRDefault="00AE1AD6" w:rsidP="00AE1AD6">
      <w:pPr>
        <w:rPr>
          <w:rFonts w:asciiTheme="minorHAnsi" w:hAnsiTheme="minorHAnsi"/>
        </w:rPr>
      </w:pPr>
    </w:p>
    <w:p w14:paraId="6D77FFD9" w14:textId="77777777" w:rsidR="00673C9F" w:rsidRDefault="00673C9F" w:rsidP="00AE1AD6">
      <w:pPr>
        <w:rPr>
          <w:rFonts w:asciiTheme="minorHAnsi" w:hAnsiTheme="minorHAnsi"/>
        </w:rPr>
      </w:pPr>
    </w:p>
    <w:p w14:paraId="05826D9B" w14:textId="77777777" w:rsidR="00673C9F" w:rsidRPr="0064403C" w:rsidRDefault="00673C9F" w:rsidP="00AE1AD6">
      <w:pPr>
        <w:rPr>
          <w:rFonts w:asciiTheme="minorHAnsi" w:hAnsiTheme="minorHAnsi"/>
        </w:rPr>
      </w:pPr>
    </w:p>
    <w:p w14:paraId="7B0F73F9" w14:textId="7DD888E2" w:rsidR="007E30D4" w:rsidRPr="00014C59" w:rsidRDefault="009F5014" w:rsidP="00673C9F">
      <w:pPr>
        <w:pStyle w:val="Nadpis2new"/>
        <w:ind w:left="709"/>
        <w:rPr>
          <w:rFonts w:asciiTheme="minorHAnsi" w:hAnsiTheme="minorHAnsi"/>
          <w:color w:val="auto"/>
          <w:sz w:val="20"/>
          <w:szCs w:val="20"/>
        </w:rPr>
      </w:pPr>
      <w:proofErr w:type="spellStart"/>
      <w:r w:rsidRPr="00014C59">
        <w:rPr>
          <w:rFonts w:asciiTheme="minorHAnsi" w:hAnsiTheme="minorHAnsi"/>
          <w:color w:val="auto"/>
          <w:sz w:val="20"/>
          <w:szCs w:val="20"/>
        </w:rPr>
        <w:t>C</w:t>
      </w:r>
      <w:r w:rsidR="005544B0" w:rsidRPr="00014C59">
        <w:rPr>
          <w:rFonts w:asciiTheme="minorHAnsi" w:hAnsiTheme="minorHAnsi"/>
          <w:color w:val="auto"/>
          <w:sz w:val="20"/>
          <w:szCs w:val="20"/>
        </w:rPr>
        <w:t>onta</w:t>
      </w:r>
      <w:r w:rsidRPr="00014C59">
        <w:rPr>
          <w:rFonts w:asciiTheme="minorHAnsi" w:hAnsiTheme="minorHAnsi"/>
          <w:color w:val="auto"/>
          <w:sz w:val="20"/>
          <w:szCs w:val="20"/>
        </w:rPr>
        <w:t>c</w:t>
      </w:r>
      <w:r w:rsidR="005544B0" w:rsidRPr="00014C59">
        <w:rPr>
          <w:rFonts w:asciiTheme="minorHAnsi" w:hAnsiTheme="minorHAnsi"/>
          <w:color w:val="auto"/>
          <w:sz w:val="20"/>
          <w:szCs w:val="20"/>
        </w:rPr>
        <w:t>t</w:t>
      </w:r>
      <w:proofErr w:type="spellEnd"/>
    </w:p>
    <w:tbl>
      <w:tblPr>
        <w:tblStyle w:val="TableGrid"/>
        <w:tblW w:w="0" w:type="auto"/>
        <w:tblInd w:w="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3"/>
        <w:gridCol w:w="4084"/>
      </w:tblGrid>
      <w:tr w:rsidR="00773012" w:rsidRPr="00773012" w14:paraId="40BB1B0C" w14:textId="77777777" w:rsidTr="00673C9F">
        <w:tc>
          <w:tcPr>
            <w:tcW w:w="4343" w:type="dxa"/>
          </w:tcPr>
          <w:p w14:paraId="1AE12380" w14:textId="77777777" w:rsidR="0064403C" w:rsidRPr="00773012" w:rsidRDefault="006D2C82" w:rsidP="00A74800">
            <w:pPr>
              <w:pStyle w:val="Hyperlink1"/>
              <w:tabs>
                <w:tab w:val="left" w:pos="5387"/>
              </w:tabs>
              <w:ind w:left="426"/>
              <w:rPr>
                <w:rFonts w:asciiTheme="majorHAnsi" w:hAnsiTheme="majorHAnsi"/>
                <w:b/>
                <w:bCs/>
                <w:color w:val="auto"/>
              </w:rPr>
            </w:pPr>
            <w:r w:rsidRPr="006D2C82">
              <w:rPr>
                <w:rFonts w:asciiTheme="majorHAnsi" w:hAnsiTheme="majorHAnsi"/>
                <w:b/>
                <w:bCs/>
                <w:color w:val="auto"/>
                <w:lang w:val="fr-BE"/>
              </w:rPr>
              <w:t>Dirk Steyvers</w:t>
            </w:r>
          </w:p>
          <w:p w14:paraId="4A1BABB5" w14:textId="77777777" w:rsidR="0064403C" w:rsidRPr="00773012" w:rsidRDefault="006D2C82" w:rsidP="00A74800">
            <w:pPr>
              <w:ind w:left="426"/>
              <w:rPr>
                <w:rFonts w:asciiTheme="majorHAnsi" w:hAnsiTheme="majorHAnsi"/>
              </w:rPr>
            </w:pPr>
            <w:r w:rsidRPr="006D2C82">
              <w:rPr>
                <w:rFonts w:asciiTheme="majorHAnsi" w:hAnsiTheme="majorHAnsi"/>
                <w:lang w:val="fr-BE"/>
              </w:rPr>
              <w:t>PR Manager</w:t>
            </w:r>
          </w:p>
          <w:p w14:paraId="2297202A" w14:textId="77777777" w:rsidR="006D2C82" w:rsidRPr="006D2C82" w:rsidRDefault="006D2C82" w:rsidP="006D2C82">
            <w:pPr>
              <w:ind w:left="426"/>
              <w:rPr>
                <w:rFonts w:asciiTheme="majorHAnsi" w:hAnsiTheme="majorHAnsi"/>
                <w:lang w:val="fr-BE"/>
              </w:rPr>
            </w:pPr>
            <w:r w:rsidRPr="006D2C82">
              <w:rPr>
                <w:rFonts w:asciiTheme="majorHAnsi" w:hAnsiTheme="majorHAnsi"/>
                <w:lang w:val="fr-BE"/>
              </w:rPr>
              <w:t>M: +32 476 88 38 95</w:t>
            </w:r>
          </w:p>
          <w:p w14:paraId="1AB9A3D5" w14:textId="77777777" w:rsidR="0064403C" w:rsidRPr="00773012" w:rsidRDefault="006D2C82" w:rsidP="006D2C82">
            <w:pPr>
              <w:ind w:left="426"/>
              <w:rPr>
                <w:rStyle w:val="Hyperlink"/>
                <w:rFonts w:asciiTheme="majorHAnsi" w:hAnsiTheme="majorHAnsi"/>
                <w:color w:val="auto"/>
              </w:rPr>
            </w:pPr>
            <w:hyperlink r:id="rId11" w:history="1">
              <w:r w:rsidRPr="006D2C82">
                <w:rPr>
                  <w:rStyle w:val="Hyperlink"/>
                  <w:rFonts w:asciiTheme="majorHAnsi" w:hAnsiTheme="majorHAnsi"/>
                  <w:sz w:val="20"/>
                  <w:lang w:val="fr-BE"/>
                </w:rPr>
                <w:t>dirk.steyvers@dieteren.be</w:t>
              </w:r>
            </w:hyperlink>
          </w:p>
        </w:tc>
        <w:tc>
          <w:tcPr>
            <w:tcW w:w="4084" w:type="dxa"/>
          </w:tcPr>
          <w:p w14:paraId="5ECEDB2C" w14:textId="77777777" w:rsidR="0064403C" w:rsidRPr="00773012" w:rsidRDefault="0064403C" w:rsidP="00A74800">
            <w:pPr>
              <w:ind w:left="426"/>
              <w:rPr>
                <w:rFonts w:asciiTheme="majorHAnsi" w:hAnsiTheme="majorHAnsi"/>
              </w:rPr>
            </w:pPr>
          </w:p>
        </w:tc>
      </w:tr>
    </w:tbl>
    <w:p w14:paraId="6509830F" w14:textId="77777777" w:rsidR="003C032D" w:rsidRPr="00014C59" w:rsidRDefault="00F379BD" w:rsidP="00673C9F">
      <w:pPr>
        <w:pStyle w:val="Nadpis2new"/>
        <w:ind w:left="681"/>
        <w:rPr>
          <w:rFonts w:asciiTheme="minorHAnsi" w:hAnsiTheme="minorHAnsi"/>
          <w:color w:val="auto"/>
          <w:sz w:val="20"/>
          <w:szCs w:val="20"/>
        </w:rPr>
      </w:pPr>
      <w:r>
        <w:rPr>
          <w:rFonts w:asciiTheme="minorHAnsi" w:hAnsiTheme="minorHAnsi"/>
          <w:color w:val="auto"/>
          <w:sz w:val="20"/>
          <w:szCs w:val="20"/>
        </w:rPr>
        <w:t xml:space="preserve">Media </w:t>
      </w:r>
      <w:proofErr w:type="spellStart"/>
      <w:r>
        <w:rPr>
          <w:rFonts w:asciiTheme="minorHAnsi" w:hAnsiTheme="minorHAnsi"/>
          <w:color w:val="auto"/>
          <w:sz w:val="20"/>
          <w:szCs w:val="20"/>
        </w:rPr>
        <w:t>images</w:t>
      </w:r>
      <w:proofErr w:type="spellEnd"/>
    </w:p>
    <w:p w14:paraId="503AE2E6" w14:textId="77777777" w:rsidR="001937B5" w:rsidRDefault="001937B5" w:rsidP="004D08A9">
      <w:pPr>
        <w:pStyle w:val="PodpisBulletpoint"/>
        <w:tabs>
          <w:tab w:val="clear" w:pos="170"/>
          <w:tab w:val="left" w:pos="708"/>
        </w:tabs>
        <w:ind w:left="0" w:firstLine="0"/>
        <w:rPr>
          <w:rFonts w:asciiTheme="minorHAnsi" w:hAnsiTheme="minorHAnsi"/>
          <w:b/>
          <w:bCs w:val="0"/>
          <w:iCs/>
          <w:color w:val="auto"/>
          <w:sz w:val="17"/>
          <w:szCs w:val="17"/>
        </w:rPr>
      </w:pPr>
    </w:p>
    <w:p w14:paraId="64B3B0C4" w14:textId="77777777" w:rsidR="00F65AF9" w:rsidRDefault="00F65AF9" w:rsidP="004D08A9">
      <w:pPr>
        <w:pStyle w:val="PodpisBulletpoint"/>
        <w:tabs>
          <w:tab w:val="clear" w:pos="170"/>
          <w:tab w:val="left" w:pos="708"/>
        </w:tabs>
        <w:ind w:left="0" w:firstLine="0"/>
        <w:rPr>
          <w:rFonts w:asciiTheme="minorHAnsi" w:hAnsiTheme="minorHAnsi"/>
          <w:b/>
          <w:bCs w:val="0"/>
          <w:iCs/>
          <w:color w:val="auto"/>
          <w:sz w:val="17"/>
          <w:szCs w:val="17"/>
        </w:rPr>
      </w:pPr>
    </w:p>
    <w:p w14:paraId="7E1F7787" w14:textId="77777777" w:rsidR="0064403C" w:rsidRPr="004D08A9" w:rsidRDefault="0064403C" w:rsidP="004D08A9">
      <w:pPr>
        <w:pStyle w:val="PodpisBulletpoint"/>
        <w:tabs>
          <w:tab w:val="clear" w:pos="170"/>
          <w:tab w:val="left" w:pos="708"/>
        </w:tabs>
        <w:ind w:left="0" w:firstLine="0"/>
        <w:rPr>
          <w:rFonts w:asciiTheme="minorHAnsi" w:hAnsiTheme="minorHAnsi" w:cs="Arial"/>
          <w:iCs/>
          <w:color w:val="auto"/>
          <w:sz w:val="17"/>
          <w:szCs w:val="17"/>
          <w:lang w:val="cs-CZ"/>
        </w:rPr>
      </w:pPr>
      <w:r w:rsidRPr="004D08A9">
        <w:rPr>
          <w:rFonts w:asciiTheme="minorHAnsi" w:hAnsiTheme="minorHAnsi"/>
          <w:b/>
          <w:bCs w:val="0"/>
          <w:iCs/>
          <w:color w:val="auto"/>
          <w:sz w:val="17"/>
          <w:szCs w:val="17"/>
        </w:rPr>
        <w:t>Š</w:t>
      </w:r>
      <w:r w:rsidR="006B58C5" w:rsidRPr="004D08A9">
        <w:rPr>
          <w:rFonts w:asciiTheme="minorHAnsi" w:hAnsiTheme="minorHAnsi"/>
          <w:b/>
          <w:bCs w:val="0"/>
          <w:iCs/>
          <w:color w:val="auto"/>
          <w:sz w:val="17"/>
          <w:szCs w:val="17"/>
        </w:rPr>
        <w:t>koda</w:t>
      </w:r>
      <w:r w:rsidRPr="004D08A9">
        <w:rPr>
          <w:rFonts w:asciiTheme="minorHAnsi" w:hAnsiTheme="minorHAnsi"/>
          <w:b/>
          <w:bCs w:val="0"/>
          <w:iCs/>
          <w:color w:val="auto"/>
          <w:sz w:val="17"/>
          <w:szCs w:val="17"/>
        </w:rPr>
        <w:t xml:space="preserve"> A</w:t>
      </w:r>
      <w:r w:rsidR="006B58C5" w:rsidRPr="004D08A9">
        <w:rPr>
          <w:rFonts w:asciiTheme="minorHAnsi" w:hAnsiTheme="minorHAnsi"/>
          <w:b/>
          <w:bCs w:val="0"/>
          <w:iCs/>
          <w:color w:val="auto"/>
          <w:sz w:val="17"/>
          <w:szCs w:val="17"/>
        </w:rPr>
        <w:t>uto</w:t>
      </w:r>
    </w:p>
    <w:p w14:paraId="18397E6A" w14:textId="77777777" w:rsidR="0064403C" w:rsidRPr="004D08A9" w:rsidRDefault="0064403C" w:rsidP="006B58C5">
      <w:pPr>
        <w:pStyle w:val="PodpisBulletpoint"/>
        <w:keepLines w:val="0"/>
        <w:numPr>
          <w:ilvl w:val="0"/>
          <w:numId w:val="15"/>
        </w:numPr>
        <w:spacing w:after="0"/>
        <w:outlineLvl w:val="9"/>
        <w:rPr>
          <w:rFonts w:asciiTheme="minorHAnsi" w:hAnsiTheme="minorHAnsi"/>
          <w:bCs w:val="0"/>
          <w:iCs/>
          <w:color w:val="auto"/>
        </w:rPr>
      </w:pPr>
      <w:r w:rsidRPr="004D08A9">
        <w:rPr>
          <w:rFonts w:asciiTheme="minorHAnsi" w:hAnsiTheme="minorHAnsi"/>
          <w:iCs/>
          <w:color w:val="auto"/>
        </w:rPr>
        <w:t>is successfully steering through the new decade with the N</w:t>
      </w:r>
      <w:r w:rsidR="001336DD" w:rsidRPr="004D08A9">
        <w:rPr>
          <w:rFonts w:asciiTheme="minorHAnsi" w:hAnsiTheme="minorHAnsi"/>
          <w:iCs/>
          <w:color w:val="auto"/>
        </w:rPr>
        <w:t>ext Level</w:t>
      </w:r>
      <w:r w:rsidRPr="004D08A9">
        <w:rPr>
          <w:rFonts w:asciiTheme="minorHAnsi" w:hAnsiTheme="minorHAnsi"/>
          <w:iCs/>
          <w:color w:val="auto"/>
        </w:rPr>
        <w:t xml:space="preserve"> – Š</w:t>
      </w:r>
      <w:r w:rsidR="001336DD" w:rsidRPr="004D08A9">
        <w:rPr>
          <w:rFonts w:asciiTheme="minorHAnsi" w:hAnsiTheme="minorHAnsi"/>
          <w:iCs/>
          <w:color w:val="auto"/>
        </w:rPr>
        <w:t>koda</w:t>
      </w:r>
      <w:r w:rsidRPr="004D08A9">
        <w:rPr>
          <w:rFonts w:asciiTheme="minorHAnsi" w:hAnsiTheme="minorHAnsi"/>
          <w:iCs/>
          <w:color w:val="auto"/>
        </w:rPr>
        <w:t xml:space="preserve"> S</w:t>
      </w:r>
      <w:r w:rsidR="001336DD" w:rsidRPr="004D08A9">
        <w:rPr>
          <w:rFonts w:asciiTheme="minorHAnsi" w:hAnsiTheme="minorHAnsi"/>
          <w:iCs/>
          <w:color w:val="auto"/>
        </w:rPr>
        <w:t>trategy</w:t>
      </w:r>
      <w:r w:rsidRPr="004D08A9">
        <w:rPr>
          <w:rFonts w:asciiTheme="minorHAnsi" w:hAnsiTheme="minorHAnsi"/>
          <w:iCs/>
          <w:color w:val="auto"/>
        </w:rPr>
        <w:t xml:space="preserve"> 2030.</w:t>
      </w:r>
      <w:r w:rsidRPr="004D08A9">
        <w:rPr>
          <w:rFonts w:asciiTheme="minorHAnsi" w:hAnsiTheme="minorHAnsi"/>
          <w:color w:val="auto"/>
        </w:rPr>
        <w:t xml:space="preserve"> </w:t>
      </w:r>
    </w:p>
    <w:p w14:paraId="70B37276" w14:textId="77777777" w:rsidR="0064403C" w:rsidRPr="004D08A9" w:rsidRDefault="0064403C" w:rsidP="006B58C5">
      <w:pPr>
        <w:pStyle w:val="PodpisBulletpoint"/>
        <w:keepLines w:val="0"/>
        <w:numPr>
          <w:ilvl w:val="0"/>
          <w:numId w:val="15"/>
        </w:numPr>
        <w:spacing w:after="0"/>
        <w:outlineLvl w:val="9"/>
        <w:rPr>
          <w:rFonts w:asciiTheme="minorHAnsi" w:hAnsiTheme="minorHAnsi"/>
          <w:iCs/>
          <w:color w:val="auto"/>
        </w:rPr>
      </w:pPr>
      <w:r w:rsidRPr="004D08A9">
        <w:rPr>
          <w:rFonts w:asciiTheme="minorHAnsi" w:hAnsiTheme="minorHAnsi"/>
          <w:iCs/>
          <w:color w:val="auto"/>
        </w:rPr>
        <w:t>aims to be one of the five best-selling brands in Europe by 2030 with an attractive line-up in the entry-level segments and additional e-models.</w:t>
      </w:r>
    </w:p>
    <w:p w14:paraId="2F3AFD6C" w14:textId="77777777" w:rsidR="0064403C" w:rsidRPr="004D08A9" w:rsidRDefault="00EA64D0" w:rsidP="006B58C5">
      <w:pPr>
        <w:pStyle w:val="PodpisBulletpoint"/>
        <w:keepLines w:val="0"/>
        <w:numPr>
          <w:ilvl w:val="0"/>
          <w:numId w:val="15"/>
        </w:numPr>
        <w:spacing w:after="0"/>
        <w:outlineLvl w:val="9"/>
        <w:rPr>
          <w:rFonts w:asciiTheme="minorHAnsi" w:hAnsiTheme="minorHAnsi"/>
          <w:iCs/>
          <w:color w:val="auto"/>
        </w:rPr>
      </w:pPr>
      <w:r>
        <w:rPr>
          <w:rFonts w:asciiTheme="minorHAnsi" w:hAnsiTheme="minorHAnsi"/>
          <w:iCs/>
          <w:color w:val="auto"/>
        </w:rPr>
        <w:t xml:space="preserve">effectively leverages existing potential </w:t>
      </w:r>
      <w:r w:rsidR="0064403C" w:rsidRPr="004D08A9">
        <w:rPr>
          <w:rFonts w:asciiTheme="minorHAnsi" w:hAnsiTheme="minorHAnsi"/>
          <w:iCs/>
          <w:color w:val="auto"/>
        </w:rPr>
        <w:t>in important growth markets such as India</w:t>
      </w:r>
      <w:r>
        <w:rPr>
          <w:rFonts w:asciiTheme="minorHAnsi" w:hAnsiTheme="minorHAnsi"/>
          <w:iCs/>
          <w:color w:val="auto"/>
        </w:rPr>
        <w:t xml:space="preserve">, </w:t>
      </w:r>
      <w:r w:rsidR="0064403C" w:rsidRPr="004D08A9">
        <w:rPr>
          <w:rFonts w:asciiTheme="minorHAnsi" w:hAnsiTheme="minorHAnsi"/>
          <w:iCs/>
          <w:color w:val="auto"/>
        </w:rPr>
        <w:t>North Africa</w:t>
      </w:r>
      <w:r>
        <w:rPr>
          <w:rFonts w:asciiTheme="minorHAnsi" w:hAnsiTheme="minorHAnsi"/>
          <w:iCs/>
          <w:color w:val="auto"/>
        </w:rPr>
        <w:t>, Vietnam and the ASEAN region</w:t>
      </w:r>
      <w:r w:rsidR="0064403C" w:rsidRPr="004D08A9">
        <w:rPr>
          <w:rFonts w:asciiTheme="minorHAnsi" w:hAnsiTheme="minorHAnsi"/>
          <w:iCs/>
          <w:color w:val="auto"/>
        </w:rPr>
        <w:t>.</w:t>
      </w:r>
    </w:p>
    <w:p w14:paraId="0518E916" w14:textId="77777777" w:rsidR="0064403C" w:rsidRPr="004D08A9" w:rsidRDefault="0064403C" w:rsidP="006B58C5">
      <w:pPr>
        <w:pStyle w:val="PodpisBulletpoint"/>
        <w:keepLines w:val="0"/>
        <w:numPr>
          <w:ilvl w:val="0"/>
          <w:numId w:val="15"/>
        </w:numPr>
        <w:spacing w:after="0"/>
        <w:outlineLvl w:val="9"/>
        <w:rPr>
          <w:rFonts w:asciiTheme="minorHAnsi" w:hAnsiTheme="minorHAnsi"/>
          <w:iCs/>
          <w:color w:val="auto"/>
        </w:rPr>
      </w:pPr>
      <w:r w:rsidRPr="004D08A9">
        <w:rPr>
          <w:rFonts w:asciiTheme="minorHAnsi" w:hAnsiTheme="minorHAnsi"/>
          <w:iCs/>
          <w:color w:val="auto"/>
        </w:rPr>
        <w:t xml:space="preserve">currently offers its customers </w:t>
      </w:r>
      <w:r w:rsidR="00E230BF">
        <w:rPr>
          <w:rFonts w:asciiTheme="minorHAnsi" w:hAnsiTheme="minorHAnsi"/>
          <w:iCs/>
          <w:color w:val="auto"/>
        </w:rPr>
        <w:t>twelve</w:t>
      </w:r>
      <w:r w:rsidRPr="004D08A9">
        <w:rPr>
          <w:rFonts w:asciiTheme="minorHAnsi" w:hAnsiTheme="minorHAnsi"/>
          <w:iCs/>
          <w:color w:val="auto"/>
        </w:rPr>
        <w:t xml:space="preserve"> passenger-car series: the F</w:t>
      </w:r>
      <w:r w:rsidR="001336DD" w:rsidRPr="004D08A9">
        <w:rPr>
          <w:rFonts w:asciiTheme="minorHAnsi" w:hAnsiTheme="minorHAnsi"/>
          <w:iCs/>
          <w:color w:val="auto"/>
        </w:rPr>
        <w:t>abia</w:t>
      </w:r>
      <w:r w:rsidRPr="004D08A9">
        <w:rPr>
          <w:rFonts w:asciiTheme="minorHAnsi" w:hAnsiTheme="minorHAnsi"/>
          <w:iCs/>
          <w:color w:val="auto"/>
        </w:rPr>
        <w:t>, S</w:t>
      </w:r>
      <w:r w:rsidR="001336DD" w:rsidRPr="004D08A9">
        <w:rPr>
          <w:rFonts w:asciiTheme="minorHAnsi" w:hAnsiTheme="minorHAnsi"/>
          <w:iCs/>
          <w:color w:val="auto"/>
        </w:rPr>
        <w:t>cala</w:t>
      </w:r>
      <w:r w:rsidRPr="004D08A9">
        <w:rPr>
          <w:rFonts w:asciiTheme="minorHAnsi" w:hAnsiTheme="minorHAnsi"/>
          <w:iCs/>
          <w:color w:val="auto"/>
        </w:rPr>
        <w:t>, O</w:t>
      </w:r>
      <w:r w:rsidR="001336DD" w:rsidRPr="004D08A9">
        <w:rPr>
          <w:rFonts w:asciiTheme="minorHAnsi" w:hAnsiTheme="minorHAnsi"/>
          <w:iCs/>
          <w:color w:val="auto"/>
        </w:rPr>
        <w:t>ctavia</w:t>
      </w:r>
      <w:r w:rsidRPr="004D08A9">
        <w:rPr>
          <w:rFonts w:asciiTheme="minorHAnsi" w:hAnsiTheme="minorHAnsi"/>
          <w:iCs/>
          <w:color w:val="auto"/>
        </w:rPr>
        <w:t xml:space="preserve"> and S</w:t>
      </w:r>
      <w:r w:rsidR="001336DD" w:rsidRPr="004D08A9">
        <w:rPr>
          <w:rFonts w:asciiTheme="minorHAnsi" w:hAnsiTheme="minorHAnsi"/>
          <w:iCs/>
          <w:color w:val="auto"/>
        </w:rPr>
        <w:t>uperb</w:t>
      </w:r>
      <w:r w:rsidRPr="004D08A9">
        <w:rPr>
          <w:rFonts w:asciiTheme="minorHAnsi" w:hAnsiTheme="minorHAnsi"/>
          <w:iCs/>
          <w:color w:val="auto"/>
        </w:rPr>
        <w:t xml:space="preserve"> as well as the K</w:t>
      </w:r>
      <w:r w:rsidR="001336DD" w:rsidRPr="004D08A9">
        <w:rPr>
          <w:rFonts w:asciiTheme="minorHAnsi" w:hAnsiTheme="minorHAnsi"/>
          <w:iCs/>
          <w:color w:val="auto"/>
        </w:rPr>
        <w:t>amiq</w:t>
      </w:r>
      <w:r w:rsidRPr="004D08A9">
        <w:rPr>
          <w:rFonts w:asciiTheme="minorHAnsi" w:hAnsiTheme="minorHAnsi"/>
          <w:iCs/>
          <w:color w:val="auto"/>
        </w:rPr>
        <w:t>, K</w:t>
      </w:r>
      <w:r w:rsidR="001336DD" w:rsidRPr="004D08A9">
        <w:rPr>
          <w:rFonts w:asciiTheme="minorHAnsi" w:hAnsiTheme="minorHAnsi"/>
          <w:iCs/>
          <w:color w:val="auto"/>
        </w:rPr>
        <w:t>aroq</w:t>
      </w:r>
      <w:r w:rsidRPr="004D08A9">
        <w:rPr>
          <w:rFonts w:asciiTheme="minorHAnsi" w:hAnsiTheme="minorHAnsi"/>
          <w:iCs/>
          <w:color w:val="auto"/>
        </w:rPr>
        <w:t>, K</w:t>
      </w:r>
      <w:r w:rsidR="001336DD" w:rsidRPr="004D08A9">
        <w:rPr>
          <w:rFonts w:asciiTheme="minorHAnsi" w:hAnsiTheme="minorHAnsi"/>
          <w:iCs/>
          <w:color w:val="auto"/>
        </w:rPr>
        <w:t>odiaq</w:t>
      </w:r>
      <w:r w:rsidRPr="004D08A9">
        <w:rPr>
          <w:rFonts w:asciiTheme="minorHAnsi" w:hAnsiTheme="minorHAnsi"/>
          <w:iCs/>
          <w:color w:val="auto"/>
        </w:rPr>
        <w:t xml:space="preserve">, </w:t>
      </w:r>
      <w:proofErr w:type="spellStart"/>
      <w:r w:rsidR="00E3490C">
        <w:rPr>
          <w:rFonts w:asciiTheme="minorHAnsi" w:hAnsiTheme="minorHAnsi"/>
          <w:iCs/>
          <w:color w:val="auto"/>
        </w:rPr>
        <w:t>Elroq</w:t>
      </w:r>
      <w:proofErr w:type="spellEnd"/>
      <w:r w:rsidR="00E3490C">
        <w:rPr>
          <w:rFonts w:asciiTheme="minorHAnsi" w:hAnsiTheme="minorHAnsi"/>
          <w:iCs/>
          <w:color w:val="auto"/>
        </w:rPr>
        <w:t xml:space="preserve">, </w:t>
      </w:r>
      <w:proofErr w:type="spellStart"/>
      <w:r w:rsidRPr="004D08A9">
        <w:rPr>
          <w:rFonts w:asciiTheme="minorHAnsi" w:hAnsiTheme="minorHAnsi"/>
          <w:iCs/>
          <w:color w:val="auto"/>
        </w:rPr>
        <w:t>E</w:t>
      </w:r>
      <w:r w:rsidR="001336DD" w:rsidRPr="004D08A9">
        <w:rPr>
          <w:rFonts w:asciiTheme="minorHAnsi" w:hAnsiTheme="minorHAnsi"/>
          <w:iCs/>
          <w:color w:val="auto"/>
        </w:rPr>
        <w:t>nyaq</w:t>
      </w:r>
      <w:proofErr w:type="spellEnd"/>
      <w:r w:rsidRPr="004D08A9">
        <w:rPr>
          <w:rFonts w:asciiTheme="minorHAnsi" w:hAnsiTheme="minorHAnsi"/>
          <w:iCs/>
          <w:color w:val="auto"/>
        </w:rPr>
        <w:t>,</w:t>
      </w:r>
      <w:r w:rsidR="008F4B2E" w:rsidRPr="008F4B2E">
        <w:rPr>
          <w:rFonts w:asciiTheme="minorHAnsi" w:hAnsiTheme="minorHAnsi"/>
          <w:iCs/>
          <w:color w:val="auto"/>
        </w:rPr>
        <w:t xml:space="preserve"> Slavia, </w:t>
      </w:r>
      <w:proofErr w:type="spellStart"/>
      <w:r w:rsidR="008F4B2E" w:rsidRPr="008F4B2E">
        <w:rPr>
          <w:rFonts w:asciiTheme="minorHAnsi" w:hAnsiTheme="minorHAnsi"/>
          <w:iCs/>
          <w:color w:val="auto"/>
        </w:rPr>
        <w:t>Kylaq</w:t>
      </w:r>
      <w:proofErr w:type="spellEnd"/>
      <w:r w:rsidR="008F4B2E" w:rsidRPr="008F4B2E">
        <w:rPr>
          <w:rFonts w:asciiTheme="minorHAnsi" w:hAnsiTheme="minorHAnsi"/>
          <w:iCs/>
          <w:color w:val="auto"/>
        </w:rPr>
        <w:t xml:space="preserve"> and </w:t>
      </w:r>
      <w:proofErr w:type="spellStart"/>
      <w:r w:rsidR="008F4B2E" w:rsidRPr="008F4B2E">
        <w:rPr>
          <w:rFonts w:asciiTheme="minorHAnsi" w:hAnsiTheme="minorHAnsi"/>
          <w:iCs/>
          <w:color w:val="auto"/>
        </w:rPr>
        <w:t>Kushaq</w:t>
      </w:r>
      <w:proofErr w:type="spellEnd"/>
      <w:r w:rsidR="008F4B2E" w:rsidRPr="008F4B2E">
        <w:rPr>
          <w:rFonts w:asciiTheme="minorHAnsi" w:hAnsiTheme="minorHAnsi"/>
          <w:iCs/>
          <w:color w:val="auto"/>
        </w:rPr>
        <w:t>.</w:t>
      </w:r>
    </w:p>
    <w:p w14:paraId="27B2A418" w14:textId="77777777" w:rsidR="009816FE" w:rsidRPr="008F4B2E" w:rsidRDefault="008F4B2E" w:rsidP="008F4B2E">
      <w:pPr>
        <w:pStyle w:val="PodpisBulletpoint"/>
        <w:keepLines w:val="0"/>
        <w:numPr>
          <w:ilvl w:val="0"/>
          <w:numId w:val="15"/>
        </w:numPr>
        <w:tabs>
          <w:tab w:val="clear" w:pos="170"/>
        </w:tabs>
        <w:spacing w:after="0"/>
        <w:outlineLvl w:val="9"/>
        <w:rPr>
          <w:rFonts w:asciiTheme="minorHAnsi" w:hAnsiTheme="minorHAnsi"/>
          <w:iCs/>
          <w:color w:val="auto"/>
        </w:rPr>
      </w:pPr>
      <w:r w:rsidRPr="008F4B2E">
        <w:rPr>
          <w:rFonts w:asciiTheme="minorHAnsi" w:hAnsiTheme="minorHAnsi"/>
          <w:iCs/>
          <w:color w:val="auto"/>
        </w:rPr>
        <w:t>delivered over 926,000 vehicles to customers around the world in 2024.</w:t>
      </w:r>
    </w:p>
    <w:p w14:paraId="0B4E01EA" w14:textId="77777777" w:rsidR="0064403C" w:rsidRPr="004D08A9" w:rsidRDefault="0064403C" w:rsidP="006B58C5">
      <w:pPr>
        <w:pStyle w:val="PodpisBulletpoint"/>
        <w:keepLines w:val="0"/>
        <w:numPr>
          <w:ilvl w:val="0"/>
          <w:numId w:val="15"/>
        </w:numPr>
        <w:spacing w:after="0"/>
        <w:outlineLvl w:val="9"/>
        <w:rPr>
          <w:rFonts w:asciiTheme="minorHAnsi" w:hAnsiTheme="minorHAnsi"/>
          <w:iCs/>
          <w:color w:val="auto"/>
        </w:rPr>
      </w:pPr>
      <w:r w:rsidRPr="004D08A9">
        <w:rPr>
          <w:rFonts w:asciiTheme="minorHAnsi" w:hAnsiTheme="minorHAnsi"/>
          <w:iCs/>
          <w:color w:val="auto"/>
        </w:rPr>
        <w:t xml:space="preserve">has been a member of the Volkswagen Group for 30 years. The Volkswagen Group is one of the most successful vehicle manufacturers in the world. </w:t>
      </w:r>
    </w:p>
    <w:p w14:paraId="4AAC35A4" w14:textId="77777777" w:rsidR="006A112F" w:rsidRPr="001937B5" w:rsidRDefault="006A112F" w:rsidP="006A112F">
      <w:pPr>
        <w:pStyle w:val="PodpisBulletpoint"/>
        <w:keepLines w:val="0"/>
        <w:numPr>
          <w:ilvl w:val="0"/>
          <w:numId w:val="15"/>
        </w:numPr>
        <w:spacing w:after="0"/>
        <w:outlineLvl w:val="9"/>
        <w:rPr>
          <w:rFonts w:asciiTheme="minorHAnsi" w:hAnsiTheme="minorHAnsi"/>
          <w:iCs/>
          <w:color w:val="auto"/>
        </w:rPr>
      </w:pPr>
      <w:r w:rsidRPr="001937B5">
        <w:rPr>
          <w:rFonts w:asciiTheme="minorHAnsi" w:hAnsiTheme="minorHAnsi"/>
          <w:iCs/>
          <w:color w:val="auto"/>
        </w:rPr>
        <w:t>is part of the Brand Group CORE – the organisational merger of the Volkswagen Group's volume brands – to achieve joint growth and to significantly increase the overall efficiency of the five volume brands</w:t>
      </w:r>
    </w:p>
    <w:p w14:paraId="4B92A0EE" w14:textId="77777777" w:rsidR="0064403C" w:rsidRDefault="0064403C" w:rsidP="006B58C5">
      <w:pPr>
        <w:pStyle w:val="PodpisBulletpoint"/>
        <w:keepLines w:val="0"/>
        <w:numPr>
          <w:ilvl w:val="0"/>
          <w:numId w:val="15"/>
        </w:numPr>
        <w:spacing w:after="0"/>
        <w:outlineLvl w:val="9"/>
        <w:rPr>
          <w:rFonts w:asciiTheme="minorHAnsi" w:hAnsiTheme="minorHAnsi"/>
          <w:iCs/>
          <w:color w:val="auto"/>
        </w:rPr>
      </w:pPr>
      <w:r w:rsidRPr="004D08A9">
        <w:rPr>
          <w:rFonts w:asciiTheme="minorHAnsi" w:hAnsiTheme="minorHAnsi"/>
          <w:iCs/>
          <w:color w:val="auto"/>
        </w:rPr>
        <w:t xml:space="preserve">independently manufactures and develops components such as </w:t>
      </w:r>
      <w:r w:rsidR="00773012">
        <w:rPr>
          <w:rFonts w:asciiTheme="minorHAnsi" w:hAnsiTheme="minorHAnsi"/>
          <w:iCs/>
          <w:color w:val="auto"/>
        </w:rPr>
        <w:t xml:space="preserve">MEB battery systems, </w:t>
      </w:r>
      <w:r w:rsidRPr="004D08A9">
        <w:rPr>
          <w:rFonts w:asciiTheme="minorHAnsi" w:hAnsiTheme="minorHAnsi"/>
          <w:iCs/>
          <w:color w:val="auto"/>
        </w:rPr>
        <w:t xml:space="preserve">engines and transmissions </w:t>
      </w:r>
      <w:r w:rsidR="00C7581A">
        <w:rPr>
          <w:rFonts w:asciiTheme="minorHAnsi" w:hAnsiTheme="minorHAnsi"/>
          <w:iCs/>
          <w:color w:val="auto"/>
        </w:rPr>
        <w:t>as part of the Volkswagen Group; these components are also used in vehicles of other Group brands.</w:t>
      </w:r>
    </w:p>
    <w:p w14:paraId="5334A7D2" w14:textId="77777777" w:rsidR="0064403C" w:rsidRPr="004D08A9" w:rsidRDefault="0064403C" w:rsidP="006B58C5">
      <w:pPr>
        <w:pStyle w:val="PodpisBulletpoint"/>
        <w:keepLines w:val="0"/>
        <w:numPr>
          <w:ilvl w:val="0"/>
          <w:numId w:val="15"/>
        </w:numPr>
        <w:spacing w:after="0"/>
        <w:outlineLvl w:val="9"/>
        <w:rPr>
          <w:rFonts w:asciiTheme="minorHAnsi" w:hAnsiTheme="minorHAnsi"/>
          <w:iCs/>
          <w:color w:val="auto"/>
        </w:rPr>
      </w:pPr>
      <w:r w:rsidRPr="004D08A9">
        <w:rPr>
          <w:rFonts w:asciiTheme="minorHAnsi" w:hAnsiTheme="minorHAnsi"/>
          <w:iCs/>
          <w:color w:val="auto"/>
        </w:rPr>
        <w:t>operates at three sites in the Czech Republic; has additional production capacity in China, Slovakia and India primarily through Group partnerships, as well as in Ukraine with a local partner.</w:t>
      </w:r>
    </w:p>
    <w:p w14:paraId="26170991" w14:textId="77777777" w:rsidR="006C23EB" w:rsidRPr="004D08A9" w:rsidRDefault="0064403C" w:rsidP="006B58C5">
      <w:pPr>
        <w:pStyle w:val="PodpisBulletpoint"/>
        <w:keepLines w:val="0"/>
        <w:numPr>
          <w:ilvl w:val="0"/>
          <w:numId w:val="15"/>
        </w:numPr>
        <w:spacing w:after="0"/>
        <w:outlineLvl w:val="9"/>
        <w:rPr>
          <w:rFonts w:asciiTheme="minorHAnsi" w:hAnsiTheme="minorHAnsi"/>
          <w:iCs/>
          <w:color w:val="auto"/>
        </w:rPr>
      </w:pPr>
      <w:r w:rsidRPr="004D08A9">
        <w:rPr>
          <w:rFonts w:asciiTheme="minorHAnsi" w:hAnsiTheme="minorHAnsi"/>
          <w:iCs/>
          <w:color w:val="auto"/>
        </w:rPr>
        <w:t xml:space="preserve">employs </w:t>
      </w:r>
      <w:r w:rsidR="00025FE0">
        <w:rPr>
          <w:rFonts w:asciiTheme="minorHAnsi" w:hAnsiTheme="minorHAnsi"/>
          <w:iCs/>
          <w:color w:val="auto"/>
        </w:rPr>
        <w:t>approximately</w:t>
      </w:r>
      <w:r w:rsidR="00773012">
        <w:rPr>
          <w:rFonts w:asciiTheme="minorHAnsi" w:hAnsiTheme="minorHAnsi"/>
          <w:iCs/>
          <w:color w:val="auto"/>
        </w:rPr>
        <w:t xml:space="preserve"> </w:t>
      </w:r>
      <w:r w:rsidRPr="004D08A9">
        <w:rPr>
          <w:rFonts w:asciiTheme="minorHAnsi" w:hAnsiTheme="minorHAnsi"/>
          <w:iCs/>
          <w:color w:val="auto"/>
        </w:rPr>
        <w:t>4</w:t>
      </w:r>
      <w:r w:rsidR="00773012">
        <w:rPr>
          <w:rFonts w:asciiTheme="minorHAnsi" w:hAnsiTheme="minorHAnsi"/>
          <w:iCs/>
          <w:color w:val="auto"/>
        </w:rPr>
        <w:t>0</w:t>
      </w:r>
      <w:r w:rsidRPr="004D08A9">
        <w:rPr>
          <w:rFonts w:asciiTheme="minorHAnsi" w:hAnsiTheme="minorHAnsi"/>
          <w:iCs/>
          <w:color w:val="auto"/>
        </w:rPr>
        <w:t xml:space="preserve">,000 people globally and is active in </w:t>
      </w:r>
      <w:r w:rsidR="00C7581A">
        <w:rPr>
          <w:rFonts w:asciiTheme="minorHAnsi" w:hAnsiTheme="minorHAnsi"/>
          <w:iCs/>
          <w:color w:val="auto"/>
        </w:rPr>
        <w:t>around</w:t>
      </w:r>
      <w:r w:rsidR="00AC3CDE">
        <w:rPr>
          <w:rFonts w:asciiTheme="minorHAnsi" w:hAnsiTheme="minorHAnsi"/>
          <w:iCs/>
          <w:color w:val="auto"/>
        </w:rPr>
        <w:t xml:space="preserve"> </w:t>
      </w:r>
      <w:r w:rsidRPr="004D08A9">
        <w:rPr>
          <w:rFonts w:asciiTheme="minorHAnsi" w:hAnsiTheme="minorHAnsi"/>
          <w:iCs/>
          <w:color w:val="auto"/>
        </w:rPr>
        <w:t>100 markets.</w:t>
      </w:r>
    </w:p>
    <w:sectPr w:rsidR="006C23EB" w:rsidRPr="004D08A9" w:rsidSect="002F650C">
      <w:headerReference w:type="even" r:id="rId12"/>
      <w:headerReference w:type="default" r:id="rId13"/>
      <w:footerReference w:type="even" r:id="rId14"/>
      <w:footerReference w:type="default" r:id="rId15"/>
      <w:headerReference w:type="first" r:id="rId16"/>
      <w:footerReference w:type="first" r:id="rId17"/>
      <w:pgSz w:w="11906" w:h="16838" w:code="9"/>
      <w:pgMar w:top="2269" w:right="1841" w:bottom="2694" w:left="1134" w:header="850" w:footer="41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DA327" w14:textId="77777777" w:rsidR="00EF72C4" w:rsidRDefault="00EF72C4" w:rsidP="00AE1AD6">
      <w:r>
        <w:separator/>
      </w:r>
    </w:p>
  </w:endnote>
  <w:endnote w:type="continuationSeparator" w:id="0">
    <w:p w14:paraId="1A526748" w14:textId="77777777" w:rsidR="00EF72C4" w:rsidRDefault="00EF72C4" w:rsidP="00AE1AD6">
      <w:r>
        <w:continuationSeparator/>
      </w:r>
    </w:p>
  </w:endnote>
  <w:endnote w:type="continuationNotice" w:id="1">
    <w:p w14:paraId="4D4C0EBC" w14:textId="77777777" w:rsidR="00EF72C4" w:rsidRDefault="00EF72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KODA Next">
    <w:panose1 w:val="020B0504020603020204"/>
    <w:charset w:val="00"/>
    <w:family w:val="swiss"/>
    <w:notTrueType/>
    <w:pitch w:val="variable"/>
    <w:sig w:usb0="A00002E7" w:usb1="00002021" w:usb2="00000000" w:usb3="00000000" w:csb0="0000009F" w:csb1="00000000"/>
  </w:font>
  <w:font w:name="SKODA Next Light">
    <w:panose1 w:val="020B0304020603020204"/>
    <w:charset w:val="00"/>
    <w:family w:val="swiss"/>
    <w:notTrueType/>
    <w:pitch w:val="variable"/>
    <w:sig w:usb0="A00002E7" w:usb1="00002021"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koda Pro Print 1204">
    <w:altName w:val="Calibri"/>
    <w:charset w:val="00"/>
    <w:family w:val="auto"/>
    <w:pitch w:val="variable"/>
    <w:sig w:usb0="80000027" w:usb1="0800000A" w:usb2="14000000" w:usb3="00000000" w:csb0="00000083" w:csb1="00000000"/>
  </w:font>
  <w:font w:name="Verdana">
    <w:panose1 w:val="020B0604030504040204"/>
    <w:charset w:val="00"/>
    <w:family w:val="swiss"/>
    <w:pitch w:val="variable"/>
    <w:sig w:usb0="A00006FF" w:usb1="4000205B" w:usb2="00000010" w:usb3="00000000" w:csb0="0000019F" w:csb1="00000000"/>
    <w:embedRegular r:id="rId1" w:fontKey="{710972C1-1B3F-47AE-8722-54349C7AD2CD}"/>
    <w:embedBold r:id="rId2" w:fontKey="{7FC0AD3C-4601-48AB-ABE6-A4005FBD57E5}"/>
    <w:embedItalic r:id="rId3" w:fontKey="{4705CD1B-E2FC-403B-BF5C-D1E05509BDED}"/>
  </w:font>
  <w:font w:name="Skoda Pro Office">
    <w:altName w:val="Times New Roman"/>
    <w:charset w:val="EE"/>
    <w:family w:val="auto"/>
    <w:pitch w:val="variable"/>
    <w:sig w:usb0="800002EF" w:usb1="4000204A" w:usb2="00000000" w:usb3="00000000" w:csb0="0000009F" w:csb1="00000000"/>
  </w:font>
  <w:font w:name="Tahoma">
    <w:panose1 w:val="020B0604030504040204"/>
    <w:charset w:val="00"/>
    <w:family w:val="swiss"/>
    <w:pitch w:val="variable"/>
    <w:sig w:usb0="E1002EFF" w:usb1="C000605B" w:usb2="00000029" w:usb3="00000000" w:csb0="000101FF" w:csb1="00000000"/>
    <w:embedRegular r:id="rId4" w:fontKey="{7EDB4771-EE36-4EE4-A474-DE9EE14F129F}"/>
  </w:font>
  <w:font w:name="MS Mincho">
    <w:altName w:val="ＭＳ 明朝"/>
    <w:panose1 w:val="02020609040205080304"/>
    <w:charset w:val="80"/>
    <w:family w:val="modern"/>
    <w:pitch w:val="fixed"/>
    <w:sig w:usb0="E00002FF" w:usb1="6AC7FDFB" w:usb2="08000012" w:usb3="00000000" w:csb0="0002009F" w:csb1="00000000"/>
  </w:font>
  <w:font w:name="Skoda Pro">
    <w:altName w:val="Times New Roman"/>
    <w:charset w:val="EE"/>
    <w:family w:val="auto"/>
    <w:pitch w:val="variable"/>
    <w:sig w:usb0="800002EF" w:usb1="4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342A" w14:textId="77777777" w:rsidR="004772FC" w:rsidRDefault="004772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5654" w14:textId="77777777" w:rsidR="004C786B" w:rsidRDefault="0063585C" w:rsidP="00AE1AD6">
    <w:pPr>
      <w:pStyle w:val="Footer"/>
      <w:rPr>
        <w:noProof/>
        <w:lang w:eastAsia="cs-CZ"/>
      </w:rPr>
    </w:pPr>
    <w:r>
      <w:rPr>
        <w:noProof/>
      </w:rPr>
      <w:drawing>
        <wp:anchor distT="0" distB="0" distL="114300" distR="114300" simplePos="0" relativeHeight="251658241" behindDoc="1" locked="0" layoutInCell="1" allowOverlap="1" wp14:anchorId="11D881D9" wp14:editId="39FA1216">
          <wp:simplePos x="0" y="0"/>
          <wp:positionH relativeFrom="page">
            <wp:posOffset>0</wp:posOffset>
          </wp:positionH>
          <wp:positionV relativeFrom="paragraph">
            <wp:posOffset>-629592</wp:posOffset>
          </wp:positionV>
          <wp:extent cx="7588250" cy="1951990"/>
          <wp:effectExtent l="0" t="0" r="0" b="0"/>
          <wp:wrapNone/>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250" cy="1951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DA9EF" w14:textId="77777777" w:rsidR="004C786B" w:rsidRDefault="00DC5BEC" w:rsidP="008340AD">
    <w:pPr>
      <w:pStyle w:val="Footer"/>
      <w:tabs>
        <w:tab w:val="clear" w:pos="7938"/>
        <w:tab w:val="left" w:pos="2874"/>
      </w:tabs>
      <w:rPr>
        <w:noProof/>
        <w:lang w:eastAsia="cs-CZ"/>
      </w:rPr>
    </w:pPr>
    <w:r>
      <w:rPr>
        <w:noProof/>
        <w:lang w:eastAsia="cs-CZ"/>
      </w:rPr>
      <mc:AlternateContent>
        <mc:Choice Requires="wps">
          <w:drawing>
            <wp:anchor distT="45720" distB="45720" distL="114300" distR="114300" simplePos="0" relativeHeight="251658240" behindDoc="0" locked="0" layoutInCell="1" allowOverlap="1" wp14:anchorId="4994AEEF" wp14:editId="6807D19A">
              <wp:simplePos x="0" y="0"/>
              <wp:positionH relativeFrom="column">
                <wp:posOffset>5166360</wp:posOffset>
              </wp:positionH>
              <wp:positionV relativeFrom="paragraph">
                <wp:posOffset>50800</wp:posOffset>
              </wp:positionV>
              <wp:extent cx="971550" cy="276225"/>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76225"/>
                      </a:xfrm>
                      <a:prstGeom prst="rect">
                        <a:avLst/>
                      </a:prstGeom>
                      <a:noFill/>
                      <a:ln w="9525">
                        <a:noFill/>
                        <a:miter lim="800000"/>
                        <a:headEnd/>
                        <a:tailEnd/>
                      </a:ln>
                    </wps:spPr>
                    <wps:txbx>
                      <w:txbxContent>
                        <w:p w14:paraId="130C762B" w14:textId="77777777" w:rsidR="00DC5BEC" w:rsidRPr="00C232E5" w:rsidRDefault="00C232E5" w:rsidP="00C232E5">
                          <w:pPr>
                            <w:jc w:val="right"/>
                            <w:rPr>
                              <w:sz w:val="16"/>
                              <w:szCs w:val="16"/>
                            </w:rPr>
                          </w:pPr>
                          <w:r w:rsidRPr="00C232E5">
                            <w:rPr>
                              <w:sz w:val="16"/>
                              <w:szCs w:val="16"/>
                            </w:rPr>
                            <w:fldChar w:fldCharType="begin"/>
                          </w:r>
                          <w:r w:rsidRPr="00C232E5">
                            <w:rPr>
                              <w:sz w:val="16"/>
                              <w:szCs w:val="16"/>
                            </w:rPr>
                            <w:instrText>PAGE   \* MERGEFORMAT</w:instrText>
                          </w:r>
                          <w:r w:rsidRPr="00C232E5">
                            <w:rPr>
                              <w:sz w:val="16"/>
                              <w:szCs w:val="16"/>
                            </w:rPr>
                            <w:fldChar w:fldCharType="separate"/>
                          </w:r>
                          <w:r w:rsidRPr="00C232E5">
                            <w:rPr>
                              <w:sz w:val="16"/>
                              <w:szCs w:val="16"/>
                            </w:rPr>
                            <w:t>1</w:t>
                          </w:r>
                          <w:r w:rsidRPr="00C232E5">
                            <w:rPr>
                              <w:sz w:val="16"/>
                              <w:szCs w:val="16"/>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94AEEF" id="_x0000_t202" coordsize="21600,21600" o:spt="202" path="m,l,21600r21600,l21600,xe">
              <v:stroke joinstyle="miter"/>
              <v:path gradientshapeok="t" o:connecttype="rect"/>
            </v:shapetype>
            <v:shape id="Textové pole 2" o:spid="_x0000_s1026" type="#_x0000_t202" style="position:absolute;left:0;text-align:left;margin-left:406.8pt;margin-top:4pt;width:76.5pt;height:21.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" filled="f" stroked="f">
              <v:textbox>
                <w:txbxContent>
                  <w:p w14:paraId="130C762B" w14:textId="77777777" w:rsidR="00DC5BEC" w:rsidRPr="00C232E5" w:rsidRDefault="00C232E5" w:rsidP="00C232E5">
                    <w:pPr>
                      <w:jc w:val="right"/>
                      <w:rPr>
                        <w:sz w:val="16"/>
                        <w:szCs w:val="16"/>
                      </w:rPr>
                    </w:pPr>
                    <w:r w:rsidRPr="00C232E5">
                      <w:rPr>
                        <w:sz w:val="16"/>
                        <w:szCs w:val="16"/>
                      </w:rPr>
                      <w:fldChar w:fldCharType="begin"/>
                    </w:r>
                    <w:r w:rsidRPr="00C232E5">
                      <w:rPr>
                        <w:sz w:val="16"/>
                        <w:szCs w:val="16"/>
                      </w:rPr>
                      <w:instrText>PAGE   \* MERGEFORMAT</w:instrText>
                    </w:r>
                    <w:r w:rsidRPr="00C232E5">
                      <w:rPr>
                        <w:sz w:val="16"/>
                        <w:szCs w:val="16"/>
                      </w:rPr>
                      <w:fldChar w:fldCharType="separate"/>
                    </w:r>
                    <w:r w:rsidRPr="00C232E5">
                      <w:rPr>
                        <w:sz w:val="16"/>
                        <w:szCs w:val="16"/>
                      </w:rPr>
                      <w:t>1</w:t>
                    </w:r>
                    <w:r w:rsidRPr="00C232E5">
                      <w:rPr>
                        <w:sz w:val="16"/>
                        <w:szCs w:val="16"/>
                      </w:rPr>
                      <w:fldChar w:fldCharType="end"/>
                    </w:r>
                  </w:p>
                </w:txbxContent>
              </v:textbox>
              <w10:wrap type="square"/>
            </v:shape>
          </w:pict>
        </mc:Fallback>
      </mc:AlternateContent>
    </w:r>
    <w:r w:rsidR="008340AD">
      <w:rPr>
        <w:noProof/>
        <w:lang w:eastAsia="cs-CZ"/>
      </w:rPr>
      <w:tab/>
    </w:r>
  </w:p>
  <w:p w14:paraId="119D125D" w14:textId="77777777" w:rsidR="004C786B" w:rsidRDefault="004C786B" w:rsidP="00AE1AD6">
    <w:pPr>
      <w:pStyle w:val="Footer"/>
      <w:rPr>
        <w:noProof/>
        <w:lang w:eastAsia="cs-CZ"/>
      </w:rPr>
    </w:pPr>
  </w:p>
  <w:p w14:paraId="51D639C6" w14:textId="77777777" w:rsidR="004C786B" w:rsidRPr="004C786B" w:rsidRDefault="0063585C" w:rsidP="00AE1AD6">
    <w:pPr>
      <w:pStyle w:val="Footer"/>
    </w:pPr>
    <w:r>
      <w:rPr>
        <w:noProof/>
      </w:rPr>
      <mc:AlternateContent>
        <mc:Choice Requires="wps">
          <w:drawing>
            <wp:anchor distT="0" distB="0" distL="114300" distR="114300" simplePos="0" relativeHeight="251658242" behindDoc="0" locked="0" layoutInCell="1" allowOverlap="1" wp14:anchorId="0F00E56D" wp14:editId="306E5054">
              <wp:simplePos x="0" y="0"/>
              <wp:positionH relativeFrom="column">
                <wp:posOffset>1423035</wp:posOffset>
              </wp:positionH>
              <wp:positionV relativeFrom="paragraph">
                <wp:posOffset>104775</wp:posOffset>
              </wp:positionV>
              <wp:extent cx="4621530" cy="590550"/>
              <wp:effectExtent l="0" t="0" r="7620" b="0"/>
              <wp:wrapNone/>
              <wp:docPr id="3" name="Textové pole 3"/>
              <wp:cNvGraphicFramePr/>
              <a:graphic xmlns:a="http://schemas.openxmlformats.org/drawingml/2006/main">
                <a:graphicData uri="http://schemas.microsoft.com/office/word/2010/wordprocessingShape">
                  <wps:wsp>
                    <wps:cNvSpPr txBox="1"/>
                    <wps:spPr>
                      <a:xfrm>
                        <a:off x="0" y="0"/>
                        <a:ext cx="4621530" cy="590550"/>
                      </a:xfrm>
                      <a:prstGeom prst="rect">
                        <a:avLst/>
                      </a:prstGeom>
                      <a:noFill/>
                      <a:ln w="6350">
                        <a:noFill/>
                      </a:ln>
                    </wps:spPr>
                    <wps:txbx>
                      <w:txbxContent>
                        <w:p w14:paraId="7AE54231" w14:textId="77777777" w:rsidR="0063585C" w:rsidRPr="004E7DBB" w:rsidRDefault="0063585C" w:rsidP="0063585C">
                          <w:pPr>
                            <w:ind w:left="0"/>
                            <w:jc w:val="right"/>
                            <w:rPr>
                              <w:rFonts w:ascii="SKODA Next" w:hAnsi="SKODA Next"/>
                              <w:color w:val="0E3A2F"/>
                              <w:sz w:val="14"/>
                              <w:szCs w:val="14"/>
                            </w:rPr>
                          </w:pPr>
                          <w:r w:rsidRPr="004E7DBB">
                            <w:rPr>
                              <w:rFonts w:ascii="SKODA Next" w:hAnsi="SKODA Next"/>
                              <w:color w:val="0E3A2F"/>
                              <w:sz w:val="14"/>
                              <w:szCs w:val="14"/>
                            </w:rPr>
                            <w:t xml:space="preserve">From </w:t>
                          </w:r>
                          <w:proofErr w:type="spellStart"/>
                          <w:r w:rsidRPr="004E7DBB">
                            <w:rPr>
                              <w:rFonts w:ascii="SKODA Next" w:hAnsi="SKODA Next"/>
                              <w:color w:val="0E3A2F"/>
                              <w:sz w:val="14"/>
                              <w:szCs w:val="14"/>
                            </w:rPr>
                            <w:t>details</w:t>
                          </w:r>
                          <w:proofErr w:type="spellEnd"/>
                          <w:r w:rsidRPr="004E7DBB">
                            <w:rPr>
                              <w:rFonts w:ascii="SKODA Next" w:hAnsi="SKODA Next"/>
                              <w:color w:val="0E3A2F"/>
                              <w:sz w:val="14"/>
                              <w:szCs w:val="14"/>
                            </w:rPr>
                            <w:t xml:space="preserve"> to story: </w:t>
                          </w:r>
                          <w:hyperlink r:id="rId2" w:history="1">
                            <w:r w:rsidRPr="00780BA8">
                              <w:rPr>
                                <w:rFonts w:ascii="SKODA Next" w:hAnsi="SKODA Next"/>
                                <w:color w:val="0E3A2F"/>
                                <w:sz w:val="14"/>
                                <w:szCs w:val="14"/>
                              </w:rPr>
                              <w:t>skoda-storyboard.com</w:t>
                            </w:r>
                          </w:hyperlink>
                        </w:p>
                        <w:p w14:paraId="482939CD" w14:textId="77777777" w:rsidR="0063585C" w:rsidRPr="00D449D9" w:rsidRDefault="0063585C" w:rsidP="0063585C">
                          <w:pPr>
                            <w:ind w:left="0"/>
                            <w:jc w:val="right"/>
                            <w:rPr>
                              <w:rFonts w:ascii="SKODA Next" w:hAnsi="SKODA Next"/>
                              <w:color w:val="000000" w:themeColor="text1"/>
                              <w:sz w:val="14"/>
                              <w:szCs w:val="14"/>
                            </w:rPr>
                          </w:pPr>
                          <w:proofErr w:type="spellStart"/>
                          <w:r w:rsidRPr="004E7DBB">
                            <w:rPr>
                              <w:rFonts w:ascii="SKODA Next" w:hAnsi="SKODA Next"/>
                              <w:color w:val="0E3A2F"/>
                              <w:sz w:val="14"/>
                              <w:szCs w:val="14"/>
                            </w:rPr>
                            <w:t>For</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the</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latest</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news</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follow</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us</w:t>
                          </w:r>
                          <w:proofErr w:type="spellEnd"/>
                          <w:r w:rsidRPr="004E7DBB">
                            <w:rPr>
                              <w:rFonts w:ascii="SKODA Next" w:hAnsi="SKODA Next"/>
                              <w:color w:val="0E3A2F"/>
                              <w:sz w:val="14"/>
                              <w:szCs w:val="14"/>
                            </w:rPr>
                            <w:t xml:space="preserve"> on </w:t>
                          </w:r>
                          <w:proofErr w:type="spellStart"/>
                          <w:r w:rsidR="00641A07" w:rsidRPr="00641A07">
                            <w:rPr>
                              <w:rFonts w:ascii="SKODA Next" w:hAnsi="SKODA Next"/>
                              <w:color w:val="0E3A2F"/>
                              <w:sz w:val="14"/>
                              <w:szCs w:val="14"/>
                            </w:rPr>
                            <w:t>our</w:t>
                          </w:r>
                          <w:proofErr w:type="spellEnd"/>
                          <w:r w:rsidR="00641A07" w:rsidRPr="00641A07">
                            <w:rPr>
                              <w:rFonts w:ascii="SKODA Next" w:hAnsi="SKODA Next"/>
                              <w:color w:val="0E3A2F"/>
                              <w:sz w:val="14"/>
                              <w:szCs w:val="14"/>
                            </w:rPr>
                            <w:t xml:space="preserve"> WhatsApp </w:t>
                          </w:r>
                          <w:proofErr w:type="spellStart"/>
                          <w:r w:rsidR="00641A07" w:rsidRPr="00641A07">
                            <w:rPr>
                              <w:rFonts w:ascii="SKODA Next" w:hAnsi="SKODA Next"/>
                              <w:color w:val="0E3A2F"/>
                              <w:sz w:val="14"/>
                              <w:szCs w:val="14"/>
                            </w:rPr>
                            <w:t>channel</w:t>
                          </w:r>
                          <w:proofErr w:type="spellEnd"/>
                          <w:r w:rsidR="00641A07" w:rsidRPr="00F4163C">
                            <w:rPr>
                              <w:rFonts w:ascii="SKODA Next" w:hAnsi="SKODA Next"/>
                              <w:b/>
                              <w:bCs/>
                              <w:color w:val="0E3A2F"/>
                              <w:sz w:val="14"/>
                              <w:szCs w:val="14"/>
                            </w:rPr>
                            <w:t xml:space="preserve">, </w:t>
                          </w:r>
                          <w:hyperlink r:id="rId3" w:history="1">
                            <w:r w:rsidR="00641A07" w:rsidRPr="00F4163C">
                              <w:rPr>
                                <w:rStyle w:val="Hyperlink"/>
                                <w:rFonts w:ascii="SKODA Next" w:hAnsi="SKODA Next"/>
                                <w:b/>
                                <w:bCs/>
                                <w:color w:val="000000" w:themeColor="text1"/>
                                <w:sz w:val="14"/>
                                <w:szCs w:val="14"/>
                                <w:u w:val="none"/>
                              </w:rPr>
                              <w:t>'</w:t>
                            </w:r>
                            <w:proofErr w:type="spellStart"/>
                            <w:r w:rsidR="00641A07" w:rsidRPr="00F4163C">
                              <w:rPr>
                                <w:rStyle w:val="Hyperlink"/>
                                <w:rFonts w:ascii="SKODA Next" w:hAnsi="SKODA Next"/>
                                <w:b/>
                                <w:bCs/>
                                <w:color w:val="000000" w:themeColor="text1"/>
                                <w:sz w:val="14"/>
                                <w:szCs w:val="14"/>
                                <w:u w:val="none"/>
                              </w:rPr>
                              <w:t>What's</w:t>
                            </w:r>
                            <w:proofErr w:type="spellEnd"/>
                            <w:r w:rsidR="00641A07" w:rsidRPr="00F4163C">
                              <w:rPr>
                                <w:rStyle w:val="Hyperlink"/>
                                <w:rFonts w:ascii="SKODA Next" w:hAnsi="SKODA Next"/>
                                <w:b/>
                                <w:bCs/>
                                <w:color w:val="000000" w:themeColor="text1"/>
                                <w:sz w:val="14"/>
                                <w:szCs w:val="14"/>
                                <w:u w:val="none"/>
                              </w:rPr>
                              <w:t xml:space="preserve"> up, Škoda?'</w:t>
                            </w:r>
                          </w:hyperlink>
                          <w:r w:rsidR="00641A07" w:rsidRPr="00D449D9">
                            <w:rPr>
                              <w:rFonts w:ascii="SKODA Next" w:hAnsi="SKODA Next"/>
                              <w:color w:val="000000" w:themeColor="text1"/>
                              <w:sz w:val="14"/>
                              <w:szCs w:val="14"/>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0E56D" id="Textové pole 3" o:spid="_x0000_s1027" type="#_x0000_t202" style="position:absolute;left:0;text-align:left;margin-left:112.05pt;margin-top:8.25pt;width:363.9pt;height:4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" filled="f" stroked="f" strokeweight=".5pt">
              <v:textbox inset="0,,0">
                <w:txbxContent>
                  <w:p w14:paraId="7AE54231" w14:textId="77777777" w:rsidR="0063585C" w:rsidRPr="004E7DBB" w:rsidRDefault="0063585C" w:rsidP="0063585C">
                    <w:pPr>
                      <w:ind w:left="0"/>
                      <w:jc w:val="right"/>
                      <w:rPr>
                        <w:rFonts w:ascii="SKODA Next" w:hAnsi="SKODA Next"/>
                        <w:color w:val="0E3A2F"/>
                        <w:sz w:val="14"/>
                        <w:szCs w:val="14"/>
                      </w:rPr>
                    </w:pPr>
                    <w:proofErr w:type="spellStart"/>
                    <w:r w:rsidRPr="004E7DBB">
                      <w:rPr>
                        <w:rFonts w:ascii="SKODA Next" w:hAnsi="SKODA Next"/>
                        <w:color w:val="0E3A2F"/>
                        <w:sz w:val="14"/>
                        <w:szCs w:val="14"/>
                      </w:rPr>
                      <w:t>From</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details</w:t>
                    </w:r>
                    <w:proofErr w:type="spellEnd"/>
                    <w:r w:rsidRPr="004E7DBB">
                      <w:rPr>
                        <w:rFonts w:ascii="SKODA Next" w:hAnsi="SKODA Next"/>
                        <w:color w:val="0E3A2F"/>
                        <w:sz w:val="14"/>
                        <w:szCs w:val="14"/>
                      </w:rPr>
                      <w:t xml:space="preserve"> to story: </w:t>
                    </w:r>
                    <w:hyperlink r:id="rId4" w:history="1">
                      <w:r w:rsidRPr="00780BA8">
                        <w:rPr>
                          <w:rFonts w:ascii="SKODA Next" w:hAnsi="SKODA Next"/>
                          <w:color w:val="0E3A2F"/>
                          <w:sz w:val="14"/>
                          <w:szCs w:val="14"/>
                        </w:rPr>
                        <w:t>skoda-storyboard.com</w:t>
                      </w:r>
                    </w:hyperlink>
                  </w:p>
                  <w:p w14:paraId="482939CD" w14:textId="77777777" w:rsidR="0063585C" w:rsidRPr="00D449D9" w:rsidRDefault="0063585C" w:rsidP="0063585C">
                    <w:pPr>
                      <w:ind w:left="0"/>
                      <w:jc w:val="right"/>
                      <w:rPr>
                        <w:rFonts w:ascii="SKODA Next" w:hAnsi="SKODA Next"/>
                        <w:color w:val="000000" w:themeColor="text1"/>
                        <w:sz w:val="14"/>
                        <w:szCs w:val="14"/>
                      </w:rPr>
                    </w:pPr>
                    <w:proofErr w:type="spellStart"/>
                    <w:r w:rsidRPr="004E7DBB">
                      <w:rPr>
                        <w:rFonts w:ascii="SKODA Next" w:hAnsi="SKODA Next"/>
                        <w:color w:val="0E3A2F"/>
                        <w:sz w:val="14"/>
                        <w:szCs w:val="14"/>
                      </w:rPr>
                      <w:t>For</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the</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latest</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news</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follow</w:t>
                    </w:r>
                    <w:proofErr w:type="spellEnd"/>
                    <w:r w:rsidRPr="004E7DBB">
                      <w:rPr>
                        <w:rFonts w:ascii="SKODA Next" w:hAnsi="SKODA Next"/>
                        <w:color w:val="0E3A2F"/>
                        <w:sz w:val="14"/>
                        <w:szCs w:val="14"/>
                      </w:rPr>
                      <w:t xml:space="preserve"> </w:t>
                    </w:r>
                    <w:proofErr w:type="spellStart"/>
                    <w:r w:rsidRPr="004E7DBB">
                      <w:rPr>
                        <w:rFonts w:ascii="SKODA Next" w:hAnsi="SKODA Next"/>
                        <w:color w:val="0E3A2F"/>
                        <w:sz w:val="14"/>
                        <w:szCs w:val="14"/>
                      </w:rPr>
                      <w:t>us</w:t>
                    </w:r>
                    <w:proofErr w:type="spellEnd"/>
                    <w:r w:rsidRPr="004E7DBB">
                      <w:rPr>
                        <w:rFonts w:ascii="SKODA Next" w:hAnsi="SKODA Next"/>
                        <w:color w:val="0E3A2F"/>
                        <w:sz w:val="14"/>
                        <w:szCs w:val="14"/>
                      </w:rPr>
                      <w:t xml:space="preserve"> on </w:t>
                    </w:r>
                    <w:proofErr w:type="spellStart"/>
                    <w:r w:rsidR="00641A07" w:rsidRPr="00641A07">
                      <w:rPr>
                        <w:rFonts w:ascii="SKODA Next" w:hAnsi="SKODA Next"/>
                        <w:color w:val="0E3A2F"/>
                        <w:sz w:val="14"/>
                        <w:szCs w:val="14"/>
                      </w:rPr>
                      <w:t>our</w:t>
                    </w:r>
                    <w:proofErr w:type="spellEnd"/>
                    <w:r w:rsidR="00641A07" w:rsidRPr="00641A07">
                      <w:rPr>
                        <w:rFonts w:ascii="SKODA Next" w:hAnsi="SKODA Next"/>
                        <w:color w:val="0E3A2F"/>
                        <w:sz w:val="14"/>
                        <w:szCs w:val="14"/>
                      </w:rPr>
                      <w:t xml:space="preserve"> WhatsApp </w:t>
                    </w:r>
                    <w:proofErr w:type="spellStart"/>
                    <w:r w:rsidR="00641A07" w:rsidRPr="00641A07">
                      <w:rPr>
                        <w:rFonts w:ascii="SKODA Next" w:hAnsi="SKODA Next"/>
                        <w:color w:val="0E3A2F"/>
                        <w:sz w:val="14"/>
                        <w:szCs w:val="14"/>
                      </w:rPr>
                      <w:t>channel</w:t>
                    </w:r>
                    <w:proofErr w:type="spellEnd"/>
                    <w:r w:rsidR="00641A07" w:rsidRPr="00F4163C">
                      <w:rPr>
                        <w:rFonts w:ascii="SKODA Next" w:hAnsi="SKODA Next"/>
                        <w:b/>
                        <w:bCs/>
                        <w:color w:val="0E3A2F"/>
                        <w:sz w:val="14"/>
                        <w:szCs w:val="14"/>
                      </w:rPr>
                      <w:t xml:space="preserve">, </w:t>
                    </w:r>
                    <w:hyperlink r:id="rId5" w:history="1">
                      <w:r w:rsidR="00641A07" w:rsidRPr="00F4163C">
                        <w:rPr>
                          <w:rStyle w:val="Lienhypertexte"/>
                          <w:rFonts w:ascii="SKODA Next" w:hAnsi="SKODA Next"/>
                          <w:b/>
                          <w:bCs/>
                          <w:color w:val="000000" w:themeColor="text1"/>
                          <w:sz w:val="14"/>
                          <w:szCs w:val="14"/>
                          <w:u w:val="none"/>
                        </w:rPr>
                        <w:t>'</w:t>
                      </w:r>
                      <w:proofErr w:type="spellStart"/>
                      <w:r w:rsidR="00641A07" w:rsidRPr="00F4163C">
                        <w:rPr>
                          <w:rStyle w:val="Lienhypertexte"/>
                          <w:rFonts w:ascii="SKODA Next" w:hAnsi="SKODA Next"/>
                          <w:b/>
                          <w:bCs/>
                          <w:color w:val="000000" w:themeColor="text1"/>
                          <w:sz w:val="14"/>
                          <w:szCs w:val="14"/>
                          <w:u w:val="none"/>
                        </w:rPr>
                        <w:t>What's</w:t>
                      </w:r>
                      <w:proofErr w:type="spellEnd"/>
                      <w:r w:rsidR="00641A07" w:rsidRPr="00F4163C">
                        <w:rPr>
                          <w:rStyle w:val="Lienhypertexte"/>
                          <w:rFonts w:ascii="SKODA Next" w:hAnsi="SKODA Next"/>
                          <w:b/>
                          <w:bCs/>
                          <w:color w:val="000000" w:themeColor="text1"/>
                          <w:sz w:val="14"/>
                          <w:szCs w:val="14"/>
                          <w:u w:val="none"/>
                        </w:rPr>
                        <w:t xml:space="preserve"> up, Škoda?'</w:t>
                      </w:r>
                    </w:hyperlink>
                    <w:r w:rsidR="00641A07" w:rsidRPr="00D449D9">
                      <w:rPr>
                        <w:rFonts w:ascii="SKODA Next" w:hAnsi="SKODA Next"/>
                        <w:color w:val="000000" w:themeColor="text1"/>
                        <w:sz w:val="14"/>
                        <w:szCs w:val="14"/>
                      </w:rPr>
                      <w:t xml:space="preserve"> </w:t>
                    </w:r>
                  </w:p>
                </w:txbxContent>
              </v:textbox>
            </v:shape>
          </w:pict>
        </mc:Fallback>
      </mc:AlternateContent>
    </w:r>
    <w:r w:rsidR="004C786B" w:rsidRPr="00612C93">
      <w:rPr>
        <w:noProof/>
        <w:lang w:eastAsia="cs-CZ"/>
      </w:rPr>
      <w:tab/>
    </w:r>
  </w:p>
  <w:p w14:paraId="22733F6B" w14:textId="77777777" w:rsidR="004C786B" w:rsidRDefault="004C786B" w:rsidP="00AE1AD6">
    <w:pPr>
      <w:pStyle w:val="Footer"/>
      <w:rPr>
        <w:rStyle w:val="HyperlinkChar"/>
        <w:sz w:val="12"/>
        <w:szCs w:val="12"/>
        <w:lang w:val="pl-PL"/>
      </w:rPr>
    </w:pPr>
  </w:p>
  <w:p w14:paraId="3A54A139" w14:textId="77777777" w:rsidR="004C786B" w:rsidRPr="004C786B" w:rsidRDefault="004C786B" w:rsidP="00AE1A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3D95" w14:textId="77777777" w:rsidR="004772FC" w:rsidRDefault="004772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1F046" w14:textId="77777777" w:rsidR="00EF72C4" w:rsidRDefault="00EF72C4" w:rsidP="00AE1AD6">
      <w:r>
        <w:separator/>
      </w:r>
    </w:p>
  </w:footnote>
  <w:footnote w:type="continuationSeparator" w:id="0">
    <w:p w14:paraId="4BE9FA9C" w14:textId="77777777" w:rsidR="00EF72C4" w:rsidRDefault="00EF72C4" w:rsidP="00AE1AD6">
      <w:r>
        <w:continuationSeparator/>
      </w:r>
    </w:p>
  </w:footnote>
  <w:footnote w:type="continuationNotice" w:id="1">
    <w:p w14:paraId="355818D5" w14:textId="77777777" w:rsidR="00EF72C4" w:rsidRDefault="00EF72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58A5" w14:textId="77777777" w:rsidR="004772FC" w:rsidRDefault="00477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37CC" w14:textId="77777777" w:rsidR="00976D57" w:rsidRPr="005544B0" w:rsidRDefault="004772FC" w:rsidP="005544B0">
    <w:pPr>
      <w:pStyle w:val="Header"/>
      <w:ind w:left="0"/>
      <w:rPr>
        <w:b/>
        <w:bCs/>
        <w:sz w:val="28"/>
        <w:szCs w:val="28"/>
      </w:rPr>
    </w:pPr>
    <w:r>
      <w:rPr>
        <w:b/>
        <w:bCs/>
        <w:noProof/>
        <w:sz w:val="28"/>
        <w:szCs w:val="28"/>
      </w:rPr>
      <w:drawing>
        <wp:anchor distT="0" distB="0" distL="114300" distR="114300" simplePos="0" relativeHeight="251658243" behindDoc="1" locked="0" layoutInCell="1" allowOverlap="1" wp14:anchorId="58714CF2" wp14:editId="0DA1C392">
          <wp:simplePos x="0" y="0"/>
          <wp:positionH relativeFrom="margin">
            <wp:posOffset>3556635</wp:posOffset>
          </wp:positionH>
          <wp:positionV relativeFrom="paragraph">
            <wp:posOffset>-51739</wp:posOffset>
          </wp:positionV>
          <wp:extent cx="2114659" cy="406421"/>
          <wp:effectExtent l="0" t="0" r="0" b="0"/>
          <wp:wrapTight wrapText="bothSides">
            <wp:wrapPolygon edited="0">
              <wp:start x="15373" y="0"/>
              <wp:lineTo x="0" y="4050"/>
              <wp:lineTo x="0" y="17213"/>
              <wp:lineTo x="15373" y="20250"/>
              <wp:lineTo x="16346" y="20250"/>
              <wp:lineTo x="21405" y="17213"/>
              <wp:lineTo x="21405" y="4050"/>
              <wp:lineTo x="16346" y="0"/>
              <wp:lineTo x="15373" y="0"/>
            </wp:wrapPolygon>
          </wp:wrapTight>
          <wp:docPr id="965343838" name="Obrázek 3" descr="Obsah obrázku Písmo, Grafika, snímek obrazovky, grafický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343838" name="Obrázek 3" descr="Obsah obrázku Písmo, Grafika, snímek obrazovky, grafický design&#10;&#10;Popis byl vytvořen automaticky"/>
                  <pic:cNvPicPr/>
                </pic:nvPicPr>
                <pic:blipFill>
                  <a:blip r:embed="rId1"/>
                  <a:stretch>
                    <a:fillRect/>
                  </a:stretch>
                </pic:blipFill>
                <pic:spPr>
                  <a:xfrm>
                    <a:off x="0" y="0"/>
                    <a:ext cx="2114659" cy="406421"/>
                  </a:xfrm>
                  <a:prstGeom prst="rect">
                    <a:avLst/>
                  </a:prstGeom>
                </pic:spPr>
              </pic:pic>
            </a:graphicData>
          </a:graphic>
        </wp:anchor>
      </w:drawing>
    </w:r>
    <w:r w:rsidR="009F5014">
      <w:rPr>
        <w:b/>
        <w:bCs/>
        <w:sz w:val="28"/>
        <w:szCs w:val="28"/>
      </w:rPr>
      <w:t xml:space="preserve">Press </w:t>
    </w:r>
    <w:proofErr w:type="spellStart"/>
    <w:r w:rsidR="009F5014">
      <w:rPr>
        <w:b/>
        <w:bCs/>
        <w:sz w:val="28"/>
        <w:szCs w:val="28"/>
      </w:rPr>
      <w:t>Release</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B606" w14:textId="77777777" w:rsidR="004772FC" w:rsidRDefault="004772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4CE5F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49153901" o:spid="_x0000_i1025" type="#_x0000_t75" style="width:145.2pt;height:357.6pt;visibility:visible;mso-wrap-style:square">
            <v:imagedata r:id="rId1" o:title=""/>
          </v:shape>
        </w:pict>
      </mc:Choice>
      <mc:Fallback>
        <w:drawing>
          <wp:inline distT="0" distB="0" distL="0" distR="0" wp14:anchorId="7A43F342" wp14:editId="1BD82723">
            <wp:extent cx="1844040" cy="4541520"/>
            <wp:effectExtent l="0" t="0" r="0" b="0"/>
            <wp:docPr id="1823634454" name="Image 124915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44040" cy="4541520"/>
                    </a:xfrm>
                    <a:prstGeom prst="rect">
                      <a:avLst/>
                    </a:prstGeom>
                    <a:noFill/>
                    <a:ln>
                      <a:noFill/>
                    </a:ln>
                  </pic:spPr>
                </pic:pic>
              </a:graphicData>
            </a:graphic>
          </wp:inline>
        </w:drawing>
      </mc:Fallback>
    </mc:AlternateContent>
  </w:numPicBullet>
  <w:numPicBullet w:numPicBulletId="1">
    <mc:AlternateContent>
      <mc:Choice Requires="v">
        <w:pict>
          <v:shape w14:anchorId="3EC773D0" id="Image 21130335" o:spid="_x0000_i1025" type="#_x0000_t75" style="width:145.2pt;height:357.6pt;visibility:visible;mso-wrap-style:square">
            <v:imagedata r:id="rId3" o:title=""/>
          </v:shape>
        </w:pict>
      </mc:Choice>
      <mc:Fallback>
        <w:drawing>
          <wp:inline distT="0" distB="0" distL="0" distR="0" wp14:anchorId="4E621C71" wp14:editId="24E9F3C5">
            <wp:extent cx="1844040" cy="4541520"/>
            <wp:effectExtent l="0" t="0" r="0" b="0"/>
            <wp:docPr id="578072844" name="Image 2113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040" cy="454152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5FF4A54E"/>
    <w:lvl w:ilvl="0">
      <w:start w:val="1"/>
      <w:numFmt w:val="decimal"/>
      <w:lvlText w:val="%1."/>
      <w:lvlJc w:val="left"/>
      <w:pPr>
        <w:tabs>
          <w:tab w:val="num" w:pos="1492"/>
        </w:tabs>
        <w:ind w:left="1492" w:hanging="360"/>
      </w:pPr>
    </w:lvl>
  </w:abstractNum>
  <w:abstractNum w:abstractNumId="1" w15:restartNumberingAfterBreak="0">
    <w:nsid w:val="FFFFFF89"/>
    <w:multiLevelType w:val="singleLevel"/>
    <w:tmpl w:val="16C018B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43E37"/>
    <w:multiLevelType w:val="multilevel"/>
    <w:tmpl w:val="E408A86A"/>
    <w:numStyleLink w:val="Seznamodrek"/>
  </w:abstractNum>
  <w:abstractNum w:abstractNumId="3" w15:restartNumberingAfterBreak="0">
    <w:nsid w:val="0DE41FBF"/>
    <w:multiLevelType w:val="multilevel"/>
    <w:tmpl w:val="E408A86A"/>
    <w:numStyleLink w:val="Seznamodrek"/>
  </w:abstractNum>
  <w:abstractNum w:abstractNumId="4" w15:restartNumberingAfterBreak="0">
    <w:nsid w:val="0F542F64"/>
    <w:multiLevelType w:val="multilevel"/>
    <w:tmpl w:val="3EC6BB34"/>
    <w:lvl w:ilvl="0">
      <w:start w:val="1"/>
      <w:numFmt w:val="bullet"/>
      <w:lvlText w:val="›"/>
      <w:lvlJc w:val="left"/>
      <w:pPr>
        <w:tabs>
          <w:tab w:val="num" w:pos="170"/>
        </w:tabs>
        <w:ind w:left="170" w:hanging="170"/>
      </w:pPr>
      <w:rPr>
        <w:rFonts w:ascii="Arial" w:hAnsi="Arial" w:cs="Arial" w:hint="default"/>
        <w:b/>
        <w:i w:val="0"/>
        <w:color w:val="auto"/>
      </w:rPr>
    </w:lvl>
    <w:lvl w:ilvl="1">
      <w:start w:val="1"/>
      <w:numFmt w:val="bullet"/>
      <w:lvlText w:val=""/>
      <w:lvlPicBulletId w:val="1"/>
      <w:lvlJc w:val="left"/>
      <w:pPr>
        <w:tabs>
          <w:tab w:val="num" w:pos="340"/>
        </w:tabs>
        <w:ind w:left="340" w:hanging="170"/>
      </w:pPr>
      <w:rPr>
        <w:rFonts w:ascii="Symbol" w:hAnsi="Symbol" w:hint="default"/>
        <w:color w:val="auto"/>
      </w:rPr>
    </w:lvl>
    <w:lvl w:ilvl="2">
      <w:start w:val="1"/>
      <w:numFmt w:val="bullet"/>
      <w:lvlText w:val=""/>
      <w:lvlPicBulletId w:val="1"/>
      <w:lvlJc w:val="left"/>
      <w:pPr>
        <w:tabs>
          <w:tab w:val="num" w:pos="510"/>
        </w:tabs>
        <w:ind w:left="510" w:hanging="170"/>
      </w:pPr>
      <w:rPr>
        <w:rFonts w:ascii="Symbol" w:hAnsi="Symbol" w:hint="default"/>
        <w:color w:val="auto"/>
      </w:rPr>
    </w:lvl>
    <w:lvl w:ilvl="3">
      <w:start w:val="1"/>
      <w:numFmt w:val="bullet"/>
      <w:lvlText w:val=""/>
      <w:lvlPicBulletId w:val="1"/>
      <w:lvlJc w:val="left"/>
      <w:pPr>
        <w:tabs>
          <w:tab w:val="num" w:pos="680"/>
        </w:tabs>
        <w:ind w:left="680" w:hanging="170"/>
      </w:pPr>
      <w:rPr>
        <w:rFonts w:ascii="Symbol" w:hAnsi="Symbol" w:hint="default"/>
        <w:color w:val="auto"/>
      </w:rPr>
    </w:lvl>
    <w:lvl w:ilvl="4">
      <w:start w:val="1"/>
      <w:numFmt w:val="bullet"/>
      <w:lvlText w:val=""/>
      <w:lvlPicBulletId w:val="1"/>
      <w:lvlJc w:val="left"/>
      <w:pPr>
        <w:tabs>
          <w:tab w:val="num" w:pos="851"/>
        </w:tabs>
        <w:ind w:left="851" w:hanging="171"/>
      </w:pPr>
      <w:rPr>
        <w:rFonts w:ascii="Symbol" w:hAnsi="Symbol" w:hint="default"/>
        <w:color w:val="auto"/>
      </w:rPr>
    </w:lvl>
    <w:lvl w:ilvl="5">
      <w:start w:val="1"/>
      <w:numFmt w:val="bullet"/>
      <w:lvlText w:val=""/>
      <w:lvlPicBulletId w:val="1"/>
      <w:lvlJc w:val="left"/>
      <w:pPr>
        <w:tabs>
          <w:tab w:val="num" w:pos="1021"/>
        </w:tabs>
        <w:ind w:left="1021" w:hanging="170"/>
      </w:pPr>
      <w:rPr>
        <w:rFonts w:ascii="Symbol" w:hAnsi="Symbol" w:hint="default"/>
        <w:color w:val="auto"/>
      </w:rPr>
    </w:lvl>
    <w:lvl w:ilvl="6">
      <w:start w:val="1"/>
      <w:numFmt w:val="bullet"/>
      <w:lvlText w:val=""/>
      <w:lvlPicBulletId w:val="1"/>
      <w:lvlJc w:val="left"/>
      <w:pPr>
        <w:tabs>
          <w:tab w:val="num" w:pos="1191"/>
        </w:tabs>
        <w:ind w:left="1191" w:hanging="170"/>
      </w:pPr>
      <w:rPr>
        <w:rFonts w:ascii="Symbol" w:hAnsi="Symbol" w:hint="default"/>
        <w:color w:val="auto"/>
      </w:rPr>
    </w:lvl>
    <w:lvl w:ilvl="7">
      <w:start w:val="1"/>
      <w:numFmt w:val="bullet"/>
      <w:lvlText w:val=""/>
      <w:lvlPicBulletId w:val="1"/>
      <w:lvlJc w:val="left"/>
      <w:pPr>
        <w:tabs>
          <w:tab w:val="num" w:pos="1361"/>
        </w:tabs>
        <w:ind w:left="1361" w:hanging="170"/>
      </w:pPr>
      <w:rPr>
        <w:rFonts w:ascii="Symbol" w:hAnsi="Symbol" w:hint="default"/>
        <w:color w:val="auto"/>
      </w:rPr>
    </w:lvl>
    <w:lvl w:ilvl="8">
      <w:start w:val="1"/>
      <w:numFmt w:val="bullet"/>
      <w:lvlText w:val=""/>
      <w:lvlPicBulletId w:val="1"/>
      <w:lvlJc w:val="left"/>
      <w:pPr>
        <w:tabs>
          <w:tab w:val="num" w:pos="1531"/>
        </w:tabs>
        <w:ind w:left="1531" w:hanging="170"/>
      </w:pPr>
      <w:rPr>
        <w:rFonts w:ascii="Symbol" w:hAnsi="Symbol" w:hint="default"/>
        <w:color w:val="auto"/>
      </w:rPr>
    </w:lvl>
  </w:abstractNum>
  <w:abstractNum w:abstractNumId="5" w15:restartNumberingAfterBreak="0">
    <w:nsid w:val="227E7542"/>
    <w:multiLevelType w:val="multilevel"/>
    <w:tmpl w:val="E408A86A"/>
    <w:styleLink w:val="Seznamodrek"/>
    <w:lvl w:ilvl="0">
      <w:start w:val="1"/>
      <w:numFmt w:val="bullet"/>
      <w:lvlText w:val=""/>
      <w:lvlPicBulletId w:val="0"/>
      <w:lvlJc w:val="left"/>
      <w:pPr>
        <w:tabs>
          <w:tab w:val="num" w:pos="170"/>
        </w:tabs>
        <w:ind w:left="170" w:hanging="170"/>
      </w:pPr>
      <w:rPr>
        <w:rFonts w:ascii="Symbol" w:hAnsi="Symbol" w:hint="default"/>
        <w:color w:val="auto"/>
      </w:rPr>
    </w:lvl>
    <w:lvl w:ilvl="1">
      <w:start w:val="1"/>
      <w:numFmt w:val="bullet"/>
      <w:lvlText w:val=""/>
      <w:lvlPicBulletId w:val="0"/>
      <w:lvlJc w:val="left"/>
      <w:pPr>
        <w:tabs>
          <w:tab w:val="num" w:pos="340"/>
        </w:tabs>
        <w:ind w:left="340" w:hanging="170"/>
      </w:pPr>
      <w:rPr>
        <w:rFonts w:ascii="Symbol" w:hAnsi="Symbol" w:hint="default"/>
        <w:color w:val="auto"/>
      </w:rPr>
    </w:lvl>
    <w:lvl w:ilvl="2">
      <w:start w:val="1"/>
      <w:numFmt w:val="bullet"/>
      <w:lvlText w:val=""/>
      <w:lvlPicBulletId w:val="0"/>
      <w:lvlJc w:val="left"/>
      <w:pPr>
        <w:tabs>
          <w:tab w:val="num" w:pos="510"/>
        </w:tabs>
        <w:ind w:left="510" w:hanging="170"/>
      </w:pPr>
      <w:rPr>
        <w:rFonts w:ascii="Symbol" w:hAnsi="Symbol" w:hint="default"/>
        <w:color w:val="auto"/>
      </w:rPr>
    </w:lvl>
    <w:lvl w:ilvl="3">
      <w:start w:val="1"/>
      <w:numFmt w:val="bullet"/>
      <w:lvlText w:val=""/>
      <w:lvlPicBulletId w:val="0"/>
      <w:lvlJc w:val="left"/>
      <w:pPr>
        <w:tabs>
          <w:tab w:val="num" w:pos="680"/>
        </w:tabs>
        <w:ind w:left="680" w:hanging="170"/>
      </w:pPr>
      <w:rPr>
        <w:rFonts w:ascii="Symbol" w:hAnsi="Symbol" w:hint="default"/>
        <w:color w:val="auto"/>
      </w:rPr>
    </w:lvl>
    <w:lvl w:ilvl="4">
      <w:start w:val="1"/>
      <w:numFmt w:val="bullet"/>
      <w:lvlText w:val=""/>
      <w:lvlPicBulletId w:val="0"/>
      <w:lvlJc w:val="left"/>
      <w:pPr>
        <w:tabs>
          <w:tab w:val="num" w:pos="851"/>
        </w:tabs>
        <w:ind w:left="851" w:hanging="171"/>
      </w:pPr>
      <w:rPr>
        <w:rFonts w:ascii="Symbol" w:hAnsi="Symbol" w:hint="default"/>
        <w:color w:val="auto"/>
      </w:rPr>
    </w:lvl>
    <w:lvl w:ilvl="5">
      <w:start w:val="1"/>
      <w:numFmt w:val="bullet"/>
      <w:lvlText w:val=""/>
      <w:lvlPicBulletId w:val="0"/>
      <w:lvlJc w:val="left"/>
      <w:pPr>
        <w:tabs>
          <w:tab w:val="num" w:pos="1021"/>
        </w:tabs>
        <w:ind w:left="1021" w:hanging="170"/>
      </w:pPr>
      <w:rPr>
        <w:rFonts w:ascii="Symbol" w:hAnsi="Symbol" w:hint="default"/>
        <w:color w:val="auto"/>
      </w:rPr>
    </w:lvl>
    <w:lvl w:ilvl="6">
      <w:start w:val="1"/>
      <w:numFmt w:val="bullet"/>
      <w:lvlText w:val=""/>
      <w:lvlPicBulletId w:val="0"/>
      <w:lvlJc w:val="left"/>
      <w:pPr>
        <w:tabs>
          <w:tab w:val="num" w:pos="1191"/>
        </w:tabs>
        <w:ind w:left="1191" w:hanging="170"/>
      </w:pPr>
      <w:rPr>
        <w:rFonts w:ascii="Symbol" w:hAnsi="Symbol" w:hint="default"/>
        <w:color w:val="auto"/>
      </w:rPr>
    </w:lvl>
    <w:lvl w:ilvl="7">
      <w:start w:val="1"/>
      <w:numFmt w:val="bullet"/>
      <w:lvlText w:val=""/>
      <w:lvlPicBulletId w:val="0"/>
      <w:lvlJc w:val="left"/>
      <w:pPr>
        <w:tabs>
          <w:tab w:val="num" w:pos="1361"/>
        </w:tabs>
        <w:ind w:left="1361" w:hanging="170"/>
      </w:pPr>
      <w:rPr>
        <w:rFonts w:ascii="Symbol" w:hAnsi="Symbol" w:hint="default"/>
        <w:color w:val="auto"/>
      </w:rPr>
    </w:lvl>
    <w:lvl w:ilvl="8">
      <w:start w:val="1"/>
      <w:numFmt w:val="bullet"/>
      <w:lvlText w:val=""/>
      <w:lvlPicBulletId w:val="0"/>
      <w:lvlJc w:val="left"/>
      <w:pPr>
        <w:tabs>
          <w:tab w:val="num" w:pos="1531"/>
        </w:tabs>
        <w:ind w:left="1531" w:hanging="170"/>
      </w:pPr>
      <w:rPr>
        <w:rFonts w:ascii="Symbol" w:hAnsi="Symbol" w:hint="default"/>
        <w:color w:val="auto"/>
      </w:rPr>
    </w:lvl>
  </w:abstractNum>
  <w:abstractNum w:abstractNumId="6" w15:restartNumberingAfterBreak="0">
    <w:nsid w:val="2CE7676D"/>
    <w:multiLevelType w:val="hybridMultilevel"/>
    <w:tmpl w:val="40E87A7E"/>
    <w:lvl w:ilvl="0" w:tplc="08090001">
      <w:start w:val="1"/>
      <w:numFmt w:val="bullet"/>
      <w:lvlText w:val=""/>
      <w:lvlJc w:val="left"/>
      <w:pPr>
        <w:ind w:left="775"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start w:val="1"/>
      <w:numFmt w:val="bullet"/>
      <w:lvlText w:val=""/>
      <w:lvlJc w:val="left"/>
      <w:pPr>
        <w:ind w:left="2215" w:hanging="360"/>
      </w:pPr>
      <w:rPr>
        <w:rFonts w:ascii="Wingdings" w:hAnsi="Wingdings" w:hint="default"/>
      </w:rPr>
    </w:lvl>
    <w:lvl w:ilvl="3" w:tplc="08090001">
      <w:start w:val="1"/>
      <w:numFmt w:val="bullet"/>
      <w:lvlText w:val=""/>
      <w:lvlJc w:val="left"/>
      <w:pPr>
        <w:ind w:left="2935" w:hanging="360"/>
      </w:pPr>
      <w:rPr>
        <w:rFonts w:ascii="Symbol" w:hAnsi="Symbol" w:hint="default"/>
      </w:rPr>
    </w:lvl>
    <w:lvl w:ilvl="4" w:tplc="08090003">
      <w:start w:val="1"/>
      <w:numFmt w:val="bullet"/>
      <w:lvlText w:val="o"/>
      <w:lvlJc w:val="left"/>
      <w:pPr>
        <w:ind w:left="3655" w:hanging="360"/>
      </w:pPr>
      <w:rPr>
        <w:rFonts w:ascii="Courier New" w:hAnsi="Courier New" w:cs="Courier New" w:hint="default"/>
      </w:rPr>
    </w:lvl>
    <w:lvl w:ilvl="5" w:tplc="08090005">
      <w:start w:val="1"/>
      <w:numFmt w:val="bullet"/>
      <w:lvlText w:val=""/>
      <w:lvlJc w:val="left"/>
      <w:pPr>
        <w:ind w:left="4375" w:hanging="360"/>
      </w:pPr>
      <w:rPr>
        <w:rFonts w:ascii="Wingdings" w:hAnsi="Wingdings" w:hint="default"/>
      </w:rPr>
    </w:lvl>
    <w:lvl w:ilvl="6" w:tplc="08090001">
      <w:start w:val="1"/>
      <w:numFmt w:val="bullet"/>
      <w:lvlText w:val=""/>
      <w:lvlJc w:val="left"/>
      <w:pPr>
        <w:ind w:left="5095" w:hanging="360"/>
      </w:pPr>
      <w:rPr>
        <w:rFonts w:ascii="Symbol" w:hAnsi="Symbol" w:hint="default"/>
      </w:rPr>
    </w:lvl>
    <w:lvl w:ilvl="7" w:tplc="08090003">
      <w:start w:val="1"/>
      <w:numFmt w:val="bullet"/>
      <w:lvlText w:val="o"/>
      <w:lvlJc w:val="left"/>
      <w:pPr>
        <w:ind w:left="5815" w:hanging="360"/>
      </w:pPr>
      <w:rPr>
        <w:rFonts w:ascii="Courier New" w:hAnsi="Courier New" w:cs="Courier New" w:hint="default"/>
      </w:rPr>
    </w:lvl>
    <w:lvl w:ilvl="8" w:tplc="08090005">
      <w:start w:val="1"/>
      <w:numFmt w:val="bullet"/>
      <w:lvlText w:val=""/>
      <w:lvlJc w:val="left"/>
      <w:pPr>
        <w:ind w:left="6535" w:hanging="360"/>
      </w:pPr>
      <w:rPr>
        <w:rFonts w:ascii="Wingdings" w:hAnsi="Wingdings" w:hint="default"/>
      </w:rPr>
    </w:lvl>
  </w:abstractNum>
  <w:abstractNum w:abstractNumId="7" w15:restartNumberingAfterBreak="0">
    <w:nsid w:val="2F6040F4"/>
    <w:multiLevelType w:val="multilevel"/>
    <w:tmpl w:val="0BA61B22"/>
    <w:lvl w:ilvl="0">
      <w:start w:val="1"/>
      <w:numFmt w:val="bullet"/>
      <w:lvlText w:val=""/>
      <w:lvlJc w:val="left"/>
      <w:pPr>
        <w:tabs>
          <w:tab w:val="num" w:pos="170"/>
        </w:tabs>
        <w:ind w:left="170" w:hanging="170"/>
      </w:pPr>
      <w:rPr>
        <w:rFonts w:ascii="Symbol" w:hAnsi="Symbol" w:hint="default"/>
        <w:b/>
        <w:i w:val="0"/>
        <w:color w:val="000000" w:themeColor="text1"/>
      </w:rPr>
    </w:lvl>
    <w:lvl w:ilvl="1">
      <w:start w:val="1"/>
      <w:numFmt w:val="bullet"/>
      <w:lvlText w:val=""/>
      <w:lvlPicBulletId w:val="1"/>
      <w:lvlJc w:val="left"/>
      <w:pPr>
        <w:tabs>
          <w:tab w:val="num" w:pos="340"/>
        </w:tabs>
        <w:ind w:left="340" w:hanging="170"/>
      </w:pPr>
      <w:rPr>
        <w:rFonts w:ascii="Symbol" w:hAnsi="Symbol" w:hint="default"/>
        <w:color w:val="auto"/>
      </w:rPr>
    </w:lvl>
    <w:lvl w:ilvl="2">
      <w:start w:val="1"/>
      <w:numFmt w:val="bullet"/>
      <w:lvlText w:val=""/>
      <w:lvlPicBulletId w:val="1"/>
      <w:lvlJc w:val="left"/>
      <w:pPr>
        <w:tabs>
          <w:tab w:val="num" w:pos="510"/>
        </w:tabs>
        <w:ind w:left="510" w:hanging="170"/>
      </w:pPr>
      <w:rPr>
        <w:rFonts w:ascii="Symbol" w:hAnsi="Symbol" w:hint="default"/>
        <w:color w:val="auto"/>
      </w:rPr>
    </w:lvl>
    <w:lvl w:ilvl="3">
      <w:start w:val="1"/>
      <w:numFmt w:val="bullet"/>
      <w:lvlText w:val=""/>
      <w:lvlPicBulletId w:val="1"/>
      <w:lvlJc w:val="left"/>
      <w:pPr>
        <w:tabs>
          <w:tab w:val="num" w:pos="680"/>
        </w:tabs>
        <w:ind w:left="680" w:hanging="170"/>
      </w:pPr>
      <w:rPr>
        <w:rFonts w:ascii="Symbol" w:hAnsi="Symbol" w:hint="default"/>
        <w:color w:val="auto"/>
      </w:rPr>
    </w:lvl>
    <w:lvl w:ilvl="4">
      <w:start w:val="1"/>
      <w:numFmt w:val="bullet"/>
      <w:lvlText w:val=""/>
      <w:lvlPicBulletId w:val="1"/>
      <w:lvlJc w:val="left"/>
      <w:pPr>
        <w:tabs>
          <w:tab w:val="num" w:pos="851"/>
        </w:tabs>
        <w:ind w:left="851" w:hanging="171"/>
      </w:pPr>
      <w:rPr>
        <w:rFonts w:ascii="Symbol" w:hAnsi="Symbol" w:hint="default"/>
        <w:color w:val="auto"/>
      </w:rPr>
    </w:lvl>
    <w:lvl w:ilvl="5">
      <w:start w:val="1"/>
      <w:numFmt w:val="bullet"/>
      <w:lvlText w:val=""/>
      <w:lvlPicBulletId w:val="1"/>
      <w:lvlJc w:val="left"/>
      <w:pPr>
        <w:tabs>
          <w:tab w:val="num" w:pos="1021"/>
        </w:tabs>
        <w:ind w:left="1021" w:hanging="170"/>
      </w:pPr>
      <w:rPr>
        <w:rFonts w:ascii="Symbol" w:hAnsi="Symbol" w:hint="default"/>
        <w:color w:val="auto"/>
      </w:rPr>
    </w:lvl>
    <w:lvl w:ilvl="6">
      <w:start w:val="1"/>
      <w:numFmt w:val="bullet"/>
      <w:lvlText w:val=""/>
      <w:lvlPicBulletId w:val="1"/>
      <w:lvlJc w:val="left"/>
      <w:pPr>
        <w:tabs>
          <w:tab w:val="num" w:pos="1191"/>
        </w:tabs>
        <w:ind w:left="1191" w:hanging="170"/>
      </w:pPr>
      <w:rPr>
        <w:rFonts w:ascii="Symbol" w:hAnsi="Symbol" w:hint="default"/>
        <w:color w:val="auto"/>
      </w:rPr>
    </w:lvl>
    <w:lvl w:ilvl="7">
      <w:start w:val="1"/>
      <w:numFmt w:val="bullet"/>
      <w:lvlText w:val=""/>
      <w:lvlPicBulletId w:val="1"/>
      <w:lvlJc w:val="left"/>
      <w:pPr>
        <w:tabs>
          <w:tab w:val="num" w:pos="1361"/>
        </w:tabs>
        <w:ind w:left="1361" w:hanging="170"/>
      </w:pPr>
      <w:rPr>
        <w:rFonts w:ascii="Symbol" w:hAnsi="Symbol" w:hint="default"/>
        <w:color w:val="auto"/>
      </w:rPr>
    </w:lvl>
    <w:lvl w:ilvl="8">
      <w:start w:val="1"/>
      <w:numFmt w:val="bullet"/>
      <w:lvlText w:val=""/>
      <w:lvlPicBulletId w:val="1"/>
      <w:lvlJc w:val="left"/>
      <w:pPr>
        <w:tabs>
          <w:tab w:val="num" w:pos="1531"/>
        </w:tabs>
        <w:ind w:left="1531" w:hanging="170"/>
      </w:pPr>
      <w:rPr>
        <w:rFonts w:ascii="Symbol" w:hAnsi="Symbol" w:hint="default"/>
        <w:color w:val="auto"/>
      </w:rPr>
    </w:lvl>
  </w:abstractNum>
  <w:abstractNum w:abstractNumId="8" w15:restartNumberingAfterBreak="0">
    <w:nsid w:val="39594504"/>
    <w:multiLevelType w:val="multilevel"/>
    <w:tmpl w:val="CBCE1EFE"/>
    <w:styleLink w:val="Stylodrky"/>
    <w:lvl w:ilvl="0">
      <w:start w:val="1"/>
      <w:numFmt w:val="bullet"/>
      <w:lvlText w:val=""/>
      <w:lvlPicBulletId w:val="0"/>
      <w:lvlJc w:val="left"/>
      <w:pPr>
        <w:tabs>
          <w:tab w:val="num" w:pos="170"/>
        </w:tabs>
        <w:ind w:left="170" w:hanging="170"/>
      </w:pPr>
      <w:rPr>
        <w:rFonts w:ascii="Symbol" w:hAnsi="Symbol" w:hint="default"/>
        <w:color w:val="auto"/>
      </w:rPr>
    </w:lvl>
    <w:lvl w:ilvl="1">
      <w:start w:val="1"/>
      <w:numFmt w:val="bullet"/>
      <w:lvlText w:val=""/>
      <w:lvlPicBulletId w:val="0"/>
      <w:lvlJc w:val="left"/>
      <w:pPr>
        <w:tabs>
          <w:tab w:val="num" w:pos="340"/>
        </w:tabs>
        <w:ind w:left="340" w:hanging="170"/>
      </w:pPr>
      <w:rPr>
        <w:rFonts w:ascii="Symbol" w:hAnsi="Symbol" w:hint="default"/>
        <w:color w:val="auto"/>
      </w:rPr>
    </w:lvl>
    <w:lvl w:ilvl="2">
      <w:start w:val="1"/>
      <w:numFmt w:val="bullet"/>
      <w:lvlText w:val=""/>
      <w:lvlPicBulletId w:val="0"/>
      <w:lvlJc w:val="left"/>
      <w:pPr>
        <w:tabs>
          <w:tab w:val="num" w:pos="510"/>
        </w:tabs>
        <w:ind w:left="510" w:hanging="170"/>
      </w:pPr>
      <w:rPr>
        <w:rFonts w:ascii="Symbol" w:hAnsi="Symbol" w:hint="default"/>
        <w:color w:val="auto"/>
      </w:rPr>
    </w:lvl>
    <w:lvl w:ilvl="3">
      <w:start w:val="1"/>
      <w:numFmt w:val="bullet"/>
      <w:lvlText w:val=""/>
      <w:lvlPicBulletId w:val="0"/>
      <w:lvlJc w:val="left"/>
      <w:pPr>
        <w:tabs>
          <w:tab w:val="num" w:pos="680"/>
        </w:tabs>
        <w:ind w:left="680" w:hanging="170"/>
      </w:pPr>
      <w:rPr>
        <w:rFonts w:ascii="Symbol" w:hAnsi="Symbol" w:hint="default"/>
        <w:color w:val="auto"/>
      </w:rPr>
    </w:lvl>
    <w:lvl w:ilvl="4">
      <w:start w:val="1"/>
      <w:numFmt w:val="bullet"/>
      <w:lvlText w:val=""/>
      <w:lvlPicBulletId w:val="0"/>
      <w:lvlJc w:val="left"/>
      <w:pPr>
        <w:tabs>
          <w:tab w:val="num" w:pos="851"/>
        </w:tabs>
        <w:ind w:left="851" w:hanging="171"/>
      </w:pPr>
      <w:rPr>
        <w:rFonts w:ascii="Symbol" w:hAnsi="Symbol" w:hint="default"/>
        <w:color w:val="auto"/>
      </w:rPr>
    </w:lvl>
    <w:lvl w:ilvl="5">
      <w:start w:val="1"/>
      <w:numFmt w:val="bullet"/>
      <w:lvlText w:val=""/>
      <w:lvlPicBulletId w:val="0"/>
      <w:lvlJc w:val="left"/>
      <w:pPr>
        <w:tabs>
          <w:tab w:val="num" w:pos="1021"/>
        </w:tabs>
        <w:ind w:left="1021" w:hanging="170"/>
      </w:pPr>
      <w:rPr>
        <w:rFonts w:ascii="Symbol" w:hAnsi="Symbol" w:hint="default"/>
        <w:color w:val="auto"/>
      </w:rPr>
    </w:lvl>
    <w:lvl w:ilvl="6">
      <w:start w:val="1"/>
      <w:numFmt w:val="bullet"/>
      <w:lvlText w:val=""/>
      <w:lvlPicBulletId w:val="0"/>
      <w:lvlJc w:val="left"/>
      <w:pPr>
        <w:tabs>
          <w:tab w:val="num" w:pos="1191"/>
        </w:tabs>
        <w:ind w:left="1191" w:hanging="170"/>
      </w:pPr>
      <w:rPr>
        <w:rFonts w:ascii="Symbol" w:hAnsi="Symbol" w:hint="default"/>
        <w:color w:val="auto"/>
      </w:rPr>
    </w:lvl>
    <w:lvl w:ilvl="7">
      <w:start w:val="1"/>
      <w:numFmt w:val="bullet"/>
      <w:lvlText w:val=""/>
      <w:lvlPicBulletId w:val="0"/>
      <w:lvlJc w:val="left"/>
      <w:pPr>
        <w:tabs>
          <w:tab w:val="num" w:pos="1361"/>
        </w:tabs>
        <w:ind w:left="1361" w:hanging="170"/>
      </w:pPr>
      <w:rPr>
        <w:rFonts w:ascii="Symbol" w:hAnsi="Symbol" w:hint="default"/>
        <w:color w:val="auto"/>
      </w:rPr>
    </w:lvl>
    <w:lvl w:ilvl="8">
      <w:start w:val="1"/>
      <w:numFmt w:val="bullet"/>
      <w:lvlText w:val=""/>
      <w:lvlPicBulletId w:val="0"/>
      <w:lvlJc w:val="left"/>
      <w:pPr>
        <w:tabs>
          <w:tab w:val="num" w:pos="1531"/>
        </w:tabs>
        <w:ind w:left="1531" w:hanging="170"/>
      </w:pPr>
      <w:rPr>
        <w:rFonts w:ascii="Symbol" w:hAnsi="Symbol" w:hint="default"/>
        <w:color w:val="auto"/>
      </w:rPr>
    </w:lvl>
  </w:abstractNum>
  <w:abstractNum w:abstractNumId="9" w15:restartNumberingAfterBreak="0">
    <w:nsid w:val="3D762908"/>
    <w:multiLevelType w:val="multilevel"/>
    <w:tmpl w:val="E408A86A"/>
    <w:lvl w:ilvl="0">
      <w:start w:val="1"/>
      <w:numFmt w:val="bullet"/>
      <w:lvlText w:val=""/>
      <w:lvlPicBulletId w:val="0"/>
      <w:lvlJc w:val="left"/>
      <w:pPr>
        <w:tabs>
          <w:tab w:val="num" w:pos="170"/>
        </w:tabs>
        <w:ind w:left="170" w:hanging="170"/>
      </w:pPr>
      <w:rPr>
        <w:rFonts w:ascii="Symbol" w:hAnsi="Symbol" w:hint="default"/>
        <w:color w:val="auto"/>
      </w:rPr>
    </w:lvl>
    <w:lvl w:ilvl="1">
      <w:start w:val="1"/>
      <w:numFmt w:val="bullet"/>
      <w:lvlText w:val=""/>
      <w:lvlPicBulletId w:val="0"/>
      <w:lvlJc w:val="left"/>
      <w:pPr>
        <w:tabs>
          <w:tab w:val="num" w:pos="340"/>
        </w:tabs>
        <w:ind w:left="340" w:hanging="170"/>
      </w:pPr>
      <w:rPr>
        <w:rFonts w:ascii="Symbol" w:hAnsi="Symbol" w:hint="default"/>
        <w:color w:val="auto"/>
      </w:rPr>
    </w:lvl>
    <w:lvl w:ilvl="2">
      <w:start w:val="1"/>
      <w:numFmt w:val="bullet"/>
      <w:lvlText w:val=""/>
      <w:lvlPicBulletId w:val="0"/>
      <w:lvlJc w:val="left"/>
      <w:pPr>
        <w:tabs>
          <w:tab w:val="num" w:pos="510"/>
        </w:tabs>
        <w:ind w:left="510" w:hanging="170"/>
      </w:pPr>
      <w:rPr>
        <w:rFonts w:ascii="Symbol" w:hAnsi="Symbol" w:hint="default"/>
        <w:color w:val="auto"/>
      </w:rPr>
    </w:lvl>
    <w:lvl w:ilvl="3">
      <w:start w:val="1"/>
      <w:numFmt w:val="bullet"/>
      <w:lvlText w:val=""/>
      <w:lvlPicBulletId w:val="0"/>
      <w:lvlJc w:val="left"/>
      <w:pPr>
        <w:tabs>
          <w:tab w:val="num" w:pos="680"/>
        </w:tabs>
        <w:ind w:left="680" w:hanging="170"/>
      </w:pPr>
      <w:rPr>
        <w:rFonts w:ascii="Symbol" w:hAnsi="Symbol" w:hint="default"/>
        <w:color w:val="auto"/>
      </w:rPr>
    </w:lvl>
    <w:lvl w:ilvl="4">
      <w:start w:val="1"/>
      <w:numFmt w:val="bullet"/>
      <w:lvlText w:val=""/>
      <w:lvlPicBulletId w:val="0"/>
      <w:lvlJc w:val="left"/>
      <w:pPr>
        <w:tabs>
          <w:tab w:val="num" w:pos="851"/>
        </w:tabs>
        <w:ind w:left="851" w:hanging="171"/>
      </w:pPr>
      <w:rPr>
        <w:rFonts w:ascii="Symbol" w:hAnsi="Symbol" w:hint="default"/>
        <w:color w:val="auto"/>
      </w:rPr>
    </w:lvl>
    <w:lvl w:ilvl="5">
      <w:start w:val="1"/>
      <w:numFmt w:val="bullet"/>
      <w:lvlText w:val=""/>
      <w:lvlPicBulletId w:val="0"/>
      <w:lvlJc w:val="left"/>
      <w:pPr>
        <w:tabs>
          <w:tab w:val="num" w:pos="1021"/>
        </w:tabs>
        <w:ind w:left="1021" w:hanging="170"/>
      </w:pPr>
      <w:rPr>
        <w:rFonts w:ascii="Symbol" w:hAnsi="Symbol" w:hint="default"/>
        <w:color w:val="auto"/>
      </w:rPr>
    </w:lvl>
    <w:lvl w:ilvl="6">
      <w:start w:val="1"/>
      <w:numFmt w:val="bullet"/>
      <w:lvlText w:val=""/>
      <w:lvlPicBulletId w:val="0"/>
      <w:lvlJc w:val="left"/>
      <w:pPr>
        <w:tabs>
          <w:tab w:val="num" w:pos="1191"/>
        </w:tabs>
        <w:ind w:left="1191" w:hanging="170"/>
      </w:pPr>
      <w:rPr>
        <w:rFonts w:ascii="Symbol" w:hAnsi="Symbol" w:hint="default"/>
        <w:color w:val="auto"/>
      </w:rPr>
    </w:lvl>
    <w:lvl w:ilvl="7">
      <w:start w:val="1"/>
      <w:numFmt w:val="bullet"/>
      <w:lvlText w:val=""/>
      <w:lvlPicBulletId w:val="0"/>
      <w:lvlJc w:val="left"/>
      <w:pPr>
        <w:tabs>
          <w:tab w:val="num" w:pos="1361"/>
        </w:tabs>
        <w:ind w:left="1361" w:hanging="170"/>
      </w:pPr>
      <w:rPr>
        <w:rFonts w:ascii="Symbol" w:hAnsi="Symbol" w:hint="default"/>
        <w:color w:val="auto"/>
      </w:rPr>
    </w:lvl>
    <w:lvl w:ilvl="8">
      <w:start w:val="1"/>
      <w:numFmt w:val="bullet"/>
      <w:lvlText w:val=""/>
      <w:lvlPicBulletId w:val="0"/>
      <w:lvlJc w:val="left"/>
      <w:pPr>
        <w:tabs>
          <w:tab w:val="num" w:pos="1531"/>
        </w:tabs>
        <w:ind w:left="1531" w:hanging="170"/>
      </w:pPr>
      <w:rPr>
        <w:rFonts w:ascii="Symbol" w:hAnsi="Symbol" w:hint="default"/>
        <w:color w:val="auto"/>
      </w:rPr>
    </w:lvl>
  </w:abstractNum>
  <w:abstractNum w:abstractNumId="10" w15:restartNumberingAfterBreak="0">
    <w:nsid w:val="3E7F4762"/>
    <w:multiLevelType w:val="multilevel"/>
    <w:tmpl w:val="CBCE1EFE"/>
    <w:numStyleLink w:val="Stylodrky"/>
  </w:abstractNum>
  <w:abstractNum w:abstractNumId="11" w15:restartNumberingAfterBreak="0">
    <w:nsid w:val="3F4A3850"/>
    <w:multiLevelType w:val="multilevel"/>
    <w:tmpl w:val="E408A86A"/>
    <w:numStyleLink w:val="Seznamodrek"/>
  </w:abstractNum>
  <w:abstractNum w:abstractNumId="12" w15:restartNumberingAfterBreak="0">
    <w:nsid w:val="43D4695E"/>
    <w:multiLevelType w:val="multilevel"/>
    <w:tmpl w:val="E408A86A"/>
    <w:numStyleLink w:val="Seznamodrek"/>
  </w:abstractNum>
  <w:abstractNum w:abstractNumId="13" w15:restartNumberingAfterBreak="0">
    <w:nsid w:val="4D993C34"/>
    <w:multiLevelType w:val="multilevel"/>
    <w:tmpl w:val="CBCE1EFE"/>
    <w:numStyleLink w:val="Stylodrky"/>
  </w:abstractNum>
  <w:abstractNum w:abstractNumId="14" w15:restartNumberingAfterBreak="0">
    <w:nsid w:val="5B686551"/>
    <w:multiLevelType w:val="multilevel"/>
    <w:tmpl w:val="57F85DE8"/>
    <w:lvl w:ilvl="0">
      <w:start w:val="1"/>
      <w:numFmt w:val="bullet"/>
      <w:pStyle w:val="Odrazkystextem"/>
      <w:lvlText w:val="›"/>
      <w:lvlJc w:val="left"/>
      <w:pPr>
        <w:tabs>
          <w:tab w:val="num" w:pos="170"/>
        </w:tabs>
        <w:ind w:left="170" w:hanging="170"/>
      </w:pPr>
      <w:rPr>
        <w:rFonts w:ascii="Arial" w:hAnsi="Arial" w:cs="Arial" w:hint="default"/>
        <w:b/>
        <w:i w:val="0"/>
        <w:color w:val="auto"/>
      </w:rPr>
    </w:lvl>
    <w:lvl w:ilvl="1">
      <w:start w:val="1"/>
      <w:numFmt w:val="bullet"/>
      <w:lvlText w:val=""/>
      <w:lvlPicBulletId w:val="1"/>
      <w:lvlJc w:val="left"/>
      <w:pPr>
        <w:tabs>
          <w:tab w:val="num" w:pos="340"/>
        </w:tabs>
        <w:ind w:left="340" w:hanging="170"/>
      </w:pPr>
      <w:rPr>
        <w:rFonts w:ascii="Symbol" w:hAnsi="Symbol" w:hint="default"/>
        <w:color w:val="auto"/>
      </w:rPr>
    </w:lvl>
    <w:lvl w:ilvl="2">
      <w:start w:val="1"/>
      <w:numFmt w:val="bullet"/>
      <w:lvlText w:val=""/>
      <w:lvlPicBulletId w:val="1"/>
      <w:lvlJc w:val="left"/>
      <w:pPr>
        <w:tabs>
          <w:tab w:val="num" w:pos="510"/>
        </w:tabs>
        <w:ind w:left="510" w:hanging="170"/>
      </w:pPr>
      <w:rPr>
        <w:rFonts w:ascii="Symbol" w:hAnsi="Symbol" w:hint="default"/>
        <w:color w:val="auto"/>
      </w:rPr>
    </w:lvl>
    <w:lvl w:ilvl="3">
      <w:start w:val="1"/>
      <w:numFmt w:val="bullet"/>
      <w:lvlText w:val=""/>
      <w:lvlPicBulletId w:val="1"/>
      <w:lvlJc w:val="left"/>
      <w:pPr>
        <w:tabs>
          <w:tab w:val="num" w:pos="680"/>
        </w:tabs>
        <w:ind w:left="680" w:hanging="170"/>
      </w:pPr>
      <w:rPr>
        <w:rFonts w:ascii="Symbol" w:hAnsi="Symbol" w:hint="default"/>
        <w:color w:val="auto"/>
      </w:rPr>
    </w:lvl>
    <w:lvl w:ilvl="4">
      <w:start w:val="1"/>
      <w:numFmt w:val="bullet"/>
      <w:lvlText w:val=""/>
      <w:lvlPicBulletId w:val="1"/>
      <w:lvlJc w:val="left"/>
      <w:pPr>
        <w:tabs>
          <w:tab w:val="num" w:pos="851"/>
        </w:tabs>
        <w:ind w:left="851" w:hanging="171"/>
      </w:pPr>
      <w:rPr>
        <w:rFonts w:ascii="Symbol" w:hAnsi="Symbol" w:hint="default"/>
        <w:color w:val="auto"/>
      </w:rPr>
    </w:lvl>
    <w:lvl w:ilvl="5">
      <w:start w:val="1"/>
      <w:numFmt w:val="bullet"/>
      <w:lvlText w:val=""/>
      <w:lvlPicBulletId w:val="1"/>
      <w:lvlJc w:val="left"/>
      <w:pPr>
        <w:tabs>
          <w:tab w:val="num" w:pos="1021"/>
        </w:tabs>
        <w:ind w:left="1021" w:hanging="170"/>
      </w:pPr>
      <w:rPr>
        <w:rFonts w:ascii="Symbol" w:hAnsi="Symbol" w:hint="default"/>
        <w:color w:val="auto"/>
      </w:rPr>
    </w:lvl>
    <w:lvl w:ilvl="6">
      <w:start w:val="1"/>
      <w:numFmt w:val="bullet"/>
      <w:lvlText w:val=""/>
      <w:lvlPicBulletId w:val="1"/>
      <w:lvlJc w:val="left"/>
      <w:pPr>
        <w:tabs>
          <w:tab w:val="num" w:pos="1191"/>
        </w:tabs>
        <w:ind w:left="1191" w:hanging="170"/>
      </w:pPr>
      <w:rPr>
        <w:rFonts w:ascii="Symbol" w:hAnsi="Symbol" w:hint="default"/>
        <w:color w:val="auto"/>
      </w:rPr>
    </w:lvl>
    <w:lvl w:ilvl="7">
      <w:start w:val="1"/>
      <w:numFmt w:val="bullet"/>
      <w:lvlText w:val=""/>
      <w:lvlPicBulletId w:val="1"/>
      <w:lvlJc w:val="left"/>
      <w:pPr>
        <w:tabs>
          <w:tab w:val="num" w:pos="1361"/>
        </w:tabs>
        <w:ind w:left="1361" w:hanging="170"/>
      </w:pPr>
      <w:rPr>
        <w:rFonts w:ascii="Symbol" w:hAnsi="Symbol" w:hint="default"/>
        <w:color w:val="auto"/>
      </w:rPr>
    </w:lvl>
    <w:lvl w:ilvl="8">
      <w:start w:val="1"/>
      <w:numFmt w:val="bullet"/>
      <w:lvlText w:val=""/>
      <w:lvlPicBulletId w:val="1"/>
      <w:lvlJc w:val="left"/>
      <w:pPr>
        <w:tabs>
          <w:tab w:val="num" w:pos="1531"/>
        </w:tabs>
        <w:ind w:left="1531" w:hanging="170"/>
      </w:pPr>
      <w:rPr>
        <w:rFonts w:ascii="Symbol" w:hAnsi="Symbol" w:hint="default"/>
        <w:color w:val="auto"/>
      </w:rPr>
    </w:lvl>
  </w:abstractNum>
  <w:abstractNum w:abstractNumId="15" w15:restartNumberingAfterBreak="0">
    <w:nsid w:val="614308CD"/>
    <w:multiLevelType w:val="multilevel"/>
    <w:tmpl w:val="42DC72F8"/>
    <w:lvl w:ilvl="0">
      <w:start w:val="1"/>
      <w:numFmt w:val="bullet"/>
      <w:lvlText w:val=""/>
      <w:lvlJc w:val="left"/>
      <w:pPr>
        <w:tabs>
          <w:tab w:val="num" w:pos="170"/>
        </w:tabs>
        <w:ind w:left="170" w:hanging="170"/>
      </w:pPr>
      <w:rPr>
        <w:rFonts w:ascii="Wingdings" w:hAnsi="Wingdings" w:hint="default"/>
      </w:rPr>
    </w:lvl>
    <w:lvl w:ilvl="1">
      <w:start w:val="1"/>
      <w:numFmt w:val="bullet"/>
      <w:lvlText w:val=""/>
      <w:lvlJc w:val="left"/>
      <w:pPr>
        <w:tabs>
          <w:tab w:val="num" w:pos="340"/>
        </w:tabs>
        <w:ind w:left="340" w:hanging="170"/>
      </w:pPr>
      <w:rPr>
        <w:rFonts w:ascii="Wingdings" w:hAnsi="Wingdings" w:hint="default"/>
      </w:rPr>
    </w:lvl>
    <w:lvl w:ilvl="2">
      <w:start w:val="1"/>
      <w:numFmt w:val="bullet"/>
      <w:lvlText w:val=""/>
      <w:lvlJc w:val="left"/>
      <w:pPr>
        <w:tabs>
          <w:tab w:val="num" w:pos="510"/>
        </w:tabs>
        <w:ind w:left="510" w:hanging="170"/>
      </w:pPr>
      <w:rPr>
        <w:rFonts w:ascii="Wingdings" w:hAnsi="Wingdings" w:hint="default"/>
      </w:rPr>
    </w:lvl>
    <w:lvl w:ilvl="3">
      <w:start w:val="1"/>
      <w:numFmt w:val="bullet"/>
      <w:lvlText w:val=""/>
      <w:lvlJc w:val="left"/>
      <w:pPr>
        <w:tabs>
          <w:tab w:val="num" w:pos="680"/>
        </w:tabs>
        <w:ind w:left="680" w:hanging="170"/>
      </w:pPr>
      <w:rPr>
        <w:rFonts w:ascii="Wingdings" w:hAnsi="Wingdings" w:hint="default"/>
      </w:rPr>
    </w:lvl>
    <w:lvl w:ilvl="4">
      <w:start w:val="1"/>
      <w:numFmt w:val="bullet"/>
      <w:lvlText w:val=""/>
      <w:lvlJc w:val="left"/>
      <w:pPr>
        <w:tabs>
          <w:tab w:val="num" w:pos="851"/>
        </w:tabs>
        <w:ind w:left="851" w:hanging="171"/>
      </w:pPr>
      <w:rPr>
        <w:rFonts w:ascii="Wingdings" w:hAnsi="Wingdings" w:hint="default"/>
      </w:rPr>
    </w:lvl>
    <w:lvl w:ilvl="5">
      <w:start w:val="1"/>
      <w:numFmt w:val="bullet"/>
      <w:lvlText w:val=""/>
      <w:lvlJc w:val="left"/>
      <w:pPr>
        <w:tabs>
          <w:tab w:val="num" w:pos="1021"/>
        </w:tabs>
        <w:ind w:left="1021" w:hanging="170"/>
      </w:pPr>
      <w:rPr>
        <w:rFonts w:ascii="Wingdings" w:hAnsi="Wingdings" w:hint="default"/>
      </w:rPr>
    </w:lvl>
    <w:lvl w:ilvl="6">
      <w:start w:val="1"/>
      <w:numFmt w:val="bullet"/>
      <w:lvlText w:val=""/>
      <w:lvlJc w:val="left"/>
      <w:pPr>
        <w:tabs>
          <w:tab w:val="num" w:pos="1191"/>
        </w:tabs>
        <w:ind w:left="1191" w:hanging="170"/>
      </w:pPr>
      <w:rPr>
        <w:rFonts w:ascii="Wingdings" w:hAnsi="Wingdings" w:hint="default"/>
      </w:rPr>
    </w:lvl>
    <w:lvl w:ilvl="7">
      <w:start w:val="1"/>
      <w:numFmt w:val="bullet"/>
      <w:lvlText w:val=""/>
      <w:lvlJc w:val="left"/>
      <w:pPr>
        <w:tabs>
          <w:tab w:val="num" w:pos="1361"/>
        </w:tabs>
        <w:ind w:left="1361" w:hanging="170"/>
      </w:pPr>
      <w:rPr>
        <w:rFonts w:ascii="Wingdings" w:hAnsi="Wingdings" w:hint="default"/>
      </w:rPr>
    </w:lvl>
    <w:lvl w:ilvl="8">
      <w:start w:val="1"/>
      <w:numFmt w:val="bullet"/>
      <w:lvlText w:val=""/>
      <w:lvlJc w:val="left"/>
      <w:pPr>
        <w:tabs>
          <w:tab w:val="num" w:pos="1531"/>
        </w:tabs>
        <w:ind w:left="1531" w:hanging="170"/>
      </w:pPr>
      <w:rPr>
        <w:rFonts w:ascii="Wingdings" w:hAnsi="Wingdings" w:hint="default"/>
      </w:rPr>
    </w:lvl>
  </w:abstractNum>
  <w:abstractNum w:abstractNumId="16" w15:restartNumberingAfterBreak="0">
    <w:nsid w:val="64170A93"/>
    <w:multiLevelType w:val="multilevel"/>
    <w:tmpl w:val="E408A86A"/>
    <w:numStyleLink w:val="Seznamodrek"/>
  </w:abstractNum>
  <w:num w:numId="1" w16cid:durableId="269819947">
    <w:abstractNumId w:val="0"/>
  </w:num>
  <w:num w:numId="2" w16cid:durableId="1754081868">
    <w:abstractNumId w:val="1"/>
  </w:num>
  <w:num w:numId="3" w16cid:durableId="1231773108">
    <w:abstractNumId w:val="15"/>
  </w:num>
  <w:num w:numId="4" w16cid:durableId="1790195325">
    <w:abstractNumId w:val="5"/>
  </w:num>
  <w:num w:numId="5" w16cid:durableId="764233054">
    <w:abstractNumId w:val="16"/>
  </w:num>
  <w:num w:numId="6" w16cid:durableId="1769350092">
    <w:abstractNumId w:val="2"/>
  </w:num>
  <w:num w:numId="7" w16cid:durableId="32192362">
    <w:abstractNumId w:val="8"/>
  </w:num>
  <w:num w:numId="8" w16cid:durableId="1558203874">
    <w:abstractNumId w:val="10"/>
  </w:num>
  <w:num w:numId="9" w16cid:durableId="231356285">
    <w:abstractNumId w:val="13"/>
  </w:num>
  <w:num w:numId="10" w16cid:durableId="2140831368">
    <w:abstractNumId w:val="12"/>
  </w:num>
  <w:num w:numId="11" w16cid:durableId="1753621889">
    <w:abstractNumId w:val="3"/>
  </w:num>
  <w:num w:numId="12" w16cid:durableId="2050567368">
    <w:abstractNumId w:val="11"/>
  </w:num>
  <w:num w:numId="13" w16cid:durableId="942345575">
    <w:abstractNumId w:val="9"/>
  </w:num>
  <w:num w:numId="14" w16cid:durableId="1774015915">
    <w:abstractNumId w:val="14"/>
  </w:num>
  <w:num w:numId="15" w16cid:durableId="2132900447">
    <w:abstractNumId w:val="4"/>
  </w:num>
  <w:num w:numId="16" w16cid:durableId="1573462884">
    <w:abstractNumId w:val="4"/>
  </w:num>
  <w:num w:numId="17" w16cid:durableId="693312827">
    <w:abstractNumId w:val="4"/>
  </w:num>
  <w:num w:numId="18" w16cid:durableId="1306815553">
    <w:abstractNumId w:val="4"/>
  </w:num>
  <w:num w:numId="19" w16cid:durableId="789251913">
    <w:abstractNumId w:val="6"/>
  </w:num>
  <w:num w:numId="20" w16cid:durableId="21418025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defaultTabStop w:val="709"/>
  <w:hyphenationZone w:val="425"/>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OwMDaxAEJDM3MzcyUdpeDU4uLM/DyQApNaAIWx2DIsAAAA"/>
  </w:docVars>
  <w:rsids>
    <w:rsidRoot w:val="006064E3"/>
    <w:rsid w:val="0000337D"/>
    <w:rsid w:val="0001094C"/>
    <w:rsid w:val="00014C59"/>
    <w:rsid w:val="000217AC"/>
    <w:rsid w:val="00021C86"/>
    <w:rsid w:val="00023A8F"/>
    <w:rsid w:val="00025FE0"/>
    <w:rsid w:val="00044108"/>
    <w:rsid w:val="000713DB"/>
    <w:rsid w:val="00073050"/>
    <w:rsid w:val="0008031D"/>
    <w:rsid w:val="00081EE2"/>
    <w:rsid w:val="00090F6D"/>
    <w:rsid w:val="000A3838"/>
    <w:rsid w:val="000B1CE1"/>
    <w:rsid w:val="000B3578"/>
    <w:rsid w:val="000C2D12"/>
    <w:rsid w:val="000C4BE7"/>
    <w:rsid w:val="000C6173"/>
    <w:rsid w:val="000D4350"/>
    <w:rsid w:val="000D4F2A"/>
    <w:rsid w:val="000E2FB6"/>
    <w:rsid w:val="000E453A"/>
    <w:rsid w:val="000E757E"/>
    <w:rsid w:val="000F06F4"/>
    <w:rsid w:val="000F0A13"/>
    <w:rsid w:val="000F14D7"/>
    <w:rsid w:val="000F247F"/>
    <w:rsid w:val="000F6125"/>
    <w:rsid w:val="00100577"/>
    <w:rsid w:val="001016C9"/>
    <w:rsid w:val="001027D8"/>
    <w:rsid w:val="0010483D"/>
    <w:rsid w:val="00110B23"/>
    <w:rsid w:val="00130E96"/>
    <w:rsid w:val="001336DD"/>
    <w:rsid w:val="0013630C"/>
    <w:rsid w:val="0014009D"/>
    <w:rsid w:val="00142C28"/>
    <w:rsid w:val="00143BC0"/>
    <w:rsid w:val="00150E89"/>
    <w:rsid w:val="00155CA4"/>
    <w:rsid w:val="00160652"/>
    <w:rsid w:val="00164B62"/>
    <w:rsid w:val="0016691B"/>
    <w:rsid w:val="00166F13"/>
    <w:rsid w:val="0018589D"/>
    <w:rsid w:val="00185A51"/>
    <w:rsid w:val="001926D8"/>
    <w:rsid w:val="001937B5"/>
    <w:rsid w:val="001C0CDA"/>
    <w:rsid w:val="001C50F0"/>
    <w:rsid w:val="001C6FAA"/>
    <w:rsid w:val="001F35A8"/>
    <w:rsid w:val="001F6435"/>
    <w:rsid w:val="001F7FED"/>
    <w:rsid w:val="002035E1"/>
    <w:rsid w:val="0020765D"/>
    <w:rsid w:val="00221A70"/>
    <w:rsid w:val="00235B23"/>
    <w:rsid w:val="002406F0"/>
    <w:rsid w:val="002413CB"/>
    <w:rsid w:val="002578C5"/>
    <w:rsid w:val="0026012C"/>
    <w:rsid w:val="00267930"/>
    <w:rsid w:val="00272EBB"/>
    <w:rsid w:val="0027446F"/>
    <w:rsid w:val="00275EBF"/>
    <w:rsid w:val="002772E0"/>
    <w:rsid w:val="002823F5"/>
    <w:rsid w:val="002900FF"/>
    <w:rsid w:val="00292FFC"/>
    <w:rsid w:val="00295C9C"/>
    <w:rsid w:val="00296DBB"/>
    <w:rsid w:val="002A0816"/>
    <w:rsid w:val="002A4525"/>
    <w:rsid w:val="002B178E"/>
    <w:rsid w:val="002C716E"/>
    <w:rsid w:val="002C7911"/>
    <w:rsid w:val="002D0874"/>
    <w:rsid w:val="002E1B75"/>
    <w:rsid w:val="002E57BC"/>
    <w:rsid w:val="002F0884"/>
    <w:rsid w:val="002F650C"/>
    <w:rsid w:val="003016FC"/>
    <w:rsid w:val="00302F5F"/>
    <w:rsid w:val="00305E36"/>
    <w:rsid w:val="00307DF8"/>
    <w:rsid w:val="003120A8"/>
    <w:rsid w:val="00316C9C"/>
    <w:rsid w:val="00342827"/>
    <w:rsid w:val="00392D03"/>
    <w:rsid w:val="003949C4"/>
    <w:rsid w:val="003A3C11"/>
    <w:rsid w:val="003A428C"/>
    <w:rsid w:val="003A4708"/>
    <w:rsid w:val="003A7F81"/>
    <w:rsid w:val="003B7D69"/>
    <w:rsid w:val="003C032D"/>
    <w:rsid w:val="003C6206"/>
    <w:rsid w:val="003D015F"/>
    <w:rsid w:val="003D414D"/>
    <w:rsid w:val="00401AC3"/>
    <w:rsid w:val="00411301"/>
    <w:rsid w:val="0041676E"/>
    <w:rsid w:val="00417F7C"/>
    <w:rsid w:val="00425378"/>
    <w:rsid w:val="0043021A"/>
    <w:rsid w:val="00441C8A"/>
    <w:rsid w:val="00446036"/>
    <w:rsid w:val="0045040C"/>
    <w:rsid w:val="00462CE2"/>
    <w:rsid w:val="004646BF"/>
    <w:rsid w:val="00470EE1"/>
    <w:rsid w:val="004772FC"/>
    <w:rsid w:val="00483291"/>
    <w:rsid w:val="004A667B"/>
    <w:rsid w:val="004B2D40"/>
    <w:rsid w:val="004C4A0D"/>
    <w:rsid w:val="004C786B"/>
    <w:rsid w:val="004D08A9"/>
    <w:rsid w:val="004D2096"/>
    <w:rsid w:val="004D2E8D"/>
    <w:rsid w:val="004D30B1"/>
    <w:rsid w:val="004E5129"/>
    <w:rsid w:val="004E6E90"/>
    <w:rsid w:val="004E7DBB"/>
    <w:rsid w:val="004F14B8"/>
    <w:rsid w:val="004F7A7A"/>
    <w:rsid w:val="00503157"/>
    <w:rsid w:val="005112AE"/>
    <w:rsid w:val="00513D14"/>
    <w:rsid w:val="00524091"/>
    <w:rsid w:val="00530EF8"/>
    <w:rsid w:val="00533E27"/>
    <w:rsid w:val="0053405A"/>
    <w:rsid w:val="0054068B"/>
    <w:rsid w:val="005411D1"/>
    <w:rsid w:val="0054640F"/>
    <w:rsid w:val="005516FA"/>
    <w:rsid w:val="005544B0"/>
    <w:rsid w:val="005561E6"/>
    <w:rsid w:val="005564D3"/>
    <w:rsid w:val="005618E6"/>
    <w:rsid w:val="005667DE"/>
    <w:rsid w:val="00580BF1"/>
    <w:rsid w:val="00587F58"/>
    <w:rsid w:val="005942DA"/>
    <w:rsid w:val="005A00B1"/>
    <w:rsid w:val="005A26C2"/>
    <w:rsid w:val="005A477A"/>
    <w:rsid w:val="005B4FC4"/>
    <w:rsid w:val="005B78C8"/>
    <w:rsid w:val="005B7D97"/>
    <w:rsid w:val="005C0FC3"/>
    <w:rsid w:val="005C318A"/>
    <w:rsid w:val="005D54B2"/>
    <w:rsid w:val="005D71DB"/>
    <w:rsid w:val="005E4C12"/>
    <w:rsid w:val="005E4C92"/>
    <w:rsid w:val="005E7E54"/>
    <w:rsid w:val="005F62CA"/>
    <w:rsid w:val="005F6BBA"/>
    <w:rsid w:val="006064E3"/>
    <w:rsid w:val="00612C93"/>
    <w:rsid w:val="0061541E"/>
    <w:rsid w:val="00615BD7"/>
    <w:rsid w:val="00625891"/>
    <w:rsid w:val="0063585C"/>
    <w:rsid w:val="00636576"/>
    <w:rsid w:val="00637BD3"/>
    <w:rsid w:val="00641A07"/>
    <w:rsid w:val="0064403C"/>
    <w:rsid w:val="00645002"/>
    <w:rsid w:val="006622F5"/>
    <w:rsid w:val="00664E20"/>
    <w:rsid w:val="00671DDD"/>
    <w:rsid w:val="00672403"/>
    <w:rsid w:val="00673C9F"/>
    <w:rsid w:val="0069706B"/>
    <w:rsid w:val="006A112F"/>
    <w:rsid w:val="006A457E"/>
    <w:rsid w:val="006A6FE7"/>
    <w:rsid w:val="006B02E2"/>
    <w:rsid w:val="006B58C5"/>
    <w:rsid w:val="006C23EB"/>
    <w:rsid w:val="006D28D5"/>
    <w:rsid w:val="006D2C82"/>
    <w:rsid w:val="006D53D2"/>
    <w:rsid w:val="006F013C"/>
    <w:rsid w:val="006F2CE1"/>
    <w:rsid w:val="00706FC5"/>
    <w:rsid w:val="007137A2"/>
    <w:rsid w:val="007215FD"/>
    <w:rsid w:val="00730802"/>
    <w:rsid w:val="00730D0C"/>
    <w:rsid w:val="00731541"/>
    <w:rsid w:val="00735D31"/>
    <w:rsid w:val="00736BD3"/>
    <w:rsid w:val="00742E6B"/>
    <w:rsid w:val="007439C2"/>
    <w:rsid w:val="00743E93"/>
    <w:rsid w:val="00746BAB"/>
    <w:rsid w:val="00746CF9"/>
    <w:rsid w:val="007520C3"/>
    <w:rsid w:val="00755869"/>
    <w:rsid w:val="00757D53"/>
    <w:rsid w:val="00761CE0"/>
    <w:rsid w:val="00763EDA"/>
    <w:rsid w:val="00763F38"/>
    <w:rsid w:val="007723C7"/>
    <w:rsid w:val="00773012"/>
    <w:rsid w:val="00780BA8"/>
    <w:rsid w:val="00785FC3"/>
    <w:rsid w:val="00790A94"/>
    <w:rsid w:val="00793F69"/>
    <w:rsid w:val="00797DE1"/>
    <w:rsid w:val="007A3942"/>
    <w:rsid w:val="007D00A7"/>
    <w:rsid w:val="007D24FF"/>
    <w:rsid w:val="007D2777"/>
    <w:rsid w:val="007E30D4"/>
    <w:rsid w:val="007F28A4"/>
    <w:rsid w:val="007F6035"/>
    <w:rsid w:val="0080228B"/>
    <w:rsid w:val="008068A1"/>
    <w:rsid w:val="00813683"/>
    <w:rsid w:val="008245AA"/>
    <w:rsid w:val="0082534A"/>
    <w:rsid w:val="008340AD"/>
    <w:rsid w:val="008402BA"/>
    <w:rsid w:val="008470FA"/>
    <w:rsid w:val="008512D2"/>
    <w:rsid w:val="00854F2A"/>
    <w:rsid w:val="008566A0"/>
    <w:rsid w:val="008631A5"/>
    <w:rsid w:val="00875C3D"/>
    <w:rsid w:val="0089098D"/>
    <w:rsid w:val="00893AFD"/>
    <w:rsid w:val="00893F62"/>
    <w:rsid w:val="00894C60"/>
    <w:rsid w:val="008A3D18"/>
    <w:rsid w:val="008A524E"/>
    <w:rsid w:val="008A7910"/>
    <w:rsid w:val="008B59EF"/>
    <w:rsid w:val="008C1A67"/>
    <w:rsid w:val="008C3489"/>
    <w:rsid w:val="008E247F"/>
    <w:rsid w:val="008E3CF2"/>
    <w:rsid w:val="008E5048"/>
    <w:rsid w:val="008E7147"/>
    <w:rsid w:val="008F4B2E"/>
    <w:rsid w:val="00904B9F"/>
    <w:rsid w:val="00912FB4"/>
    <w:rsid w:val="00913FF8"/>
    <w:rsid w:val="00915BFD"/>
    <w:rsid w:val="009253AF"/>
    <w:rsid w:val="00955E8C"/>
    <w:rsid w:val="0096357B"/>
    <w:rsid w:val="009656FE"/>
    <w:rsid w:val="009658C0"/>
    <w:rsid w:val="00976D57"/>
    <w:rsid w:val="009816FE"/>
    <w:rsid w:val="009830B7"/>
    <w:rsid w:val="009C279F"/>
    <w:rsid w:val="009D232B"/>
    <w:rsid w:val="009D246B"/>
    <w:rsid w:val="009D72EE"/>
    <w:rsid w:val="009E08EE"/>
    <w:rsid w:val="009E49E1"/>
    <w:rsid w:val="009E5009"/>
    <w:rsid w:val="009E6D10"/>
    <w:rsid w:val="009F2FD2"/>
    <w:rsid w:val="009F5014"/>
    <w:rsid w:val="009F5397"/>
    <w:rsid w:val="00A11F08"/>
    <w:rsid w:val="00A1330F"/>
    <w:rsid w:val="00A218DD"/>
    <w:rsid w:val="00A27450"/>
    <w:rsid w:val="00A30901"/>
    <w:rsid w:val="00A330D2"/>
    <w:rsid w:val="00A4303A"/>
    <w:rsid w:val="00A43BAE"/>
    <w:rsid w:val="00A46918"/>
    <w:rsid w:val="00A5462A"/>
    <w:rsid w:val="00A549F2"/>
    <w:rsid w:val="00A55E5D"/>
    <w:rsid w:val="00A56731"/>
    <w:rsid w:val="00A6738E"/>
    <w:rsid w:val="00A74800"/>
    <w:rsid w:val="00A858AF"/>
    <w:rsid w:val="00A85ED5"/>
    <w:rsid w:val="00A871BB"/>
    <w:rsid w:val="00AA03D0"/>
    <w:rsid w:val="00AA6284"/>
    <w:rsid w:val="00AB14CA"/>
    <w:rsid w:val="00AB168A"/>
    <w:rsid w:val="00AB1E90"/>
    <w:rsid w:val="00AB4015"/>
    <w:rsid w:val="00AB6ABC"/>
    <w:rsid w:val="00AC3730"/>
    <w:rsid w:val="00AC3A9A"/>
    <w:rsid w:val="00AC3CDE"/>
    <w:rsid w:val="00AD0AD9"/>
    <w:rsid w:val="00AE1AD6"/>
    <w:rsid w:val="00AE3EAE"/>
    <w:rsid w:val="00AE7E85"/>
    <w:rsid w:val="00AF2021"/>
    <w:rsid w:val="00AF437E"/>
    <w:rsid w:val="00B00029"/>
    <w:rsid w:val="00B03FAC"/>
    <w:rsid w:val="00B1239C"/>
    <w:rsid w:val="00B12DEC"/>
    <w:rsid w:val="00B13479"/>
    <w:rsid w:val="00B1468A"/>
    <w:rsid w:val="00B37ACF"/>
    <w:rsid w:val="00B46F5E"/>
    <w:rsid w:val="00B53583"/>
    <w:rsid w:val="00B5604C"/>
    <w:rsid w:val="00B630B5"/>
    <w:rsid w:val="00B819F6"/>
    <w:rsid w:val="00B84BDB"/>
    <w:rsid w:val="00B9063B"/>
    <w:rsid w:val="00B9484C"/>
    <w:rsid w:val="00BA0407"/>
    <w:rsid w:val="00BA51C1"/>
    <w:rsid w:val="00BC4C32"/>
    <w:rsid w:val="00BC51DC"/>
    <w:rsid w:val="00BC70FE"/>
    <w:rsid w:val="00BD4044"/>
    <w:rsid w:val="00BD4F9F"/>
    <w:rsid w:val="00BD7DEF"/>
    <w:rsid w:val="00BE7FAD"/>
    <w:rsid w:val="00BF38ED"/>
    <w:rsid w:val="00BF433B"/>
    <w:rsid w:val="00BF651A"/>
    <w:rsid w:val="00C0262A"/>
    <w:rsid w:val="00C078BF"/>
    <w:rsid w:val="00C07E63"/>
    <w:rsid w:val="00C14355"/>
    <w:rsid w:val="00C224C7"/>
    <w:rsid w:val="00C232E5"/>
    <w:rsid w:val="00C251D2"/>
    <w:rsid w:val="00C2554A"/>
    <w:rsid w:val="00C27A6E"/>
    <w:rsid w:val="00C30C60"/>
    <w:rsid w:val="00C34450"/>
    <w:rsid w:val="00C34871"/>
    <w:rsid w:val="00C36743"/>
    <w:rsid w:val="00C4748F"/>
    <w:rsid w:val="00C51FEA"/>
    <w:rsid w:val="00C559A4"/>
    <w:rsid w:val="00C62171"/>
    <w:rsid w:val="00C6379D"/>
    <w:rsid w:val="00C648EB"/>
    <w:rsid w:val="00C64E7A"/>
    <w:rsid w:val="00C7581A"/>
    <w:rsid w:val="00C805FF"/>
    <w:rsid w:val="00C814BE"/>
    <w:rsid w:val="00C85A23"/>
    <w:rsid w:val="00C91124"/>
    <w:rsid w:val="00C9682F"/>
    <w:rsid w:val="00CB01A2"/>
    <w:rsid w:val="00CB4ECE"/>
    <w:rsid w:val="00CB5F58"/>
    <w:rsid w:val="00CC517F"/>
    <w:rsid w:val="00CC7527"/>
    <w:rsid w:val="00CD106E"/>
    <w:rsid w:val="00CD11D4"/>
    <w:rsid w:val="00CD5AE7"/>
    <w:rsid w:val="00CD645F"/>
    <w:rsid w:val="00CD6D80"/>
    <w:rsid w:val="00CE3003"/>
    <w:rsid w:val="00CE3C97"/>
    <w:rsid w:val="00CF01D8"/>
    <w:rsid w:val="00CF731D"/>
    <w:rsid w:val="00D01696"/>
    <w:rsid w:val="00D03E9C"/>
    <w:rsid w:val="00D0694D"/>
    <w:rsid w:val="00D06DEA"/>
    <w:rsid w:val="00D16989"/>
    <w:rsid w:val="00D23308"/>
    <w:rsid w:val="00D24973"/>
    <w:rsid w:val="00D25573"/>
    <w:rsid w:val="00D411E8"/>
    <w:rsid w:val="00D443A0"/>
    <w:rsid w:val="00D449D9"/>
    <w:rsid w:val="00D5232B"/>
    <w:rsid w:val="00D537A6"/>
    <w:rsid w:val="00D77C97"/>
    <w:rsid w:val="00D87F06"/>
    <w:rsid w:val="00D87F6A"/>
    <w:rsid w:val="00D92117"/>
    <w:rsid w:val="00D959E2"/>
    <w:rsid w:val="00DB72B2"/>
    <w:rsid w:val="00DB7473"/>
    <w:rsid w:val="00DC5BEC"/>
    <w:rsid w:val="00DC665E"/>
    <w:rsid w:val="00DD207A"/>
    <w:rsid w:val="00DD2D2C"/>
    <w:rsid w:val="00DD7226"/>
    <w:rsid w:val="00DE4B01"/>
    <w:rsid w:val="00DE5B29"/>
    <w:rsid w:val="00E03B2E"/>
    <w:rsid w:val="00E103E7"/>
    <w:rsid w:val="00E14657"/>
    <w:rsid w:val="00E14A19"/>
    <w:rsid w:val="00E16F65"/>
    <w:rsid w:val="00E206E0"/>
    <w:rsid w:val="00E230BF"/>
    <w:rsid w:val="00E24C28"/>
    <w:rsid w:val="00E27ADC"/>
    <w:rsid w:val="00E320D3"/>
    <w:rsid w:val="00E32132"/>
    <w:rsid w:val="00E34633"/>
    <w:rsid w:val="00E3490C"/>
    <w:rsid w:val="00E37F20"/>
    <w:rsid w:val="00E40F01"/>
    <w:rsid w:val="00E4192F"/>
    <w:rsid w:val="00E41D31"/>
    <w:rsid w:val="00E46112"/>
    <w:rsid w:val="00E470D6"/>
    <w:rsid w:val="00E474B2"/>
    <w:rsid w:val="00E51EB1"/>
    <w:rsid w:val="00E577EE"/>
    <w:rsid w:val="00E729FD"/>
    <w:rsid w:val="00E83AFD"/>
    <w:rsid w:val="00E8608F"/>
    <w:rsid w:val="00E92642"/>
    <w:rsid w:val="00E93441"/>
    <w:rsid w:val="00E95D13"/>
    <w:rsid w:val="00EA64D0"/>
    <w:rsid w:val="00EA6EBB"/>
    <w:rsid w:val="00EB6EB1"/>
    <w:rsid w:val="00EC1BA6"/>
    <w:rsid w:val="00EC789C"/>
    <w:rsid w:val="00ED4B99"/>
    <w:rsid w:val="00ED7762"/>
    <w:rsid w:val="00EE5F54"/>
    <w:rsid w:val="00EF3BE3"/>
    <w:rsid w:val="00EF4586"/>
    <w:rsid w:val="00EF47AC"/>
    <w:rsid w:val="00EF621E"/>
    <w:rsid w:val="00EF6985"/>
    <w:rsid w:val="00EF72C4"/>
    <w:rsid w:val="00F0158E"/>
    <w:rsid w:val="00F03FB9"/>
    <w:rsid w:val="00F05EEB"/>
    <w:rsid w:val="00F20F46"/>
    <w:rsid w:val="00F258A6"/>
    <w:rsid w:val="00F31E6F"/>
    <w:rsid w:val="00F322A0"/>
    <w:rsid w:val="00F331BD"/>
    <w:rsid w:val="00F369C8"/>
    <w:rsid w:val="00F379BD"/>
    <w:rsid w:val="00F37A21"/>
    <w:rsid w:val="00F4163C"/>
    <w:rsid w:val="00F45938"/>
    <w:rsid w:val="00F5428C"/>
    <w:rsid w:val="00F55C8D"/>
    <w:rsid w:val="00F62A8A"/>
    <w:rsid w:val="00F636F6"/>
    <w:rsid w:val="00F65AF9"/>
    <w:rsid w:val="00F708D3"/>
    <w:rsid w:val="00F7412F"/>
    <w:rsid w:val="00F74871"/>
    <w:rsid w:val="00F82576"/>
    <w:rsid w:val="00F9109F"/>
    <w:rsid w:val="00F93C8A"/>
    <w:rsid w:val="00FA1B29"/>
    <w:rsid w:val="00FB1E95"/>
    <w:rsid w:val="00FB2A94"/>
    <w:rsid w:val="00FB44CF"/>
    <w:rsid w:val="00FB4E99"/>
    <w:rsid w:val="00FD0D53"/>
    <w:rsid w:val="00FD2B5D"/>
    <w:rsid w:val="00FD4DDB"/>
    <w:rsid w:val="00FE0E03"/>
    <w:rsid w:val="00FE7A2D"/>
    <w:rsid w:val="00FF4FB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C4AC12"/>
  <w15:docId w15:val="{26FAF4B6-7E7D-40A7-8D8D-F5648F3F3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cs-CZ" w:eastAsia="en-US" w:bidi="ar-SA"/>
      </w:rPr>
    </w:rPrDefault>
    <w:pPrDefault>
      <w:pPr>
        <w:spacing w:line="2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AD6"/>
    <w:pPr>
      <w:spacing w:after="60" w:line="276" w:lineRule="auto"/>
      <w:ind w:left="709"/>
    </w:pPr>
    <w:rPr>
      <w:rFonts w:ascii="SKODA Next Light" w:hAnsi="SKODA Next Light"/>
      <w:sz w:val="20"/>
      <w:szCs w:val="20"/>
    </w:rPr>
  </w:style>
  <w:style w:type="paragraph" w:styleId="Heading1">
    <w:name w:val="heading 1"/>
    <w:basedOn w:val="Normal"/>
    <w:next w:val="Normal"/>
    <w:link w:val="Heading1Char"/>
    <w:uiPriority w:val="9"/>
    <w:qFormat/>
    <w:rsid w:val="00612C93"/>
    <w:pPr>
      <w:keepNext/>
      <w:keepLines/>
      <w:ind w:right="-1334"/>
      <w:outlineLvl w:val="0"/>
    </w:pPr>
    <w:rPr>
      <w:rFonts w:eastAsiaTheme="majorEastAsia"/>
      <w:b/>
      <w:bCs/>
      <w:sz w:val="32"/>
      <w:szCs w:val="32"/>
      <w:lang w:val="en-US"/>
    </w:rPr>
  </w:style>
  <w:style w:type="paragraph" w:styleId="Heading2">
    <w:name w:val="heading 2"/>
    <w:basedOn w:val="Normal"/>
    <w:next w:val="Normal"/>
    <w:link w:val="Heading2Char"/>
    <w:uiPriority w:val="9"/>
    <w:unhideWhenUsed/>
    <w:rsid w:val="00D03E9C"/>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unhideWhenUsed/>
    <w:rsid w:val="00612C93"/>
    <w:pPr>
      <w:keepNext/>
      <w:keepLines/>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533E27"/>
    <w:pPr>
      <w:keepNext/>
      <w:keepLines/>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533E27"/>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533E27"/>
    <w:pPr>
      <w:keepNext/>
      <w:keepLines/>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533E27"/>
    <w:pPr>
      <w:keepNext/>
      <w:keepLines/>
      <w:outlineLvl w:val="6"/>
    </w:pPr>
    <w:rPr>
      <w:rFonts w:eastAsiaTheme="majorEastAsia" w:cstheme="majorBidi"/>
      <w:b/>
      <w:iCs/>
    </w:rPr>
  </w:style>
  <w:style w:type="paragraph" w:styleId="Heading8">
    <w:name w:val="heading 8"/>
    <w:basedOn w:val="Normal"/>
    <w:next w:val="Normal"/>
    <w:link w:val="Heading8Char"/>
    <w:uiPriority w:val="9"/>
    <w:semiHidden/>
    <w:unhideWhenUsed/>
    <w:qFormat/>
    <w:rsid w:val="00533E27"/>
    <w:pPr>
      <w:keepNext/>
      <w:keepLines/>
      <w:outlineLvl w:val="7"/>
    </w:pPr>
    <w:rPr>
      <w:rFonts w:eastAsiaTheme="majorEastAsia" w:cstheme="majorBidi"/>
      <w:b/>
    </w:rPr>
  </w:style>
  <w:style w:type="paragraph" w:styleId="Heading9">
    <w:name w:val="heading 9"/>
    <w:basedOn w:val="Normal"/>
    <w:next w:val="Normal"/>
    <w:link w:val="Heading9Char"/>
    <w:uiPriority w:val="9"/>
    <w:semiHidden/>
    <w:unhideWhenUsed/>
    <w:qFormat/>
    <w:rsid w:val="00533E27"/>
    <w:pPr>
      <w:keepNext/>
      <w:keepLines/>
      <w:outlineLvl w:val="8"/>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C93"/>
    <w:rPr>
      <w:rFonts w:ascii="Arial" w:eastAsiaTheme="majorEastAsia" w:hAnsi="Arial" w:cs="Arial"/>
      <w:b/>
      <w:bCs/>
      <w:sz w:val="32"/>
      <w:szCs w:val="32"/>
      <w:lang w:val="en-US"/>
    </w:rPr>
  </w:style>
  <w:style w:type="character" w:customStyle="1" w:styleId="Heading2Char">
    <w:name w:val="Heading 2 Char"/>
    <w:basedOn w:val="DefaultParagraphFont"/>
    <w:link w:val="Heading2"/>
    <w:uiPriority w:val="9"/>
    <w:rsid w:val="00D03E9C"/>
    <w:rPr>
      <w:rFonts w:ascii="Skoda Pro Print 1204" w:eastAsiaTheme="majorEastAsia" w:hAnsi="Skoda Pro Print 1204" w:cstheme="majorBidi"/>
      <w:b/>
      <w:bCs/>
      <w:sz w:val="18"/>
      <w:szCs w:val="26"/>
    </w:rPr>
  </w:style>
  <w:style w:type="paragraph" w:styleId="Title">
    <w:name w:val="Title"/>
    <w:basedOn w:val="Normal"/>
    <w:next w:val="Normal"/>
    <w:link w:val="TitleChar"/>
    <w:uiPriority w:val="10"/>
    <w:semiHidden/>
    <w:unhideWhenUsed/>
    <w:qFormat/>
    <w:rsid w:val="00D03E9C"/>
    <w:pPr>
      <w:contextualSpacing/>
    </w:pPr>
    <w:rPr>
      <w:rFonts w:eastAsiaTheme="majorEastAsia" w:cstheme="majorBidi"/>
      <w:b/>
      <w:spacing w:val="5"/>
      <w:kern w:val="28"/>
      <w:szCs w:val="52"/>
    </w:rPr>
  </w:style>
  <w:style w:type="character" w:customStyle="1" w:styleId="TitleChar">
    <w:name w:val="Title Char"/>
    <w:basedOn w:val="DefaultParagraphFont"/>
    <w:link w:val="Title"/>
    <w:uiPriority w:val="10"/>
    <w:semiHidden/>
    <w:rsid w:val="00533E27"/>
    <w:rPr>
      <w:rFonts w:ascii="Skoda Pro Print 1204" w:eastAsiaTheme="majorEastAsia" w:hAnsi="Skoda Pro Print 1204" w:cstheme="majorBidi"/>
      <w:b/>
      <w:spacing w:val="5"/>
      <w:kern w:val="28"/>
      <w:sz w:val="18"/>
      <w:szCs w:val="52"/>
    </w:rPr>
  </w:style>
  <w:style w:type="paragraph" w:styleId="Subtitle">
    <w:name w:val="Subtitle"/>
    <w:basedOn w:val="Normal"/>
    <w:next w:val="Normal"/>
    <w:link w:val="SubtitleChar"/>
    <w:uiPriority w:val="11"/>
    <w:semiHidden/>
    <w:unhideWhenUsed/>
    <w:qFormat/>
    <w:rsid w:val="00D03E9C"/>
    <w:pPr>
      <w:numPr>
        <w:ilvl w:val="1"/>
      </w:numPr>
      <w:ind w:left="709"/>
    </w:pPr>
    <w:rPr>
      <w:rFonts w:eastAsiaTheme="majorEastAsia" w:cstheme="majorBidi"/>
      <w:b/>
      <w:iCs/>
      <w:spacing w:val="15"/>
      <w:szCs w:val="24"/>
    </w:rPr>
  </w:style>
  <w:style w:type="character" w:customStyle="1" w:styleId="SubtitleChar">
    <w:name w:val="Subtitle Char"/>
    <w:basedOn w:val="DefaultParagraphFont"/>
    <w:link w:val="Subtitle"/>
    <w:uiPriority w:val="11"/>
    <w:semiHidden/>
    <w:rsid w:val="00533E27"/>
    <w:rPr>
      <w:rFonts w:ascii="Skoda Pro Print 1204" w:eastAsiaTheme="majorEastAsia" w:hAnsi="Skoda Pro Print 1204" w:cstheme="majorBidi"/>
      <w:b/>
      <w:iCs/>
      <w:spacing w:val="15"/>
      <w:sz w:val="18"/>
      <w:szCs w:val="24"/>
    </w:rPr>
  </w:style>
  <w:style w:type="character" w:styleId="SubtleEmphasis">
    <w:name w:val="Subtle Emphasis"/>
    <w:basedOn w:val="DefaultParagraphFont"/>
    <w:uiPriority w:val="19"/>
    <w:unhideWhenUsed/>
    <w:rsid w:val="00D03E9C"/>
    <w:rPr>
      <w:i/>
      <w:iCs/>
      <w:color w:val="auto"/>
    </w:rPr>
  </w:style>
  <w:style w:type="character" w:styleId="Emphasis">
    <w:name w:val="Emphasis"/>
    <w:basedOn w:val="DefaultParagraphFont"/>
    <w:uiPriority w:val="20"/>
    <w:unhideWhenUsed/>
    <w:qFormat/>
    <w:rsid w:val="00D03E9C"/>
    <w:rPr>
      <w:i/>
      <w:iCs/>
    </w:rPr>
  </w:style>
  <w:style w:type="character" w:styleId="IntenseEmphasis">
    <w:name w:val="Intense Emphasis"/>
    <w:basedOn w:val="DefaultParagraphFont"/>
    <w:uiPriority w:val="21"/>
    <w:semiHidden/>
    <w:unhideWhenUsed/>
    <w:qFormat/>
    <w:rsid w:val="00D03E9C"/>
    <w:rPr>
      <w:b/>
      <w:bCs/>
      <w:i/>
      <w:iCs/>
      <w:color w:val="auto"/>
    </w:rPr>
  </w:style>
  <w:style w:type="character" w:styleId="Strong">
    <w:name w:val="Strong"/>
    <w:basedOn w:val="DefaultParagraphFont"/>
    <w:uiPriority w:val="22"/>
    <w:rsid w:val="00D03E9C"/>
    <w:rPr>
      <w:b/>
      <w:bCs/>
    </w:rPr>
  </w:style>
  <w:style w:type="paragraph" w:styleId="Quote">
    <w:name w:val="Quote"/>
    <w:basedOn w:val="Normal"/>
    <w:next w:val="Normal"/>
    <w:link w:val="QuoteChar"/>
    <w:uiPriority w:val="29"/>
    <w:semiHidden/>
    <w:unhideWhenUsed/>
    <w:rsid w:val="00D03E9C"/>
    <w:rPr>
      <w:i/>
      <w:iCs/>
      <w:color w:val="000000" w:themeColor="text1"/>
    </w:rPr>
  </w:style>
  <w:style w:type="character" w:customStyle="1" w:styleId="QuoteChar">
    <w:name w:val="Quote Char"/>
    <w:basedOn w:val="DefaultParagraphFont"/>
    <w:link w:val="Quote"/>
    <w:uiPriority w:val="29"/>
    <w:semiHidden/>
    <w:rsid w:val="008B59EF"/>
    <w:rPr>
      <w:rFonts w:ascii="Verdana" w:hAnsi="Verdana"/>
      <w:i/>
      <w:iCs/>
      <w:color w:val="000000" w:themeColor="text1"/>
      <w:sz w:val="17"/>
    </w:rPr>
  </w:style>
  <w:style w:type="paragraph" w:styleId="IntenseQuote">
    <w:name w:val="Intense Quote"/>
    <w:basedOn w:val="Normal"/>
    <w:next w:val="Normal"/>
    <w:link w:val="IntenseQuoteChar"/>
    <w:uiPriority w:val="30"/>
    <w:semiHidden/>
    <w:unhideWhenUsed/>
    <w:qFormat/>
    <w:rsid w:val="00D03E9C"/>
    <w:rPr>
      <w:b/>
      <w:bCs/>
      <w:i/>
      <w:iCs/>
    </w:rPr>
  </w:style>
  <w:style w:type="character" w:customStyle="1" w:styleId="IntenseQuoteChar">
    <w:name w:val="Intense Quote Char"/>
    <w:basedOn w:val="DefaultParagraphFont"/>
    <w:link w:val="IntenseQuote"/>
    <w:uiPriority w:val="30"/>
    <w:semiHidden/>
    <w:rsid w:val="00533E27"/>
    <w:rPr>
      <w:rFonts w:ascii="Skoda Pro Print 1204" w:hAnsi="Skoda Pro Print 1204"/>
      <w:b/>
      <w:bCs/>
      <w:i/>
      <w:iCs/>
      <w:sz w:val="18"/>
    </w:rPr>
  </w:style>
  <w:style w:type="character" w:styleId="SubtleReference">
    <w:name w:val="Subtle Reference"/>
    <w:basedOn w:val="DefaultParagraphFont"/>
    <w:uiPriority w:val="31"/>
    <w:semiHidden/>
    <w:unhideWhenUsed/>
    <w:rsid w:val="00D03E9C"/>
    <w:rPr>
      <w:smallCaps/>
      <w:color w:val="auto"/>
      <w:u w:val="none"/>
      <w:bdr w:val="none" w:sz="0" w:space="0" w:color="auto"/>
    </w:rPr>
  </w:style>
  <w:style w:type="character" w:styleId="IntenseReference">
    <w:name w:val="Intense Reference"/>
    <w:basedOn w:val="DefaultParagraphFont"/>
    <w:uiPriority w:val="32"/>
    <w:semiHidden/>
    <w:unhideWhenUsed/>
    <w:qFormat/>
    <w:rsid w:val="00D03E9C"/>
    <w:rPr>
      <w:b/>
      <w:bCs/>
      <w:smallCaps/>
      <w:color w:val="auto"/>
      <w:spacing w:val="5"/>
      <w:u w:val="none"/>
    </w:rPr>
  </w:style>
  <w:style w:type="character" w:styleId="BookTitle">
    <w:name w:val="Book Title"/>
    <w:basedOn w:val="DefaultParagraphFont"/>
    <w:uiPriority w:val="33"/>
    <w:semiHidden/>
    <w:unhideWhenUsed/>
    <w:qFormat/>
    <w:rsid w:val="00D03E9C"/>
    <w:rPr>
      <w:b/>
      <w:bCs/>
      <w:smallCaps/>
      <w:spacing w:val="5"/>
    </w:rPr>
  </w:style>
  <w:style w:type="paragraph" w:styleId="ListParagraph">
    <w:name w:val="List Paragraph"/>
    <w:basedOn w:val="Normal"/>
    <w:link w:val="ListParagraphChar"/>
    <w:uiPriority w:val="34"/>
    <w:unhideWhenUsed/>
    <w:qFormat/>
    <w:rsid w:val="00D03E9C"/>
    <w:pPr>
      <w:contextualSpacing/>
    </w:pPr>
  </w:style>
  <w:style w:type="paragraph" w:styleId="Header">
    <w:name w:val="header"/>
    <w:basedOn w:val="Normal"/>
    <w:link w:val="HeaderChar"/>
    <w:uiPriority w:val="99"/>
    <w:unhideWhenUsed/>
    <w:rsid w:val="00763F38"/>
    <w:pPr>
      <w:spacing w:line="240" w:lineRule="auto"/>
    </w:pPr>
  </w:style>
  <w:style w:type="character" w:customStyle="1" w:styleId="Heading3Char">
    <w:name w:val="Heading 3 Char"/>
    <w:basedOn w:val="DefaultParagraphFont"/>
    <w:link w:val="Heading3"/>
    <w:uiPriority w:val="9"/>
    <w:rsid w:val="00612C93"/>
    <w:rPr>
      <w:rFonts w:ascii="Arial" w:eastAsiaTheme="majorEastAsia" w:hAnsi="Arial" w:cstheme="majorBidi"/>
      <w:b/>
      <w:bCs/>
      <w:lang w:val="fr-FR"/>
    </w:rPr>
  </w:style>
  <w:style w:type="character" w:customStyle="1" w:styleId="Heading4Char">
    <w:name w:val="Heading 4 Char"/>
    <w:basedOn w:val="DefaultParagraphFont"/>
    <w:link w:val="Heading4"/>
    <w:uiPriority w:val="9"/>
    <w:semiHidden/>
    <w:rsid w:val="00533E27"/>
    <w:rPr>
      <w:rFonts w:ascii="Skoda Pro Print 1204" w:eastAsiaTheme="majorEastAsia" w:hAnsi="Skoda Pro Print 1204" w:cstheme="majorBidi"/>
      <w:b/>
      <w:bCs/>
      <w:iCs/>
      <w:sz w:val="18"/>
    </w:rPr>
  </w:style>
  <w:style w:type="character" w:customStyle="1" w:styleId="Heading5Char">
    <w:name w:val="Heading 5 Char"/>
    <w:basedOn w:val="DefaultParagraphFont"/>
    <w:link w:val="Heading5"/>
    <w:uiPriority w:val="9"/>
    <w:semiHidden/>
    <w:rsid w:val="00533E27"/>
    <w:rPr>
      <w:rFonts w:ascii="Skoda Pro Print 1204" w:eastAsiaTheme="majorEastAsia" w:hAnsi="Skoda Pro Print 1204" w:cstheme="majorBidi"/>
      <w:b/>
      <w:sz w:val="18"/>
    </w:rPr>
  </w:style>
  <w:style w:type="character" w:customStyle="1" w:styleId="Heading6Char">
    <w:name w:val="Heading 6 Char"/>
    <w:basedOn w:val="DefaultParagraphFont"/>
    <w:link w:val="Heading6"/>
    <w:uiPriority w:val="9"/>
    <w:semiHidden/>
    <w:rsid w:val="00533E27"/>
    <w:rPr>
      <w:rFonts w:ascii="Skoda Pro Print 1204" w:eastAsiaTheme="majorEastAsia" w:hAnsi="Skoda Pro Print 1204" w:cstheme="majorBidi"/>
      <w:b/>
      <w:iCs/>
      <w:sz w:val="18"/>
    </w:rPr>
  </w:style>
  <w:style w:type="character" w:customStyle="1" w:styleId="Heading7Char">
    <w:name w:val="Heading 7 Char"/>
    <w:basedOn w:val="DefaultParagraphFont"/>
    <w:link w:val="Heading7"/>
    <w:uiPriority w:val="9"/>
    <w:semiHidden/>
    <w:rsid w:val="00533E27"/>
    <w:rPr>
      <w:rFonts w:ascii="Skoda Pro Print 1204" w:eastAsiaTheme="majorEastAsia" w:hAnsi="Skoda Pro Print 1204" w:cstheme="majorBidi"/>
      <w:b/>
      <w:iCs/>
      <w:sz w:val="18"/>
    </w:rPr>
  </w:style>
  <w:style w:type="character" w:customStyle="1" w:styleId="Heading8Char">
    <w:name w:val="Heading 8 Char"/>
    <w:basedOn w:val="DefaultParagraphFont"/>
    <w:link w:val="Heading8"/>
    <w:uiPriority w:val="9"/>
    <w:semiHidden/>
    <w:rsid w:val="00533E27"/>
    <w:rPr>
      <w:rFonts w:ascii="Skoda Pro Print 1204" w:eastAsiaTheme="majorEastAsia" w:hAnsi="Skoda Pro Print 1204" w:cstheme="majorBidi"/>
      <w:b/>
      <w:sz w:val="18"/>
      <w:szCs w:val="20"/>
    </w:rPr>
  </w:style>
  <w:style w:type="character" w:customStyle="1" w:styleId="Heading9Char">
    <w:name w:val="Heading 9 Char"/>
    <w:basedOn w:val="DefaultParagraphFont"/>
    <w:link w:val="Heading9"/>
    <w:uiPriority w:val="9"/>
    <w:semiHidden/>
    <w:rsid w:val="00533E27"/>
    <w:rPr>
      <w:rFonts w:ascii="Skoda Pro Print 1204" w:eastAsiaTheme="majorEastAsia" w:hAnsi="Skoda Pro Print 1204" w:cstheme="majorBidi"/>
      <w:b/>
      <w:iCs/>
      <w:sz w:val="18"/>
      <w:szCs w:val="20"/>
    </w:rPr>
  </w:style>
  <w:style w:type="paragraph" w:styleId="NoSpacing">
    <w:name w:val="No Spacing"/>
    <w:link w:val="NoSpacingChar"/>
    <w:uiPriority w:val="1"/>
    <w:unhideWhenUsed/>
    <w:rsid w:val="005C318A"/>
    <w:pPr>
      <w:spacing w:line="240" w:lineRule="auto"/>
    </w:pPr>
    <w:rPr>
      <w:rFonts w:ascii="SKODA Next" w:hAnsi="SKODA Next"/>
    </w:rPr>
  </w:style>
  <w:style w:type="paragraph" w:styleId="TOC1">
    <w:name w:val="toc 1"/>
    <w:basedOn w:val="Normal"/>
    <w:next w:val="Normal"/>
    <w:autoRedefine/>
    <w:uiPriority w:val="39"/>
    <w:semiHidden/>
    <w:unhideWhenUsed/>
    <w:rsid w:val="00533E27"/>
    <w:rPr>
      <w:b/>
    </w:rPr>
  </w:style>
  <w:style w:type="paragraph" w:styleId="TOC2">
    <w:name w:val="toc 2"/>
    <w:basedOn w:val="Normal"/>
    <w:next w:val="Normal"/>
    <w:autoRedefine/>
    <w:uiPriority w:val="39"/>
    <w:semiHidden/>
    <w:unhideWhenUsed/>
    <w:rsid w:val="008B59EF"/>
    <w:pPr>
      <w:ind w:left="170"/>
    </w:pPr>
  </w:style>
  <w:style w:type="paragraph" w:styleId="TOC3">
    <w:name w:val="toc 3"/>
    <w:basedOn w:val="Normal"/>
    <w:next w:val="Normal"/>
    <w:autoRedefine/>
    <w:uiPriority w:val="39"/>
    <w:semiHidden/>
    <w:unhideWhenUsed/>
    <w:rsid w:val="008B59EF"/>
    <w:pPr>
      <w:ind w:left="340"/>
    </w:pPr>
  </w:style>
  <w:style w:type="paragraph" w:styleId="TOC4">
    <w:name w:val="toc 4"/>
    <w:basedOn w:val="Normal"/>
    <w:next w:val="Normal"/>
    <w:autoRedefine/>
    <w:uiPriority w:val="39"/>
    <w:semiHidden/>
    <w:unhideWhenUsed/>
    <w:rsid w:val="008B59EF"/>
    <w:pPr>
      <w:ind w:left="510"/>
    </w:pPr>
  </w:style>
  <w:style w:type="paragraph" w:styleId="TOC5">
    <w:name w:val="toc 5"/>
    <w:basedOn w:val="Normal"/>
    <w:next w:val="Normal"/>
    <w:autoRedefine/>
    <w:uiPriority w:val="39"/>
    <w:semiHidden/>
    <w:unhideWhenUsed/>
    <w:rsid w:val="008B59EF"/>
    <w:pPr>
      <w:ind w:left="680"/>
    </w:pPr>
  </w:style>
  <w:style w:type="paragraph" w:styleId="TOC6">
    <w:name w:val="toc 6"/>
    <w:basedOn w:val="Normal"/>
    <w:next w:val="Normal"/>
    <w:autoRedefine/>
    <w:uiPriority w:val="39"/>
    <w:semiHidden/>
    <w:unhideWhenUsed/>
    <w:rsid w:val="008B59EF"/>
    <w:pPr>
      <w:ind w:left="851"/>
    </w:pPr>
  </w:style>
  <w:style w:type="paragraph" w:styleId="TOC7">
    <w:name w:val="toc 7"/>
    <w:basedOn w:val="Normal"/>
    <w:next w:val="Normal"/>
    <w:autoRedefine/>
    <w:uiPriority w:val="39"/>
    <w:semiHidden/>
    <w:unhideWhenUsed/>
    <w:rsid w:val="008B59EF"/>
    <w:pPr>
      <w:ind w:left="1021"/>
    </w:pPr>
  </w:style>
  <w:style w:type="paragraph" w:styleId="TOC8">
    <w:name w:val="toc 8"/>
    <w:basedOn w:val="Normal"/>
    <w:next w:val="Normal"/>
    <w:autoRedefine/>
    <w:uiPriority w:val="39"/>
    <w:semiHidden/>
    <w:unhideWhenUsed/>
    <w:rsid w:val="008B59EF"/>
    <w:pPr>
      <w:ind w:left="1191"/>
    </w:pPr>
  </w:style>
  <w:style w:type="paragraph" w:styleId="TOC9">
    <w:name w:val="toc 9"/>
    <w:basedOn w:val="Normal"/>
    <w:next w:val="Normal"/>
    <w:autoRedefine/>
    <w:uiPriority w:val="39"/>
    <w:semiHidden/>
    <w:unhideWhenUsed/>
    <w:rsid w:val="008B59EF"/>
    <w:pPr>
      <w:ind w:left="1361"/>
    </w:pPr>
  </w:style>
  <w:style w:type="character" w:customStyle="1" w:styleId="HeaderChar">
    <w:name w:val="Header Char"/>
    <w:basedOn w:val="DefaultParagraphFont"/>
    <w:link w:val="Header"/>
    <w:uiPriority w:val="99"/>
    <w:rsid w:val="00763F38"/>
    <w:rPr>
      <w:rFonts w:ascii="Skoda Pro Office" w:hAnsi="Skoda Pro Office"/>
    </w:rPr>
  </w:style>
  <w:style w:type="paragraph" w:styleId="Footer">
    <w:name w:val="footer"/>
    <w:basedOn w:val="Normal"/>
    <w:link w:val="FooterChar"/>
    <w:uiPriority w:val="99"/>
    <w:unhideWhenUsed/>
    <w:rsid w:val="00E14A19"/>
    <w:pPr>
      <w:tabs>
        <w:tab w:val="right" w:pos="7938"/>
      </w:tabs>
      <w:spacing w:line="220" w:lineRule="atLeast"/>
    </w:pPr>
    <w:rPr>
      <w:sz w:val="13"/>
    </w:rPr>
  </w:style>
  <w:style w:type="character" w:customStyle="1" w:styleId="FooterChar">
    <w:name w:val="Footer Char"/>
    <w:basedOn w:val="DefaultParagraphFont"/>
    <w:link w:val="Footer"/>
    <w:uiPriority w:val="99"/>
    <w:rsid w:val="00E14A19"/>
    <w:rPr>
      <w:rFonts w:ascii="SKODA Next" w:hAnsi="SKODA Next"/>
      <w:sz w:val="13"/>
    </w:rPr>
  </w:style>
  <w:style w:type="paragraph" w:customStyle="1" w:styleId="Pole">
    <w:name w:val="Pole"/>
    <w:basedOn w:val="Normal"/>
    <w:link w:val="PoleChar"/>
    <w:semiHidden/>
    <w:unhideWhenUsed/>
    <w:qFormat/>
    <w:rsid w:val="00E27ADC"/>
    <w:pPr>
      <w:spacing w:line="220" w:lineRule="exact"/>
    </w:pPr>
    <w:rPr>
      <w:sz w:val="13"/>
      <w:szCs w:val="13"/>
    </w:rPr>
  </w:style>
  <w:style w:type="character" w:customStyle="1" w:styleId="PoleChar">
    <w:name w:val="Pole Char"/>
    <w:basedOn w:val="DefaultParagraphFont"/>
    <w:link w:val="Pole"/>
    <w:semiHidden/>
    <w:rsid w:val="00D06DEA"/>
    <w:rPr>
      <w:rFonts w:ascii="Verdana" w:hAnsi="Verdana"/>
      <w:sz w:val="13"/>
      <w:szCs w:val="13"/>
    </w:rPr>
  </w:style>
  <w:style w:type="numbering" w:customStyle="1" w:styleId="Seznamodrek">
    <w:name w:val="Seznam odrážek"/>
    <w:basedOn w:val="NoList"/>
    <w:uiPriority w:val="99"/>
    <w:rsid w:val="00D24973"/>
    <w:pPr>
      <w:numPr>
        <w:numId w:val="4"/>
      </w:numPr>
    </w:pPr>
  </w:style>
  <w:style w:type="paragraph" w:styleId="Caption">
    <w:name w:val="caption"/>
    <w:basedOn w:val="Normal"/>
    <w:next w:val="Normal"/>
    <w:uiPriority w:val="35"/>
    <w:semiHidden/>
    <w:unhideWhenUsed/>
    <w:qFormat/>
    <w:rsid w:val="008B59EF"/>
    <w:pPr>
      <w:spacing w:after="200" w:line="240" w:lineRule="auto"/>
    </w:pPr>
    <w:rPr>
      <w:b/>
      <w:bCs/>
    </w:rPr>
  </w:style>
  <w:style w:type="paragraph" w:styleId="TOCHeading">
    <w:name w:val="TOC Heading"/>
    <w:basedOn w:val="Heading1"/>
    <w:next w:val="Normal"/>
    <w:uiPriority w:val="39"/>
    <w:semiHidden/>
    <w:unhideWhenUsed/>
    <w:qFormat/>
    <w:rsid w:val="008B59EF"/>
    <w:pPr>
      <w:spacing w:before="480"/>
      <w:outlineLvl w:val="9"/>
    </w:pPr>
  </w:style>
  <w:style w:type="paragraph" w:styleId="HTMLAddress">
    <w:name w:val="HTML Address"/>
    <w:basedOn w:val="Normal"/>
    <w:link w:val="HTMLAddressChar"/>
    <w:uiPriority w:val="99"/>
    <w:semiHidden/>
    <w:unhideWhenUsed/>
    <w:rsid w:val="008B59EF"/>
    <w:pPr>
      <w:spacing w:line="240" w:lineRule="auto"/>
    </w:pPr>
    <w:rPr>
      <w:iCs/>
    </w:rPr>
  </w:style>
  <w:style w:type="character" w:customStyle="1" w:styleId="HTMLAddressChar">
    <w:name w:val="HTML Address Char"/>
    <w:basedOn w:val="DefaultParagraphFont"/>
    <w:link w:val="HTMLAddress"/>
    <w:uiPriority w:val="99"/>
    <w:semiHidden/>
    <w:rsid w:val="008B59EF"/>
    <w:rPr>
      <w:rFonts w:ascii="Verdana" w:hAnsi="Verdana"/>
      <w:iCs/>
      <w:sz w:val="17"/>
    </w:rPr>
  </w:style>
  <w:style w:type="character" w:styleId="HTMLCite">
    <w:name w:val="HTML Cite"/>
    <w:basedOn w:val="DefaultParagraphFont"/>
    <w:uiPriority w:val="99"/>
    <w:semiHidden/>
    <w:unhideWhenUsed/>
    <w:rsid w:val="008B59EF"/>
    <w:rPr>
      <w:iCs/>
    </w:rPr>
  </w:style>
  <w:style w:type="character" w:styleId="HTMLDefinition">
    <w:name w:val="HTML Definition"/>
    <w:basedOn w:val="DefaultParagraphFont"/>
    <w:uiPriority w:val="99"/>
    <w:semiHidden/>
    <w:unhideWhenUsed/>
    <w:rsid w:val="008B59EF"/>
    <w:rPr>
      <w:iCs/>
    </w:rPr>
  </w:style>
  <w:style w:type="paragraph" w:styleId="HTMLPreformatted">
    <w:name w:val="HTML Preformatted"/>
    <w:basedOn w:val="Normal"/>
    <w:link w:val="HTMLPreformattedChar"/>
    <w:uiPriority w:val="99"/>
    <w:semiHidden/>
    <w:unhideWhenUsed/>
    <w:rsid w:val="008B59EF"/>
    <w:pPr>
      <w:spacing w:line="240" w:lineRule="auto"/>
    </w:pPr>
  </w:style>
  <w:style w:type="character" w:customStyle="1" w:styleId="HTMLPreformattedChar">
    <w:name w:val="HTML Preformatted Char"/>
    <w:basedOn w:val="DefaultParagraphFont"/>
    <w:link w:val="HTMLPreformatted"/>
    <w:uiPriority w:val="99"/>
    <w:semiHidden/>
    <w:rsid w:val="008B59EF"/>
    <w:rPr>
      <w:rFonts w:ascii="Verdana" w:hAnsi="Verdana"/>
      <w:sz w:val="17"/>
      <w:szCs w:val="20"/>
    </w:rPr>
  </w:style>
  <w:style w:type="paragraph" w:styleId="TOAHeading">
    <w:name w:val="toa heading"/>
    <w:basedOn w:val="Normal"/>
    <w:next w:val="Normal"/>
    <w:uiPriority w:val="99"/>
    <w:semiHidden/>
    <w:unhideWhenUsed/>
    <w:rsid w:val="008B59EF"/>
    <w:pPr>
      <w:spacing w:before="120"/>
    </w:pPr>
    <w:rPr>
      <w:rFonts w:eastAsiaTheme="majorEastAsia" w:cstheme="majorBidi"/>
      <w:b/>
      <w:bCs/>
      <w:szCs w:val="24"/>
    </w:rPr>
  </w:style>
  <w:style w:type="character" w:styleId="Hyperlink">
    <w:name w:val="Hyperlink"/>
    <w:basedOn w:val="DefaultParagraphFont"/>
    <w:uiPriority w:val="99"/>
    <w:unhideWhenUsed/>
    <w:qFormat/>
    <w:rsid w:val="004C786B"/>
    <w:rPr>
      <w:rFonts w:ascii="Arial" w:hAnsi="Arial"/>
      <w:color w:val="4BA82E"/>
      <w:sz w:val="18"/>
      <w:u w:val="single"/>
    </w:rPr>
  </w:style>
  <w:style w:type="character" w:styleId="HTMLKeyboard">
    <w:name w:val="HTML Keyboard"/>
    <w:basedOn w:val="DefaultParagraphFont"/>
    <w:uiPriority w:val="99"/>
    <w:semiHidden/>
    <w:unhideWhenUsed/>
    <w:rsid w:val="005C318A"/>
    <w:rPr>
      <w:rFonts w:ascii="SKODA Next" w:hAnsi="SKODA Next"/>
      <w:sz w:val="17"/>
      <w:szCs w:val="20"/>
    </w:rPr>
  </w:style>
  <w:style w:type="character" w:styleId="HTMLCode">
    <w:name w:val="HTML Code"/>
    <w:basedOn w:val="DefaultParagraphFont"/>
    <w:uiPriority w:val="99"/>
    <w:semiHidden/>
    <w:unhideWhenUsed/>
    <w:rsid w:val="005C318A"/>
    <w:rPr>
      <w:rFonts w:ascii="SKODA Next" w:hAnsi="SKODA Next"/>
      <w:sz w:val="17"/>
      <w:szCs w:val="20"/>
    </w:rPr>
  </w:style>
  <w:style w:type="paragraph" w:styleId="NormalWeb">
    <w:name w:val="Normal (Web)"/>
    <w:basedOn w:val="Normal"/>
    <w:uiPriority w:val="99"/>
    <w:semiHidden/>
    <w:unhideWhenUsed/>
    <w:rsid w:val="008B59EF"/>
    <w:rPr>
      <w:rFonts w:cs="Times New Roman"/>
      <w:szCs w:val="24"/>
    </w:rPr>
  </w:style>
  <w:style w:type="character" w:styleId="HTMLVariable">
    <w:name w:val="HTML Variable"/>
    <w:basedOn w:val="DefaultParagraphFont"/>
    <w:uiPriority w:val="99"/>
    <w:semiHidden/>
    <w:unhideWhenUsed/>
    <w:rsid w:val="008B59EF"/>
    <w:rPr>
      <w:iCs/>
    </w:rPr>
  </w:style>
  <w:style w:type="paragraph" w:styleId="PlainText">
    <w:name w:val="Plain Text"/>
    <w:basedOn w:val="Normal"/>
    <w:link w:val="PlainTextChar"/>
    <w:uiPriority w:val="99"/>
    <w:semiHidden/>
    <w:unhideWhenUsed/>
    <w:rsid w:val="008B59EF"/>
    <w:pPr>
      <w:spacing w:line="240" w:lineRule="auto"/>
    </w:pPr>
    <w:rPr>
      <w:szCs w:val="21"/>
    </w:rPr>
  </w:style>
  <w:style w:type="character" w:customStyle="1" w:styleId="PlainTextChar">
    <w:name w:val="Plain Text Char"/>
    <w:basedOn w:val="DefaultParagraphFont"/>
    <w:link w:val="PlainText"/>
    <w:uiPriority w:val="99"/>
    <w:semiHidden/>
    <w:rsid w:val="008B59EF"/>
    <w:rPr>
      <w:rFonts w:ascii="Verdana" w:hAnsi="Verdana"/>
      <w:sz w:val="17"/>
      <w:szCs w:val="21"/>
    </w:rPr>
  </w:style>
  <w:style w:type="paragraph" w:styleId="CommentText">
    <w:name w:val="annotation text"/>
    <w:basedOn w:val="Normal"/>
    <w:link w:val="CommentTextChar"/>
    <w:uiPriority w:val="99"/>
    <w:unhideWhenUsed/>
    <w:rsid w:val="008B59EF"/>
    <w:pPr>
      <w:spacing w:line="240" w:lineRule="auto"/>
    </w:pPr>
  </w:style>
  <w:style w:type="character" w:customStyle="1" w:styleId="CommentTextChar">
    <w:name w:val="Comment Text Char"/>
    <w:basedOn w:val="DefaultParagraphFont"/>
    <w:link w:val="CommentText"/>
    <w:uiPriority w:val="99"/>
    <w:rsid w:val="008B59EF"/>
    <w:rPr>
      <w:rFonts w:ascii="Verdana" w:hAnsi="Verdana"/>
      <w:sz w:val="17"/>
      <w:szCs w:val="20"/>
    </w:rPr>
  </w:style>
  <w:style w:type="paragraph" w:styleId="CommentSubject">
    <w:name w:val="annotation subject"/>
    <w:basedOn w:val="CommentText"/>
    <w:next w:val="CommentText"/>
    <w:link w:val="CommentSubjectChar"/>
    <w:uiPriority w:val="99"/>
    <w:semiHidden/>
    <w:unhideWhenUsed/>
    <w:rsid w:val="008B59EF"/>
    <w:rPr>
      <w:b/>
      <w:bCs/>
    </w:rPr>
  </w:style>
  <w:style w:type="character" w:customStyle="1" w:styleId="CommentSubjectChar">
    <w:name w:val="Comment Subject Char"/>
    <w:basedOn w:val="CommentTextChar"/>
    <w:link w:val="CommentSubject"/>
    <w:uiPriority w:val="99"/>
    <w:semiHidden/>
    <w:rsid w:val="008B59EF"/>
    <w:rPr>
      <w:rFonts w:ascii="Verdana" w:hAnsi="Verdana"/>
      <w:b/>
      <w:bCs/>
      <w:sz w:val="17"/>
      <w:szCs w:val="20"/>
    </w:rPr>
  </w:style>
  <w:style w:type="character" w:styleId="HTMLTypewriter">
    <w:name w:val="HTML Typewriter"/>
    <w:basedOn w:val="DefaultParagraphFont"/>
    <w:uiPriority w:val="99"/>
    <w:semiHidden/>
    <w:unhideWhenUsed/>
    <w:rsid w:val="005C318A"/>
    <w:rPr>
      <w:rFonts w:ascii="SKODA Next" w:hAnsi="SKODA Next"/>
      <w:sz w:val="17"/>
      <w:szCs w:val="20"/>
    </w:rPr>
  </w:style>
  <w:style w:type="paragraph" w:styleId="DocumentMap">
    <w:name w:val="Document Map"/>
    <w:basedOn w:val="Normal"/>
    <w:link w:val="DocumentMapChar"/>
    <w:uiPriority w:val="99"/>
    <w:semiHidden/>
    <w:unhideWhenUsed/>
    <w:rsid w:val="008B59EF"/>
    <w:pPr>
      <w:spacing w:line="240" w:lineRule="auto"/>
    </w:pPr>
    <w:rPr>
      <w:rFonts w:cs="Tahoma"/>
      <w:sz w:val="16"/>
      <w:szCs w:val="16"/>
    </w:rPr>
  </w:style>
  <w:style w:type="character" w:customStyle="1" w:styleId="DocumentMapChar">
    <w:name w:val="Document Map Char"/>
    <w:basedOn w:val="DefaultParagraphFont"/>
    <w:link w:val="DocumentMap"/>
    <w:uiPriority w:val="99"/>
    <w:semiHidden/>
    <w:rsid w:val="008B59EF"/>
    <w:rPr>
      <w:rFonts w:ascii="Verdana" w:hAnsi="Verdana" w:cs="Tahoma"/>
      <w:sz w:val="16"/>
      <w:szCs w:val="16"/>
    </w:rPr>
  </w:style>
  <w:style w:type="character" w:styleId="FollowedHyperlink">
    <w:name w:val="FollowedHyperlink"/>
    <w:basedOn w:val="DefaultParagraphFont"/>
    <w:uiPriority w:val="99"/>
    <w:semiHidden/>
    <w:unhideWhenUsed/>
    <w:rsid w:val="008B59EF"/>
    <w:rPr>
      <w:color w:val="auto"/>
      <w:u w:val="none"/>
    </w:rPr>
  </w:style>
  <w:style w:type="paragraph" w:styleId="BalloonText">
    <w:name w:val="Balloon Text"/>
    <w:basedOn w:val="Normal"/>
    <w:link w:val="BalloonTextChar"/>
    <w:uiPriority w:val="99"/>
    <w:semiHidden/>
    <w:unhideWhenUsed/>
    <w:rsid w:val="008B59EF"/>
    <w:pPr>
      <w:spacing w:line="240" w:lineRule="auto"/>
    </w:pPr>
    <w:rPr>
      <w:rFonts w:cs="Tahoma"/>
      <w:szCs w:val="16"/>
    </w:rPr>
  </w:style>
  <w:style w:type="character" w:customStyle="1" w:styleId="BalloonTextChar">
    <w:name w:val="Balloon Text Char"/>
    <w:basedOn w:val="DefaultParagraphFont"/>
    <w:link w:val="BalloonText"/>
    <w:uiPriority w:val="99"/>
    <w:semiHidden/>
    <w:rsid w:val="008B59EF"/>
    <w:rPr>
      <w:rFonts w:ascii="Verdana" w:hAnsi="Verdana" w:cs="Tahoma"/>
      <w:sz w:val="17"/>
      <w:szCs w:val="16"/>
    </w:rPr>
  </w:style>
  <w:style w:type="paragraph" w:styleId="MacroText">
    <w:name w:val="macro"/>
    <w:link w:val="MacroTextChar"/>
    <w:uiPriority w:val="99"/>
    <w:semiHidden/>
    <w:unhideWhenUsed/>
    <w:rsid w:val="005C318A"/>
    <w:pPr>
      <w:tabs>
        <w:tab w:val="left" w:pos="480"/>
        <w:tab w:val="left" w:pos="960"/>
        <w:tab w:val="left" w:pos="1440"/>
        <w:tab w:val="left" w:pos="1920"/>
        <w:tab w:val="left" w:pos="2400"/>
        <w:tab w:val="left" w:pos="2880"/>
        <w:tab w:val="left" w:pos="3360"/>
        <w:tab w:val="left" w:pos="3840"/>
        <w:tab w:val="left" w:pos="4320"/>
      </w:tabs>
      <w:spacing w:line="255" w:lineRule="atLeast"/>
    </w:pPr>
    <w:rPr>
      <w:rFonts w:ascii="SKODA Next" w:hAnsi="SKODA Next"/>
      <w:sz w:val="17"/>
      <w:szCs w:val="20"/>
    </w:rPr>
  </w:style>
  <w:style w:type="character" w:customStyle="1" w:styleId="MacroTextChar">
    <w:name w:val="Macro Text Char"/>
    <w:basedOn w:val="DefaultParagraphFont"/>
    <w:link w:val="MacroText"/>
    <w:uiPriority w:val="99"/>
    <w:semiHidden/>
    <w:rsid w:val="005C318A"/>
    <w:rPr>
      <w:rFonts w:ascii="SKODA Next" w:hAnsi="SKODA Next"/>
      <w:sz w:val="17"/>
      <w:szCs w:val="20"/>
    </w:rPr>
  </w:style>
  <w:style w:type="paragraph" w:styleId="FootnoteText">
    <w:name w:val="footnote text"/>
    <w:basedOn w:val="Normal"/>
    <w:link w:val="FootnoteTextChar"/>
    <w:uiPriority w:val="99"/>
    <w:semiHidden/>
    <w:unhideWhenUsed/>
    <w:rsid w:val="008B59EF"/>
    <w:pPr>
      <w:spacing w:line="240" w:lineRule="auto"/>
    </w:pPr>
  </w:style>
  <w:style w:type="character" w:customStyle="1" w:styleId="FootnoteTextChar">
    <w:name w:val="Footnote Text Char"/>
    <w:basedOn w:val="DefaultParagraphFont"/>
    <w:link w:val="FootnoteText"/>
    <w:uiPriority w:val="99"/>
    <w:semiHidden/>
    <w:rsid w:val="008B59EF"/>
    <w:rPr>
      <w:rFonts w:ascii="Verdana" w:hAnsi="Verdana"/>
      <w:sz w:val="17"/>
      <w:szCs w:val="20"/>
    </w:rPr>
  </w:style>
  <w:style w:type="paragraph" w:styleId="BlockText">
    <w:name w:val="Block Text"/>
    <w:basedOn w:val="Normal"/>
    <w:uiPriority w:val="99"/>
    <w:semiHidden/>
    <w:unhideWhenUsed/>
    <w:rsid w:val="008B59EF"/>
    <w:pPr>
      <w:pBdr>
        <w:top w:val="single" w:sz="2" w:space="10" w:color="DCDCDC" w:themeColor="accent1" w:shadow="1"/>
        <w:left w:val="single" w:sz="2" w:space="10" w:color="DCDCDC" w:themeColor="accent1" w:shadow="1"/>
        <w:bottom w:val="single" w:sz="2" w:space="10" w:color="DCDCDC" w:themeColor="accent1" w:shadow="1"/>
        <w:right w:val="single" w:sz="2" w:space="10" w:color="DCDCDC" w:themeColor="accent1" w:shadow="1"/>
      </w:pBdr>
      <w:ind w:left="1152" w:right="1152"/>
    </w:pPr>
    <w:rPr>
      <w:rFonts w:eastAsiaTheme="minorEastAsia"/>
      <w:i/>
      <w:iCs/>
    </w:rPr>
  </w:style>
  <w:style w:type="paragraph" w:styleId="EndnoteText">
    <w:name w:val="endnote text"/>
    <w:basedOn w:val="Normal"/>
    <w:link w:val="EndnoteTextChar"/>
    <w:uiPriority w:val="99"/>
    <w:semiHidden/>
    <w:unhideWhenUsed/>
    <w:rsid w:val="008B59EF"/>
    <w:pPr>
      <w:spacing w:line="240" w:lineRule="auto"/>
    </w:pPr>
  </w:style>
  <w:style w:type="character" w:customStyle="1" w:styleId="EndnoteTextChar">
    <w:name w:val="Endnote Text Char"/>
    <w:basedOn w:val="DefaultParagraphFont"/>
    <w:link w:val="EndnoteText"/>
    <w:uiPriority w:val="99"/>
    <w:semiHidden/>
    <w:rsid w:val="008B59EF"/>
    <w:rPr>
      <w:rFonts w:ascii="Verdana" w:hAnsi="Verdana"/>
      <w:sz w:val="17"/>
      <w:szCs w:val="20"/>
    </w:rPr>
  </w:style>
  <w:style w:type="character" w:styleId="HTMLSample">
    <w:name w:val="HTML Sample"/>
    <w:basedOn w:val="DefaultParagraphFont"/>
    <w:uiPriority w:val="99"/>
    <w:semiHidden/>
    <w:unhideWhenUsed/>
    <w:rsid w:val="005C318A"/>
    <w:rPr>
      <w:rFonts w:ascii="SKODA Next" w:hAnsi="SKODA Next"/>
      <w:sz w:val="17"/>
      <w:szCs w:val="24"/>
    </w:rPr>
  </w:style>
  <w:style w:type="paragraph" w:styleId="MessageHeader">
    <w:name w:val="Message Header"/>
    <w:basedOn w:val="Normal"/>
    <w:link w:val="MessageHeaderChar"/>
    <w:uiPriority w:val="99"/>
    <w:semiHidden/>
    <w:unhideWhenUsed/>
    <w:rsid w:val="008B59E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8B59EF"/>
    <w:rPr>
      <w:rFonts w:ascii="Verdana" w:eastAsiaTheme="majorEastAsia" w:hAnsi="Verdana" w:cstheme="majorBidi"/>
      <w:sz w:val="17"/>
      <w:szCs w:val="24"/>
      <w:shd w:val="pct20" w:color="auto" w:fill="auto"/>
    </w:rPr>
  </w:style>
  <w:style w:type="character" w:styleId="PlaceholderText">
    <w:name w:val="Placeholder Text"/>
    <w:basedOn w:val="DefaultParagraphFont"/>
    <w:uiPriority w:val="99"/>
    <w:semiHidden/>
    <w:rsid w:val="008B59EF"/>
    <w:rPr>
      <w:color w:val="auto"/>
    </w:rPr>
  </w:style>
  <w:style w:type="character" w:customStyle="1" w:styleId="ListParagraphChar">
    <w:name w:val="List Paragraph Char"/>
    <w:basedOn w:val="DefaultParagraphFont"/>
    <w:link w:val="ListParagraph"/>
    <w:uiPriority w:val="34"/>
    <w:rsid w:val="00D24973"/>
    <w:rPr>
      <w:rFonts w:ascii="Skoda Pro" w:hAnsi="Skoda Pro"/>
      <w:sz w:val="17"/>
    </w:rPr>
  </w:style>
  <w:style w:type="numbering" w:customStyle="1" w:styleId="Stylodrky">
    <w:name w:val="Styl odrážky"/>
    <w:uiPriority w:val="99"/>
    <w:rsid w:val="00D24973"/>
    <w:pPr>
      <w:numPr>
        <w:numId w:val="7"/>
      </w:numPr>
    </w:pPr>
  </w:style>
  <w:style w:type="paragraph" w:customStyle="1" w:styleId="Adresa">
    <w:name w:val="Adresa"/>
    <w:basedOn w:val="Normal"/>
    <w:link w:val="AdresaChar"/>
    <w:semiHidden/>
    <w:unhideWhenUsed/>
    <w:qFormat/>
    <w:rsid w:val="00F331BD"/>
    <w:rPr>
      <w:noProof/>
      <w:lang w:val="en-US"/>
    </w:rPr>
  </w:style>
  <w:style w:type="character" w:customStyle="1" w:styleId="AdresaChar">
    <w:name w:val="Adresa Char"/>
    <w:basedOn w:val="DefaultParagraphFont"/>
    <w:link w:val="Adresa"/>
    <w:semiHidden/>
    <w:rsid w:val="00D06DEA"/>
    <w:rPr>
      <w:rFonts w:ascii="Verdana" w:hAnsi="Verdana"/>
      <w:noProof/>
      <w:lang w:val="en-US"/>
    </w:rPr>
  </w:style>
  <w:style w:type="paragraph" w:styleId="Signature">
    <w:name w:val="Signature"/>
    <w:basedOn w:val="Normal"/>
    <w:link w:val="SignatureChar"/>
    <w:uiPriority w:val="99"/>
    <w:qFormat/>
    <w:rsid w:val="00612C93"/>
    <w:rPr>
      <w:b/>
      <w:szCs w:val="22"/>
    </w:rPr>
  </w:style>
  <w:style w:type="character" w:customStyle="1" w:styleId="SignatureChar">
    <w:name w:val="Signature Char"/>
    <w:basedOn w:val="DefaultParagraphFont"/>
    <w:link w:val="Signature"/>
    <w:uiPriority w:val="99"/>
    <w:rsid w:val="00612C93"/>
    <w:rPr>
      <w:rFonts w:ascii="Arial" w:hAnsi="Arial" w:cs="Arial"/>
      <w:b/>
      <w:szCs w:val="22"/>
      <w:lang w:val="fr-FR"/>
    </w:rPr>
  </w:style>
  <w:style w:type="table" w:styleId="TableGrid">
    <w:name w:val="Table Grid"/>
    <w:basedOn w:val="TableNormal"/>
    <w:uiPriority w:val="59"/>
    <w:rsid w:val="00797DE1"/>
    <w:pPr>
      <w:spacing w:line="240" w:lineRule="auto"/>
    </w:pPr>
    <w:rPr>
      <w:rFonts w:ascii="Verdana" w:eastAsia="Verdana" w:hAnsi="Verdan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points"/>
    <w:basedOn w:val="Heading2"/>
    <w:link w:val="BulletpointsChar"/>
    <w:rsid w:val="00612C93"/>
    <w:pPr>
      <w:tabs>
        <w:tab w:val="num" w:pos="170"/>
      </w:tabs>
      <w:ind w:left="170" w:hanging="170"/>
    </w:pPr>
    <w:rPr>
      <w:rFonts w:cs="Arial"/>
      <w:szCs w:val="18"/>
      <w:lang w:val="en-US"/>
    </w:rPr>
  </w:style>
  <w:style w:type="paragraph" w:customStyle="1" w:styleId="Perex">
    <w:name w:val="Perex"/>
    <w:basedOn w:val="Perex-new"/>
    <w:link w:val="PerexChar"/>
    <w:qFormat/>
    <w:rsid w:val="005544B0"/>
  </w:style>
  <w:style w:type="character" w:customStyle="1" w:styleId="BulletpointsChar">
    <w:name w:val="Bulletpoints Char"/>
    <w:basedOn w:val="Heading2Char"/>
    <w:link w:val="Bulletpoints"/>
    <w:rsid w:val="00612C93"/>
    <w:rPr>
      <w:rFonts w:ascii="SKODA Next Light" w:eastAsiaTheme="majorEastAsia" w:hAnsi="SKODA Next Light" w:cs="Arial"/>
      <w:b/>
      <w:bCs/>
      <w:sz w:val="20"/>
      <w:szCs w:val="26"/>
      <w:lang w:val="en-US"/>
    </w:rPr>
  </w:style>
  <w:style w:type="paragraph" w:customStyle="1" w:styleId="Nadpismaly">
    <w:name w:val="Nadpis maly"/>
    <w:basedOn w:val="Normal"/>
    <w:link w:val="NadpismalyChar"/>
    <w:qFormat/>
    <w:rsid w:val="00AE1AD6"/>
    <w:rPr>
      <w:rFonts w:asciiTheme="majorHAnsi" w:hAnsiTheme="majorHAnsi"/>
      <w:b/>
      <w:bCs/>
    </w:rPr>
  </w:style>
  <w:style w:type="character" w:customStyle="1" w:styleId="PerexChar">
    <w:name w:val="Perex Char"/>
    <w:basedOn w:val="DefaultParagraphFont"/>
    <w:link w:val="Perex"/>
    <w:rsid w:val="005544B0"/>
    <w:rPr>
      <w:rFonts w:ascii="SKODA Next" w:hAnsi="SKODA Next"/>
      <w:b/>
      <w:bCs/>
      <w:sz w:val="20"/>
      <w:szCs w:val="20"/>
    </w:rPr>
  </w:style>
  <w:style w:type="paragraph" w:customStyle="1" w:styleId="Foto">
    <w:name w:val="Foto"/>
    <w:basedOn w:val="NoSpacing"/>
    <w:link w:val="FotoChar"/>
    <w:qFormat/>
    <w:rsid w:val="00612C93"/>
    <w:pPr>
      <w:spacing w:line="240" w:lineRule="atLeast"/>
    </w:pPr>
    <w:rPr>
      <w:rFonts w:ascii="Arial" w:eastAsia="Verdana" w:hAnsi="Arial" w:cs="Arial"/>
      <w:sz w:val="20"/>
      <w:szCs w:val="20"/>
      <w:lang w:val="fr-FR"/>
    </w:rPr>
  </w:style>
  <w:style w:type="character" w:customStyle="1" w:styleId="NadpismalyChar">
    <w:name w:val="Nadpis maly Char"/>
    <w:basedOn w:val="Heading3Char"/>
    <w:link w:val="Nadpismaly"/>
    <w:rsid w:val="00AE1AD6"/>
    <w:rPr>
      <w:rFonts w:asciiTheme="majorHAnsi" w:eastAsiaTheme="majorEastAsia" w:hAnsiTheme="majorHAnsi" w:cstheme="majorBidi"/>
      <w:b/>
      <w:bCs/>
      <w:sz w:val="20"/>
      <w:szCs w:val="20"/>
      <w:lang w:val="fr-FR"/>
    </w:rPr>
  </w:style>
  <w:style w:type="paragraph" w:customStyle="1" w:styleId="Hyperlink1">
    <w:name w:val="Hyperlink1"/>
    <w:basedOn w:val="Normal"/>
    <w:link w:val="HyperlinkChar"/>
    <w:qFormat/>
    <w:rsid w:val="00AC3A9A"/>
    <w:rPr>
      <w:color w:val="000000" w:themeColor="text1"/>
    </w:rPr>
  </w:style>
  <w:style w:type="character" w:customStyle="1" w:styleId="NoSpacingChar">
    <w:name w:val="No Spacing Char"/>
    <w:basedOn w:val="DefaultParagraphFont"/>
    <w:link w:val="NoSpacing"/>
    <w:uiPriority w:val="1"/>
    <w:rsid w:val="00612C93"/>
    <w:rPr>
      <w:rFonts w:ascii="SKODA Next" w:hAnsi="SKODA Next"/>
    </w:rPr>
  </w:style>
  <w:style w:type="character" w:customStyle="1" w:styleId="FotoChar">
    <w:name w:val="Foto Char"/>
    <w:basedOn w:val="NoSpacingChar"/>
    <w:link w:val="Foto"/>
    <w:rsid w:val="00612C93"/>
    <w:rPr>
      <w:rFonts w:ascii="Arial" w:eastAsia="Verdana" w:hAnsi="Arial" w:cs="Arial"/>
      <w:sz w:val="20"/>
      <w:szCs w:val="20"/>
      <w:lang w:val="fr-FR"/>
    </w:rPr>
  </w:style>
  <w:style w:type="paragraph" w:customStyle="1" w:styleId="Podpisbulletpoints">
    <w:name w:val="Podpis_bulletpoints"/>
    <w:basedOn w:val="Heading2"/>
    <w:link w:val="PodpisbulletpointsChar"/>
    <w:qFormat/>
    <w:rsid w:val="00142C28"/>
    <w:pPr>
      <w:spacing w:line="240" w:lineRule="auto"/>
    </w:pPr>
    <w:rPr>
      <w:b w:val="0"/>
      <w:sz w:val="15"/>
      <w:szCs w:val="15"/>
    </w:rPr>
  </w:style>
  <w:style w:type="character" w:customStyle="1" w:styleId="HyperlinkChar">
    <w:name w:val="Hyperlink Char"/>
    <w:basedOn w:val="NoSpacingChar"/>
    <w:link w:val="Hyperlink1"/>
    <w:rsid w:val="00AC3A9A"/>
    <w:rPr>
      <w:rFonts w:ascii="SKODA Next Light" w:hAnsi="SKODA Next Light"/>
      <w:color w:val="000000" w:themeColor="text1"/>
      <w:sz w:val="20"/>
      <w:szCs w:val="20"/>
    </w:rPr>
  </w:style>
  <w:style w:type="character" w:customStyle="1" w:styleId="PodpisbulletpointsChar">
    <w:name w:val="Podpis_bulletpoints Char"/>
    <w:basedOn w:val="Heading2Char"/>
    <w:link w:val="Podpisbulletpoints"/>
    <w:rsid w:val="00142C28"/>
    <w:rPr>
      <w:rFonts w:ascii="Arial" w:eastAsiaTheme="majorEastAsia" w:hAnsi="Arial" w:cstheme="majorBidi"/>
      <w:b w:val="0"/>
      <w:bCs/>
      <w:sz w:val="15"/>
      <w:szCs w:val="15"/>
      <w:lang w:val="fr-FR"/>
    </w:rPr>
  </w:style>
  <w:style w:type="paragraph" w:customStyle="1" w:styleId="PodpisBulletpoints0">
    <w:name w:val="Podpis_Bulletpoints"/>
    <w:basedOn w:val="Heading2"/>
    <w:qFormat/>
    <w:rsid w:val="009658C0"/>
    <w:pPr>
      <w:tabs>
        <w:tab w:val="num" w:pos="170"/>
      </w:tabs>
      <w:spacing w:line="240" w:lineRule="auto"/>
      <w:ind w:left="170" w:hanging="170"/>
    </w:pPr>
    <w:rPr>
      <w:b w:val="0"/>
      <w:color w:val="A4A4A4" w:themeColor="accent1" w:themeShade="BF"/>
      <w:sz w:val="15"/>
      <w:szCs w:val="15"/>
      <w:lang w:val="de-DE"/>
    </w:rPr>
  </w:style>
  <w:style w:type="paragraph" w:customStyle="1" w:styleId="PodpisBulletpoint">
    <w:name w:val="Podpis_Bulletpoint"/>
    <w:basedOn w:val="Heading2"/>
    <w:link w:val="PodpisBulletpointChar"/>
    <w:qFormat/>
    <w:rsid w:val="009658C0"/>
    <w:pPr>
      <w:tabs>
        <w:tab w:val="num" w:pos="170"/>
      </w:tabs>
      <w:spacing w:line="240" w:lineRule="auto"/>
      <w:ind w:left="170" w:hanging="170"/>
    </w:pPr>
    <w:rPr>
      <w:b w:val="0"/>
      <w:color w:val="A4A4A4" w:themeColor="accent1" w:themeShade="BF"/>
      <w:sz w:val="15"/>
      <w:szCs w:val="15"/>
      <w:lang w:val="en-GB"/>
    </w:rPr>
  </w:style>
  <w:style w:type="character" w:customStyle="1" w:styleId="PodpisBulletpointChar">
    <w:name w:val="Podpis_Bulletpoint Char"/>
    <w:basedOn w:val="Heading2Char"/>
    <w:link w:val="PodpisBulletpoint"/>
    <w:qFormat/>
    <w:rsid w:val="009658C0"/>
    <w:rPr>
      <w:rFonts w:ascii="Arial" w:eastAsiaTheme="majorEastAsia" w:hAnsi="Arial" w:cstheme="majorBidi"/>
      <w:b w:val="0"/>
      <w:bCs/>
      <w:color w:val="A4A4A4" w:themeColor="accent1" w:themeShade="BF"/>
      <w:sz w:val="15"/>
      <w:szCs w:val="15"/>
      <w:lang w:val="en-GB"/>
    </w:rPr>
  </w:style>
  <w:style w:type="character" w:styleId="CommentReference">
    <w:name w:val="annotation reference"/>
    <w:basedOn w:val="DefaultParagraphFont"/>
    <w:uiPriority w:val="99"/>
    <w:semiHidden/>
    <w:unhideWhenUsed/>
    <w:rsid w:val="00D5232B"/>
    <w:rPr>
      <w:sz w:val="16"/>
      <w:szCs w:val="16"/>
    </w:rPr>
  </w:style>
  <w:style w:type="character" w:customStyle="1" w:styleId="Nevyeenzmnka1">
    <w:name w:val="Nevyřešená zmínka1"/>
    <w:basedOn w:val="DefaultParagraphFont"/>
    <w:uiPriority w:val="99"/>
    <w:semiHidden/>
    <w:unhideWhenUsed/>
    <w:rsid w:val="00FF4FB3"/>
    <w:rPr>
      <w:color w:val="605E5C"/>
      <w:shd w:val="clear" w:color="auto" w:fill="E1DFDD"/>
    </w:rPr>
  </w:style>
  <w:style w:type="character" w:customStyle="1" w:styleId="Nevyeenzmnka2">
    <w:name w:val="Nevyřešená zmínka2"/>
    <w:basedOn w:val="DefaultParagraphFont"/>
    <w:uiPriority w:val="99"/>
    <w:semiHidden/>
    <w:unhideWhenUsed/>
    <w:rsid w:val="00483291"/>
    <w:rPr>
      <w:color w:val="605E5C"/>
      <w:shd w:val="clear" w:color="auto" w:fill="E1DFDD"/>
    </w:rPr>
  </w:style>
  <w:style w:type="paragraph" w:styleId="Revision">
    <w:name w:val="Revision"/>
    <w:hidden/>
    <w:uiPriority w:val="99"/>
    <w:semiHidden/>
    <w:rsid w:val="0061541E"/>
    <w:pPr>
      <w:spacing w:line="240" w:lineRule="auto"/>
    </w:pPr>
    <w:rPr>
      <w:rFonts w:ascii="Arial" w:hAnsi="Arial" w:cs="Arial"/>
    </w:rPr>
  </w:style>
  <w:style w:type="character" w:styleId="UnresolvedMention">
    <w:name w:val="Unresolved Mention"/>
    <w:basedOn w:val="DefaultParagraphFont"/>
    <w:uiPriority w:val="99"/>
    <w:semiHidden/>
    <w:unhideWhenUsed/>
    <w:rsid w:val="00E16F65"/>
    <w:rPr>
      <w:color w:val="605E5C"/>
      <w:shd w:val="clear" w:color="auto" w:fill="E1DFDD"/>
    </w:rPr>
  </w:style>
  <w:style w:type="paragraph" w:customStyle="1" w:styleId="Odrazkystextem">
    <w:name w:val="Odrazky s textem"/>
    <w:basedOn w:val="ListParagraph"/>
    <w:link w:val="OdrazkystextemChar"/>
    <w:qFormat/>
    <w:rsid w:val="005B4FC4"/>
    <w:pPr>
      <w:numPr>
        <w:numId w:val="14"/>
      </w:numPr>
      <w:tabs>
        <w:tab w:val="clear" w:pos="170"/>
      </w:tabs>
      <w:ind w:left="993" w:hanging="284"/>
    </w:pPr>
    <w:rPr>
      <w:rFonts w:ascii="SKODA Next" w:hAnsi="SKODA Next"/>
      <w:b/>
      <w:bCs/>
    </w:rPr>
  </w:style>
  <w:style w:type="paragraph" w:customStyle="1" w:styleId="NadpisTZ">
    <w:name w:val="Nadpis TZ"/>
    <w:basedOn w:val="Normal"/>
    <w:link w:val="NadpisTZChar"/>
    <w:qFormat/>
    <w:rsid w:val="005B4FC4"/>
    <w:pPr>
      <w:spacing w:line="259" w:lineRule="auto"/>
    </w:pPr>
    <w:rPr>
      <w:sz w:val="36"/>
      <w:szCs w:val="36"/>
    </w:rPr>
  </w:style>
  <w:style w:type="character" w:customStyle="1" w:styleId="OdrazkystextemChar">
    <w:name w:val="Odrazky s textem Char"/>
    <w:basedOn w:val="ListParagraphChar"/>
    <w:link w:val="Odrazkystextem"/>
    <w:rsid w:val="005B4FC4"/>
    <w:rPr>
      <w:rFonts w:ascii="SKODA Next" w:hAnsi="SKODA Next"/>
      <w:b/>
      <w:bCs/>
      <w:sz w:val="20"/>
      <w:szCs w:val="20"/>
    </w:rPr>
  </w:style>
  <w:style w:type="paragraph" w:customStyle="1" w:styleId="Perex-new">
    <w:name w:val="Perex-new"/>
    <w:basedOn w:val="Normal"/>
    <w:link w:val="Perex-newChar"/>
    <w:rsid w:val="005B4FC4"/>
    <w:rPr>
      <w:rFonts w:ascii="SKODA Next" w:hAnsi="SKODA Next"/>
      <w:b/>
      <w:bCs/>
    </w:rPr>
  </w:style>
  <w:style w:type="character" w:customStyle="1" w:styleId="NadpisTZChar">
    <w:name w:val="Nadpis TZ Char"/>
    <w:basedOn w:val="DefaultParagraphFont"/>
    <w:link w:val="NadpisTZ"/>
    <w:rsid w:val="005B4FC4"/>
    <w:rPr>
      <w:rFonts w:ascii="SKODA Next Light" w:hAnsi="SKODA Next Light"/>
      <w:sz w:val="36"/>
      <w:szCs w:val="36"/>
    </w:rPr>
  </w:style>
  <w:style w:type="paragraph" w:customStyle="1" w:styleId="Nadpis2new">
    <w:name w:val="Nadpis 2 new"/>
    <w:basedOn w:val="Normal"/>
    <w:link w:val="Nadpis2newChar"/>
    <w:qFormat/>
    <w:rsid w:val="005667DE"/>
    <w:pPr>
      <w:ind w:left="56"/>
    </w:pPr>
    <w:rPr>
      <w:color w:val="000000"/>
      <w:sz w:val="30"/>
      <w:szCs w:val="30"/>
    </w:rPr>
  </w:style>
  <w:style w:type="character" w:customStyle="1" w:styleId="Perex-newChar">
    <w:name w:val="Perex-new Char"/>
    <w:basedOn w:val="DefaultParagraphFont"/>
    <w:link w:val="Perex-new"/>
    <w:rsid w:val="005B4FC4"/>
    <w:rPr>
      <w:rFonts w:ascii="SKODA Next" w:hAnsi="SKODA Next"/>
      <w:b/>
      <w:bCs/>
      <w:sz w:val="20"/>
      <w:szCs w:val="20"/>
    </w:rPr>
  </w:style>
  <w:style w:type="paragraph" w:customStyle="1" w:styleId="Nadpisobrzku">
    <w:name w:val="Nadpis obrázku"/>
    <w:basedOn w:val="Perex"/>
    <w:link w:val="NadpisobrzkuChar"/>
    <w:qFormat/>
    <w:rsid w:val="00DC5BEC"/>
    <w:pPr>
      <w:ind w:left="290"/>
    </w:pPr>
    <w:rPr>
      <w:color w:val="000000"/>
    </w:rPr>
  </w:style>
  <w:style w:type="character" w:customStyle="1" w:styleId="Nadpis2newChar">
    <w:name w:val="Nadpis 2 new Char"/>
    <w:basedOn w:val="DefaultParagraphFont"/>
    <w:link w:val="Nadpis2new"/>
    <w:rsid w:val="005667DE"/>
    <w:rPr>
      <w:rFonts w:ascii="SKODA Next Light" w:hAnsi="SKODA Next Light"/>
      <w:color w:val="000000"/>
      <w:sz w:val="30"/>
      <w:szCs w:val="30"/>
    </w:rPr>
  </w:style>
  <w:style w:type="paragraph" w:customStyle="1" w:styleId="Textobrzku">
    <w:name w:val="Text obrázku"/>
    <w:basedOn w:val="NoSpacing"/>
    <w:link w:val="TextobrzkuChar"/>
    <w:qFormat/>
    <w:rsid w:val="00DC5BEC"/>
    <w:pPr>
      <w:spacing w:after="60" w:line="276" w:lineRule="auto"/>
      <w:ind w:left="290"/>
    </w:pPr>
    <w:rPr>
      <w:rFonts w:asciiTheme="minorHAnsi" w:eastAsia="Verdana" w:hAnsiTheme="minorHAnsi" w:cs="Arial"/>
      <w:sz w:val="20"/>
      <w:szCs w:val="20"/>
    </w:rPr>
  </w:style>
  <w:style w:type="character" w:customStyle="1" w:styleId="NadpisobrzkuChar">
    <w:name w:val="Nadpis obrázku Char"/>
    <w:basedOn w:val="PerexChar"/>
    <w:link w:val="Nadpisobrzku"/>
    <w:rsid w:val="00DC5BEC"/>
    <w:rPr>
      <w:rFonts w:ascii="SKODA Next" w:hAnsi="SKODA Next"/>
      <w:b/>
      <w:bCs/>
      <w:color w:val="000000"/>
      <w:sz w:val="20"/>
      <w:szCs w:val="20"/>
    </w:rPr>
  </w:style>
  <w:style w:type="character" w:customStyle="1" w:styleId="TextobrzkuChar">
    <w:name w:val="Text obrázku Char"/>
    <w:basedOn w:val="NoSpacingChar"/>
    <w:link w:val="Textobrzku"/>
    <w:rsid w:val="00DC5BEC"/>
    <w:rPr>
      <w:rFonts w:ascii="SKODA Next" w:eastAsia="Verdana" w:hAnsi="SKODA Next"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7617">
      <w:bodyDiv w:val="1"/>
      <w:marLeft w:val="0"/>
      <w:marRight w:val="0"/>
      <w:marTop w:val="0"/>
      <w:marBottom w:val="0"/>
      <w:divBdr>
        <w:top w:val="none" w:sz="0" w:space="0" w:color="auto"/>
        <w:left w:val="none" w:sz="0" w:space="0" w:color="auto"/>
        <w:bottom w:val="none" w:sz="0" w:space="0" w:color="auto"/>
        <w:right w:val="none" w:sz="0" w:space="0" w:color="auto"/>
      </w:divBdr>
    </w:div>
    <w:div w:id="109280886">
      <w:bodyDiv w:val="1"/>
      <w:marLeft w:val="0"/>
      <w:marRight w:val="0"/>
      <w:marTop w:val="0"/>
      <w:marBottom w:val="0"/>
      <w:divBdr>
        <w:top w:val="none" w:sz="0" w:space="0" w:color="auto"/>
        <w:left w:val="none" w:sz="0" w:space="0" w:color="auto"/>
        <w:bottom w:val="none" w:sz="0" w:space="0" w:color="auto"/>
        <w:right w:val="none" w:sz="0" w:space="0" w:color="auto"/>
      </w:divBdr>
    </w:div>
    <w:div w:id="415714306">
      <w:bodyDiv w:val="1"/>
      <w:marLeft w:val="0"/>
      <w:marRight w:val="0"/>
      <w:marTop w:val="0"/>
      <w:marBottom w:val="0"/>
      <w:divBdr>
        <w:top w:val="none" w:sz="0" w:space="0" w:color="auto"/>
        <w:left w:val="none" w:sz="0" w:space="0" w:color="auto"/>
        <w:bottom w:val="none" w:sz="0" w:space="0" w:color="auto"/>
        <w:right w:val="none" w:sz="0" w:space="0" w:color="auto"/>
      </w:divBdr>
    </w:div>
    <w:div w:id="422386550">
      <w:bodyDiv w:val="1"/>
      <w:marLeft w:val="0"/>
      <w:marRight w:val="0"/>
      <w:marTop w:val="0"/>
      <w:marBottom w:val="0"/>
      <w:divBdr>
        <w:top w:val="none" w:sz="0" w:space="0" w:color="auto"/>
        <w:left w:val="none" w:sz="0" w:space="0" w:color="auto"/>
        <w:bottom w:val="none" w:sz="0" w:space="0" w:color="auto"/>
        <w:right w:val="none" w:sz="0" w:space="0" w:color="auto"/>
      </w:divBdr>
    </w:div>
    <w:div w:id="476533222">
      <w:bodyDiv w:val="1"/>
      <w:marLeft w:val="0"/>
      <w:marRight w:val="0"/>
      <w:marTop w:val="0"/>
      <w:marBottom w:val="0"/>
      <w:divBdr>
        <w:top w:val="none" w:sz="0" w:space="0" w:color="auto"/>
        <w:left w:val="none" w:sz="0" w:space="0" w:color="auto"/>
        <w:bottom w:val="none" w:sz="0" w:space="0" w:color="auto"/>
        <w:right w:val="none" w:sz="0" w:space="0" w:color="auto"/>
      </w:divBdr>
    </w:div>
    <w:div w:id="742601586">
      <w:bodyDiv w:val="1"/>
      <w:marLeft w:val="0"/>
      <w:marRight w:val="0"/>
      <w:marTop w:val="0"/>
      <w:marBottom w:val="0"/>
      <w:divBdr>
        <w:top w:val="none" w:sz="0" w:space="0" w:color="auto"/>
        <w:left w:val="none" w:sz="0" w:space="0" w:color="auto"/>
        <w:bottom w:val="none" w:sz="0" w:space="0" w:color="auto"/>
        <w:right w:val="none" w:sz="0" w:space="0" w:color="auto"/>
      </w:divBdr>
    </w:div>
    <w:div w:id="850410659">
      <w:bodyDiv w:val="1"/>
      <w:marLeft w:val="0"/>
      <w:marRight w:val="0"/>
      <w:marTop w:val="0"/>
      <w:marBottom w:val="0"/>
      <w:divBdr>
        <w:top w:val="none" w:sz="0" w:space="0" w:color="auto"/>
        <w:left w:val="none" w:sz="0" w:space="0" w:color="auto"/>
        <w:bottom w:val="none" w:sz="0" w:space="0" w:color="auto"/>
        <w:right w:val="none" w:sz="0" w:space="0" w:color="auto"/>
      </w:divBdr>
    </w:div>
    <w:div w:id="917327530">
      <w:bodyDiv w:val="1"/>
      <w:marLeft w:val="0"/>
      <w:marRight w:val="0"/>
      <w:marTop w:val="0"/>
      <w:marBottom w:val="0"/>
      <w:divBdr>
        <w:top w:val="none" w:sz="0" w:space="0" w:color="auto"/>
        <w:left w:val="none" w:sz="0" w:space="0" w:color="auto"/>
        <w:bottom w:val="none" w:sz="0" w:space="0" w:color="auto"/>
        <w:right w:val="none" w:sz="0" w:space="0" w:color="auto"/>
      </w:divBdr>
    </w:div>
    <w:div w:id="1526628123">
      <w:bodyDiv w:val="1"/>
      <w:marLeft w:val="0"/>
      <w:marRight w:val="0"/>
      <w:marTop w:val="0"/>
      <w:marBottom w:val="0"/>
      <w:divBdr>
        <w:top w:val="none" w:sz="0" w:space="0" w:color="auto"/>
        <w:left w:val="none" w:sz="0" w:space="0" w:color="auto"/>
        <w:bottom w:val="none" w:sz="0" w:space="0" w:color="auto"/>
        <w:right w:val="none" w:sz="0" w:space="0" w:color="auto"/>
      </w:divBdr>
    </w:div>
    <w:div w:id="1859928321">
      <w:bodyDiv w:val="1"/>
      <w:marLeft w:val="0"/>
      <w:marRight w:val="0"/>
      <w:marTop w:val="0"/>
      <w:marBottom w:val="0"/>
      <w:divBdr>
        <w:top w:val="none" w:sz="0" w:space="0" w:color="auto"/>
        <w:left w:val="none" w:sz="0" w:space="0" w:color="auto"/>
        <w:bottom w:val="none" w:sz="0" w:space="0" w:color="auto"/>
        <w:right w:val="none" w:sz="0" w:space="0" w:color="auto"/>
      </w:divBdr>
    </w:div>
    <w:div w:id="1876506231">
      <w:bodyDiv w:val="1"/>
      <w:marLeft w:val="0"/>
      <w:marRight w:val="0"/>
      <w:marTop w:val="0"/>
      <w:marBottom w:val="0"/>
      <w:divBdr>
        <w:top w:val="none" w:sz="0" w:space="0" w:color="auto"/>
        <w:left w:val="none" w:sz="0" w:space="0" w:color="auto"/>
        <w:bottom w:val="none" w:sz="0" w:space="0" w:color="auto"/>
        <w:right w:val="none" w:sz="0" w:space="0" w:color="auto"/>
      </w:divBdr>
    </w:div>
    <w:div w:id="1933778210">
      <w:bodyDiv w:val="1"/>
      <w:marLeft w:val="0"/>
      <w:marRight w:val="0"/>
      <w:marTop w:val="0"/>
      <w:marBottom w:val="0"/>
      <w:divBdr>
        <w:top w:val="none" w:sz="0" w:space="0" w:color="auto"/>
        <w:left w:val="none" w:sz="0" w:space="0" w:color="auto"/>
        <w:bottom w:val="none" w:sz="0" w:space="0" w:color="auto"/>
        <w:right w:val="none" w:sz="0" w:space="0" w:color="auto"/>
      </w:divBdr>
    </w:div>
    <w:div w:id="1946229773">
      <w:bodyDiv w:val="1"/>
      <w:marLeft w:val="0"/>
      <w:marRight w:val="0"/>
      <w:marTop w:val="0"/>
      <w:marBottom w:val="0"/>
      <w:divBdr>
        <w:top w:val="none" w:sz="0" w:space="0" w:color="auto"/>
        <w:left w:val="none" w:sz="0" w:space="0" w:color="auto"/>
        <w:bottom w:val="none" w:sz="0" w:space="0" w:color="auto"/>
        <w:right w:val="none" w:sz="0" w:space="0" w:color="auto"/>
      </w:divBdr>
    </w:div>
    <w:div w:id="210437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k.steyvers@dieteren.b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s://www.whatsapp.com/channel/0029VaAMd3MGJP8Mukgh8d2P" TargetMode="External"/><Relationship Id="rId2" Type="http://schemas.openxmlformats.org/officeDocument/2006/relationships/hyperlink" Target="file:///\\SKODA.VWG\DATA\_Projects\Communications\Teamroom\Press%20Information\Master%20Press%20Releases\skoda-storyboard.com" TargetMode="External"/><Relationship Id="rId1" Type="http://schemas.openxmlformats.org/officeDocument/2006/relationships/image" Target="media/image6.png"/><Relationship Id="rId5" Type="http://schemas.openxmlformats.org/officeDocument/2006/relationships/hyperlink" Target="https://www.whatsapp.com/channel/0029VaAMd3MGJP8Mukgh8d2P" TargetMode="External"/><Relationship Id="rId4" Type="http://schemas.openxmlformats.org/officeDocument/2006/relationships/hyperlink" Target="file:///\\SKODA.VWG\DATA\_Projects\Communications\Teamroom\Press%20Information\Master%20Press%20Releases\skoda-storyboard.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petrop\S.A.%20D'IETEREN%20N.V\IPC%20server%20-%20General\Press\00_Templates\&#352;koda%20Auto%20Press%20Release_250113.dotx" TargetMode="External"/></Relationships>
</file>

<file path=word/theme/theme1.xml><?xml version="1.0" encoding="utf-8"?>
<a:theme xmlns:a="http://schemas.openxmlformats.org/drawingml/2006/main" name="ŠKODA A4">
  <a:themeElements>
    <a:clrScheme name="ŠKODA CI">
      <a:dk1>
        <a:sysClr val="windowText" lastClr="000000"/>
      </a:dk1>
      <a:lt1>
        <a:sysClr val="window" lastClr="FFFFFF"/>
      </a:lt1>
      <a:dk2>
        <a:srgbClr val="D22630"/>
      </a:dk2>
      <a:lt2>
        <a:srgbClr val="FFD200"/>
      </a:lt2>
      <a:accent1>
        <a:srgbClr val="DCDCDC"/>
      </a:accent1>
      <a:accent2>
        <a:srgbClr val="BEBEBE"/>
      </a:accent2>
      <a:accent3>
        <a:srgbClr val="6E6E6E"/>
      </a:accent3>
      <a:accent4>
        <a:srgbClr val="DBEED5"/>
      </a:accent4>
      <a:accent5>
        <a:srgbClr val="81C26D"/>
      </a:accent5>
      <a:accent6>
        <a:srgbClr val="4BA82E"/>
      </a:accent6>
      <a:hlink>
        <a:srgbClr val="000000"/>
      </a:hlink>
      <a:folHlink>
        <a:srgbClr val="000000"/>
      </a:folHlink>
    </a:clrScheme>
    <a:fontScheme name="SKODA Next">
      <a:majorFont>
        <a:latin typeface="SKODA Next"/>
        <a:ea typeface=""/>
        <a:cs typeface=""/>
      </a:majorFont>
      <a:minorFont>
        <a:latin typeface="SKODA Next"/>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ŠKODA CI">
        <a:dk1>
          <a:sysClr val="windowText" lastClr="000000"/>
        </a:dk1>
        <a:lt1>
          <a:sysClr val="window" lastClr="FFFFFF"/>
        </a:lt1>
        <a:dk2>
          <a:srgbClr val="D22630"/>
        </a:dk2>
        <a:lt2>
          <a:srgbClr val="FFD200"/>
        </a:lt2>
        <a:accent1>
          <a:srgbClr val="DCDCDC"/>
        </a:accent1>
        <a:accent2>
          <a:srgbClr val="BEBEBE"/>
        </a:accent2>
        <a:accent3>
          <a:srgbClr val="6E6E6E"/>
        </a:accent3>
        <a:accent4>
          <a:srgbClr val="DBEED5"/>
        </a:accent4>
        <a:accent5>
          <a:srgbClr val="81C26D"/>
        </a:accent5>
        <a:accent6>
          <a:srgbClr val="4BA82E"/>
        </a:accent6>
        <a:hlink>
          <a:srgbClr val="000000"/>
        </a:hlink>
        <a:folHlink>
          <a:srgbClr val="000000"/>
        </a:folHlink>
      </a:clrScheme>
    </a:extraClrScheme>
  </a:extraClrSchemeLst>
  <a:custClrLst>
    <a:custClr name="ŠKODA Green">
      <a:srgbClr val="4BA82E"/>
    </a:custClr>
    <a:custClr name="ŠKODA Chrome Grey">
      <a:srgbClr val="A7AEB4"/>
    </a:custClr>
    <a:custClr name="Warm Grey 1">
      <a:srgbClr val="E0DED8"/>
    </a:custClr>
    <a:custClr name="Warm Grey 2">
      <a:srgbClr val="D5D2CA"/>
    </a:custClr>
    <a:custClr name="Warm Grey 3">
      <a:srgbClr val="C7C2BA"/>
    </a:custClr>
    <a:custClr name="Cool Grey 1">
      <a:srgbClr val="E0E1DD"/>
    </a:custClr>
    <a:custClr name="Cool Grey 2">
      <a:srgbClr val="D5D6D2"/>
    </a:custClr>
    <a:custClr name="Cool Grey 3">
      <a:srgbClr val="C9CA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248B0DD134ADF4DA2538CDC2DC4F006" ma:contentTypeVersion="16" ma:contentTypeDescription="Crée un document." ma:contentTypeScope="" ma:versionID="43b6845332b6ee114cc59bd834dd6c65">
  <xsd:schema xmlns:xsd="http://www.w3.org/2001/XMLSchema" xmlns:xs="http://www.w3.org/2001/XMLSchema" xmlns:p="http://schemas.microsoft.com/office/2006/metadata/properties" xmlns:ns2="dda9a0e5-6098-4eda-ba8a-5a3d6ff2bfd3" xmlns:ns3="b6203b0d-6f8c-4a0f-ae1c-b56b00f0116d" targetNamespace="http://schemas.microsoft.com/office/2006/metadata/properties" ma:root="true" ma:fieldsID="a3f8b99dc838708eb382125a7cfe7948" ns2:_="" ns3:_="">
    <xsd:import namespace="dda9a0e5-6098-4eda-ba8a-5a3d6ff2bfd3"/>
    <xsd:import namespace="b6203b0d-6f8c-4a0f-ae1c-b56b00f0116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9a0e5-6098-4eda-ba8a-5a3d6ff2b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aef40274-70d7-40c7-b10a-afba8fa640a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203b0d-6f8c-4a0f-ae1c-b56b00f0116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d6fbe93-2337-4275-9e26-e0084f898f6d}" ma:internalName="TaxCatchAll" ma:showField="CatchAllData" ma:web="b6203b0d-6f8c-4a0f-ae1c-b56b00f0116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6203b0d-6f8c-4a0f-ae1c-b56b00f0116d" xsi:nil="true"/>
    <lcf76f155ced4ddcb4097134ff3c332f xmlns="dda9a0e5-6098-4eda-ba8a-5a3d6ff2bf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D39F9B-F21A-4B53-822C-BE25EEF8C1C0}">
  <ds:schemaRefs>
    <ds:schemaRef ds:uri="http://schemas.openxmlformats.org/officeDocument/2006/bibliography"/>
  </ds:schemaRefs>
</ds:datastoreItem>
</file>

<file path=customXml/itemProps2.xml><?xml version="1.0" encoding="utf-8"?>
<ds:datastoreItem xmlns:ds="http://schemas.openxmlformats.org/officeDocument/2006/customXml" ds:itemID="{DBF653B1-767B-435A-B163-6FDD0452B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a9a0e5-6098-4eda-ba8a-5a3d6ff2bfd3"/>
    <ds:schemaRef ds:uri="b6203b0d-6f8c-4a0f-ae1c-b56b00f01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4CE78D-496B-49E5-B796-294DC20DA86F}">
  <ds:schemaRefs>
    <ds:schemaRef ds:uri="http://schemas.microsoft.com/sharepoint/v3/contenttype/forms"/>
  </ds:schemaRefs>
</ds:datastoreItem>
</file>

<file path=customXml/itemProps4.xml><?xml version="1.0" encoding="utf-8"?>
<ds:datastoreItem xmlns:ds="http://schemas.openxmlformats.org/officeDocument/2006/customXml" ds:itemID="{75B2B1D5-FF5B-4CA0-858C-908C579660D9}">
  <ds:schemaRefs>
    <ds:schemaRef ds:uri="http://schemas.microsoft.com/office/2006/metadata/properties"/>
    <ds:schemaRef ds:uri="http://schemas.microsoft.com/office/infopath/2007/PartnerControls"/>
    <ds:schemaRef ds:uri="b6203b0d-6f8c-4a0f-ae1c-b56b00f0116d"/>
    <ds:schemaRef ds:uri="dda9a0e5-6098-4eda-ba8a-5a3d6ff2bfd3"/>
  </ds:schemaRefs>
</ds:datastoreItem>
</file>

<file path=docMetadata/LabelInfo.xml><?xml version="1.0" encoding="utf-8"?>
<clbl:labelList xmlns:clbl="http://schemas.microsoft.com/office/2020/mipLabelMetadata">
  <clbl:label id="{a6b84135-ab90-4b03-a415-784f8f15a7f1}" enabled="1" method="Privileged" siteId="{2882be50-2012-4d88-ac86-544124e120c8}" contentBits="0" removed="0"/>
</clbl:labelList>
</file>

<file path=docProps/app.xml><?xml version="1.0" encoding="utf-8"?>
<Properties xmlns="http://schemas.openxmlformats.org/officeDocument/2006/extended-properties" xmlns:vt="http://schemas.openxmlformats.org/officeDocument/2006/docPropsVTypes">
  <Template>Škoda Auto Press Release_250113</Template>
  <TotalTime>8</TotalTime>
  <Pages>3</Pages>
  <Words>1108</Words>
  <Characters>6318</Characters>
  <Application>Microsoft Office Word</Application>
  <DocSecurity>0</DocSecurity>
  <Lines>52</Lines>
  <Paragraphs>14</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Škoda Auto Press Release</vt:lpstr>
      <vt:lpstr>Škoda Auto Press Release</vt:lpstr>
    </vt:vector>
  </TitlesOfParts>
  <Manager/>
  <Company>ŠKODA AUTO a.s.</Company>
  <LinksUpToDate>false</LinksUpToDate>
  <CharactersWithSpaces>7412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Škoda Auto Press Release</dc:title>
  <dc:subject/>
  <dc:creator>PETROPOULOS Elisa</dc:creator>
  <cp:keywords>Škoda Auto Press Release</cp:keywords>
  <dc:description/>
  <cp:lastModifiedBy>STEYVERS Dirk</cp:lastModifiedBy>
  <cp:revision>16</cp:revision>
  <cp:lastPrinted>2025-03-31T13:02:00Z</cp:lastPrinted>
  <dcterms:created xsi:type="dcterms:W3CDTF">2025-03-26T14:01:00Z</dcterms:created>
  <dcterms:modified xsi:type="dcterms:W3CDTF">2025-03-31T13:03:00Z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b84135-ab90-4b03-a415-784f8f15a7f1_Enabled">
    <vt:lpwstr>true</vt:lpwstr>
  </property>
  <property fmtid="{D5CDD505-2E9C-101B-9397-08002B2CF9AE}" pid="3" name="MSIP_Label_a6b84135-ab90-4b03-a415-784f8f15a7f1_SetDate">
    <vt:lpwstr>2022-12-21T08:18:45Z</vt:lpwstr>
  </property>
  <property fmtid="{D5CDD505-2E9C-101B-9397-08002B2CF9AE}" pid="4" name="MSIP_Label_a6b84135-ab90-4b03-a415-784f8f15a7f1_Method">
    <vt:lpwstr>Privileged</vt:lpwstr>
  </property>
  <property fmtid="{D5CDD505-2E9C-101B-9397-08002B2CF9AE}" pid="5" name="MSIP_Label_a6b84135-ab90-4b03-a415-784f8f15a7f1_Name">
    <vt:lpwstr>a6b84135-ab90-4b03-a415-784f8f15a7f1</vt:lpwstr>
  </property>
  <property fmtid="{D5CDD505-2E9C-101B-9397-08002B2CF9AE}" pid="6" name="MSIP_Label_a6b84135-ab90-4b03-a415-784f8f15a7f1_SiteId">
    <vt:lpwstr>2882be50-2012-4d88-ac86-544124e120c8</vt:lpwstr>
  </property>
  <property fmtid="{D5CDD505-2E9C-101B-9397-08002B2CF9AE}" pid="7" name="MSIP_Label_a6b84135-ab90-4b03-a415-784f8f15a7f1_ActionId">
    <vt:lpwstr>d4adbfe1-0edb-4f2a-8a5a-98b1fe29b227</vt:lpwstr>
  </property>
  <property fmtid="{D5CDD505-2E9C-101B-9397-08002B2CF9AE}" pid="8" name="MSIP_Label_a6b84135-ab90-4b03-a415-784f8f15a7f1_ContentBits">
    <vt:lpwstr>0</vt:lpwstr>
  </property>
  <property fmtid="{D5CDD505-2E9C-101B-9397-08002B2CF9AE}" pid="9" name="GrammarlyDocumentId">
    <vt:lpwstr>085e64ede103465d9dcd874b976266cc759fbd0fd730862ce67cc226f4ad54d0</vt:lpwstr>
  </property>
  <property fmtid="{D5CDD505-2E9C-101B-9397-08002B2CF9AE}" pid="10" name="ContentTypeId">
    <vt:lpwstr>0x0101005248B0DD134ADF4DA2538CDC2DC4F006</vt:lpwstr>
  </property>
  <property fmtid="{D5CDD505-2E9C-101B-9397-08002B2CF9AE}" pid="11" name="MediaServiceImageTags">
    <vt:lpwstr/>
  </property>
</Properties>
</file>