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598F2" w14:textId="77777777" w:rsidR="00F81A14" w:rsidRDefault="00F81A14" w:rsidP="00F81A14">
      <w:pPr>
        <w:spacing w:line="276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>Bruxelles, le </w:t>
      </w:r>
      <w:r w:rsidR="00D8633E">
        <w:rPr>
          <w:rFonts w:ascii="Verdana" w:hAnsi="Verdana" w:cs="Arial"/>
          <w:sz w:val="20"/>
          <w:szCs w:val="20"/>
        </w:rPr>
        <w:t>14</w:t>
      </w:r>
      <w:r w:rsidR="009E7328">
        <w:rPr>
          <w:rFonts w:ascii="Verdana" w:hAnsi="Verdana" w:cs="Arial"/>
          <w:sz w:val="20"/>
          <w:szCs w:val="20"/>
        </w:rPr>
        <w:t xml:space="preserve"> février 2017</w:t>
      </w:r>
    </w:p>
    <w:p w14:paraId="60494591" w14:textId="77777777" w:rsidR="00FC4302" w:rsidRDefault="00FC4302" w:rsidP="00F81A14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5FEBAB7" w14:textId="77777777" w:rsidR="006661EF" w:rsidRPr="00FF5A27" w:rsidRDefault="006661EF" w:rsidP="00F81A14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84E0607" w14:textId="77777777" w:rsidR="00F81A14" w:rsidRPr="006661EF" w:rsidRDefault="00F81A14" w:rsidP="006661EF">
      <w:pPr>
        <w:spacing w:line="276" w:lineRule="auto"/>
        <w:ind w:left="720"/>
        <w:jc w:val="center"/>
        <w:rPr>
          <w:rFonts w:ascii="Verdana" w:hAnsi="Verdana"/>
          <w:b/>
          <w:bCs/>
          <w:color w:val="00B0F0"/>
          <w:sz w:val="27"/>
          <w:szCs w:val="27"/>
        </w:rPr>
      </w:pPr>
      <w:r w:rsidRPr="006661EF">
        <w:rPr>
          <w:rFonts w:ascii="Verdana" w:hAnsi="Verdana"/>
          <w:b/>
          <w:bCs/>
          <w:color w:val="00B0F0"/>
          <w:sz w:val="27"/>
          <w:szCs w:val="27"/>
        </w:rPr>
        <w:t xml:space="preserve">CBC Banque </w:t>
      </w:r>
      <w:r w:rsidR="00CF2FD2">
        <w:rPr>
          <w:rFonts w:ascii="Verdana" w:hAnsi="Verdana"/>
          <w:b/>
          <w:bCs/>
          <w:color w:val="00B0F0"/>
          <w:sz w:val="27"/>
          <w:szCs w:val="27"/>
        </w:rPr>
        <w:t>clôture l’année</w:t>
      </w:r>
      <w:r w:rsidR="0013157A">
        <w:rPr>
          <w:rFonts w:ascii="Verdana" w:hAnsi="Verdana"/>
          <w:b/>
          <w:bCs/>
          <w:color w:val="00B0F0"/>
          <w:sz w:val="27"/>
          <w:szCs w:val="27"/>
        </w:rPr>
        <w:t xml:space="preserve"> 2016</w:t>
      </w:r>
      <w:r w:rsidRPr="006661EF">
        <w:rPr>
          <w:rFonts w:ascii="Verdana" w:hAnsi="Verdana"/>
          <w:b/>
          <w:bCs/>
          <w:color w:val="00B0F0"/>
          <w:sz w:val="27"/>
          <w:szCs w:val="27"/>
        </w:rPr>
        <w:t xml:space="preserve"> </w:t>
      </w:r>
      <w:r w:rsidR="00CF2FD2">
        <w:rPr>
          <w:rFonts w:ascii="Verdana" w:hAnsi="Verdana"/>
          <w:b/>
          <w:bCs/>
          <w:color w:val="00B0F0"/>
          <w:sz w:val="27"/>
          <w:szCs w:val="27"/>
        </w:rPr>
        <w:t>sur une</w:t>
      </w:r>
      <w:r w:rsidRPr="006661EF">
        <w:rPr>
          <w:rFonts w:ascii="Verdana" w:hAnsi="Verdana"/>
          <w:b/>
          <w:bCs/>
          <w:color w:val="00B0F0"/>
          <w:sz w:val="27"/>
          <w:szCs w:val="27"/>
        </w:rPr>
        <w:t xml:space="preserve"> forte croissance de ses </w:t>
      </w:r>
      <w:r w:rsidR="0013157A">
        <w:rPr>
          <w:rFonts w:ascii="Verdana" w:hAnsi="Verdana"/>
          <w:b/>
          <w:bCs/>
          <w:color w:val="00B0F0"/>
          <w:sz w:val="27"/>
          <w:szCs w:val="27"/>
        </w:rPr>
        <w:t xml:space="preserve">volumes </w:t>
      </w:r>
      <w:r w:rsidR="00CF2FD2">
        <w:rPr>
          <w:rFonts w:ascii="Verdana" w:hAnsi="Verdana"/>
          <w:b/>
          <w:bCs/>
          <w:color w:val="00B0F0"/>
          <w:sz w:val="27"/>
          <w:szCs w:val="27"/>
        </w:rPr>
        <w:t>de dépôts et</w:t>
      </w:r>
      <w:r w:rsidR="00CF3E1B" w:rsidRPr="006661EF">
        <w:rPr>
          <w:rFonts w:ascii="Verdana" w:hAnsi="Verdana"/>
          <w:b/>
          <w:bCs/>
          <w:color w:val="00B0F0"/>
          <w:sz w:val="27"/>
          <w:szCs w:val="27"/>
        </w:rPr>
        <w:t xml:space="preserve"> placements (+ </w:t>
      </w:r>
      <w:r w:rsidR="00CF3E1B">
        <w:rPr>
          <w:rFonts w:ascii="Verdana" w:hAnsi="Verdana"/>
          <w:b/>
          <w:bCs/>
          <w:color w:val="00B0F0"/>
          <w:sz w:val="27"/>
          <w:szCs w:val="27"/>
        </w:rPr>
        <w:t>9%)</w:t>
      </w:r>
      <w:r w:rsidR="00CF2FD2">
        <w:rPr>
          <w:rFonts w:ascii="Verdana" w:hAnsi="Verdana"/>
          <w:b/>
          <w:bCs/>
          <w:color w:val="00B0F0"/>
          <w:sz w:val="27"/>
          <w:szCs w:val="27"/>
        </w:rPr>
        <w:t>,</w:t>
      </w:r>
      <w:r w:rsidR="00CF3E1B">
        <w:rPr>
          <w:rFonts w:ascii="Verdana" w:hAnsi="Verdana"/>
          <w:b/>
          <w:bCs/>
          <w:color w:val="00B0F0"/>
          <w:sz w:val="27"/>
          <w:szCs w:val="27"/>
        </w:rPr>
        <w:t xml:space="preserve"> </w:t>
      </w:r>
      <w:r w:rsidR="00B17C1E">
        <w:rPr>
          <w:rFonts w:ascii="Verdana" w:hAnsi="Verdana"/>
          <w:b/>
          <w:bCs/>
          <w:color w:val="00B0F0"/>
          <w:sz w:val="27"/>
          <w:szCs w:val="27"/>
        </w:rPr>
        <w:t xml:space="preserve">et </w:t>
      </w:r>
      <w:r w:rsidR="00CF3E1B">
        <w:rPr>
          <w:rFonts w:ascii="Verdana" w:hAnsi="Verdana"/>
          <w:b/>
          <w:bCs/>
          <w:color w:val="00B0F0"/>
          <w:sz w:val="27"/>
          <w:szCs w:val="27"/>
        </w:rPr>
        <w:t xml:space="preserve">de </w:t>
      </w:r>
      <w:r w:rsidR="0013157A">
        <w:rPr>
          <w:rFonts w:ascii="Verdana" w:hAnsi="Verdana"/>
          <w:b/>
          <w:bCs/>
          <w:color w:val="00B0F0"/>
          <w:sz w:val="27"/>
          <w:szCs w:val="27"/>
        </w:rPr>
        <w:t>crédits (+12</w:t>
      </w:r>
      <w:r w:rsidR="00CF3E1B">
        <w:rPr>
          <w:rFonts w:ascii="Verdana" w:hAnsi="Verdana"/>
          <w:b/>
          <w:bCs/>
          <w:color w:val="00B0F0"/>
          <w:sz w:val="27"/>
          <w:szCs w:val="27"/>
        </w:rPr>
        <w:t>%)</w:t>
      </w:r>
      <w:r w:rsidR="00B17C1E">
        <w:rPr>
          <w:rFonts w:ascii="Verdana" w:hAnsi="Verdana"/>
          <w:b/>
          <w:bCs/>
          <w:color w:val="00B0F0"/>
          <w:sz w:val="27"/>
          <w:szCs w:val="27"/>
        </w:rPr>
        <w:t xml:space="preserve">, soutenue </w:t>
      </w:r>
      <w:r w:rsidR="0013157A">
        <w:rPr>
          <w:rFonts w:ascii="Verdana" w:hAnsi="Verdana"/>
          <w:b/>
          <w:bCs/>
          <w:color w:val="00B0F0"/>
          <w:sz w:val="27"/>
          <w:szCs w:val="27"/>
        </w:rPr>
        <w:t xml:space="preserve">par l’acquisition de plus </w:t>
      </w:r>
      <w:r w:rsidR="003E46E8">
        <w:rPr>
          <w:rFonts w:ascii="Verdana" w:hAnsi="Verdana"/>
          <w:b/>
          <w:bCs/>
          <w:color w:val="00B0F0"/>
          <w:sz w:val="27"/>
          <w:szCs w:val="27"/>
        </w:rPr>
        <w:t xml:space="preserve">de </w:t>
      </w:r>
      <w:r w:rsidR="0013157A">
        <w:rPr>
          <w:rFonts w:ascii="Verdana" w:hAnsi="Verdana"/>
          <w:b/>
          <w:bCs/>
          <w:color w:val="00B0F0"/>
          <w:sz w:val="27"/>
          <w:szCs w:val="27"/>
        </w:rPr>
        <w:t>26.000</w:t>
      </w:r>
      <w:r w:rsidRPr="006661EF">
        <w:rPr>
          <w:rFonts w:ascii="Verdana" w:hAnsi="Verdana"/>
          <w:b/>
          <w:bCs/>
          <w:color w:val="00B0F0"/>
          <w:sz w:val="27"/>
          <w:szCs w:val="27"/>
        </w:rPr>
        <w:t xml:space="preserve"> nouveaux clients</w:t>
      </w:r>
    </w:p>
    <w:p w14:paraId="744A04A5" w14:textId="77777777" w:rsidR="00F81A14" w:rsidRPr="00BC7C7A" w:rsidRDefault="004E7601" w:rsidP="00BE46C1">
      <w:pPr>
        <w:jc w:val="center"/>
        <w:rPr>
          <w:rFonts w:ascii="Verdana" w:hAnsi="Verdana" w:cs="Arial"/>
          <w:bCs/>
          <w:color w:val="00B0F0"/>
        </w:rPr>
      </w:pPr>
      <w:r>
        <w:rPr>
          <w:rFonts w:ascii="Verdana" w:hAnsi="Verdana" w:cs="Arial"/>
          <w:bCs/>
          <w:color w:val="00B0F0"/>
        </w:rPr>
        <w:t xml:space="preserve">        </w:t>
      </w:r>
      <w:r w:rsidR="00BE46C1">
        <w:rPr>
          <w:rFonts w:ascii="Verdana" w:hAnsi="Verdana" w:cs="Arial"/>
          <w:bCs/>
          <w:color w:val="00B0F0"/>
        </w:rPr>
        <w:t>CBC confirme la solidité</w:t>
      </w:r>
      <w:r w:rsidR="00196DEF">
        <w:rPr>
          <w:rFonts w:ascii="Verdana" w:hAnsi="Verdana" w:cs="Arial"/>
          <w:bCs/>
          <w:color w:val="00B0F0"/>
        </w:rPr>
        <w:t xml:space="preserve"> et l’efficacité</w:t>
      </w:r>
      <w:r w:rsidR="00A24765">
        <w:rPr>
          <w:rFonts w:ascii="Verdana" w:hAnsi="Verdana" w:cs="Arial"/>
          <w:bCs/>
          <w:color w:val="00B0F0"/>
        </w:rPr>
        <w:t xml:space="preserve"> de son modèle</w:t>
      </w:r>
      <w:r w:rsidR="00A24765">
        <w:rPr>
          <w:rFonts w:ascii="Verdana" w:hAnsi="Verdana" w:cs="Arial"/>
          <w:bCs/>
          <w:color w:val="00B0F0"/>
        </w:rPr>
        <w:br/>
        <w:t>soutenu par</w:t>
      </w:r>
      <w:r w:rsidR="00BC7C7A">
        <w:rPr>
          <w:rFonts w:ascii="Verdana" w:hAnsi="Verdana" w:cs="Arial"/>
          <w:bCs/>
          <w:color w:val="00B0F0"/>
        </w:rPr>
        <w:t xml:space="preserve"> </w:t>
      </w:r>
      <w:r w:rsidR="00A24765">
        <w:rPr>
          <w:rFonts w:ascii="Verdana" w:hAnsi="Verdana" w:cs="Arial"/>
          <w:bCs/>
          <w:color w:val="00B0F0"/>
        </w:rPr>
        <w:t xml:space="preserve">sa stratégie </w:t>
      </w:r>
      <w:proofErr w:type="spellStart"/>
      <w:r w:rsidR="00A24765">
        <w:rPr>
          <w:rFonts w:ascii="Verdana" w:hAnsi="Verdana" w:cs="Arial"/>
          <w:bCs/>
          <w:color w:val="00B0F0"/>
        </w:rPr>
        <w:t>omnicanal</w:t>
      </w:r>
      <w:proofErr w:type="spellEnd"/>
      <w:r w:rsidR="00A24765">
        <w:rPr>
          <w:rFonts w:ascii="Verdana" w:hAnsi="Verdana" w:cs="Arial"/>
          <w:bCs/>
          <w:color w:val="00B0F0"/>
        </w:rPr>
        <w:t xml:space="preserve"> et </w:t>
      </w:r>
      <w:r w:rsidR="00BC7C7A">
        <w:rPr>
          <w:rFonts w:ascii="Verdana" w:hAnsi="Verdana" w:cs="Arial"/>
          <w:bCs/>
          <w:color w:val="00B0F0"/>
        </w:rPr>
        <w:t>son plan d’expansion en Wall</w:t>
      </w:r>
      <w:r w:rsidR="00A24765">
        <w:rPr>
          <w:rFonts w:ascii="Verdana" w:hAnsi="Verdana" w:cs="Arial"/>
          <w:bCs/>
          <w:color w:val="00B0F0"/>
        </w:rPr>
        <w:t>onie</w:t>
      </w:r>
      <w:r w:rsidR="00BE46C1">
        <w:rPr>
          <w:rFonts w:ascii="Verdana" w:hAnsi="Verdana" w:cs="Arial"/>
          <w:bCs/>
          <w:color w:val="00B0F0"/>
        </w:rPr>
        <w:t xml:space="preserve"> </w:t>
      </w:r>
      <w:r w:rsidR="00BC7C7A">
        <w:rPr>
          <w:rFonts w:ascii="Verdana" w:hAnsi="Verdana" w:cs="Arial"/>
          <w:bCs/>
          <w:color w:val="00B0F0"/>
        </w:rPr>
        <w:br/>
      </w:r>
      <w:r w:rsidR="007078A1">
        <w:rPr>
          <w:rFonts w:ascii="Verdana" w:hAnsi="Verdana" w:cs="Arial"/>
          <w:bCs/>
          <w:color w:val="00B0F0"/>
        </w:rPr>
        <w:br/>
      </w:r>
    </w:p>
    <w:p w14:paraId="56A1206E" w14:textId="77777777" w:rsidR="001F3C21" w:rsidRDefault="00DB61E7" w:rsidP="002E6BB6">
      <w:pPr>
        <w:pStyle w:val="NoSpacing"/>
        <w:numPr>
          <w:ilvl w:val="0"/>
          <w:numId w:val="1"/>
        </w:numPr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>
        <w:rPr>
          <w:rFonts w:ascii="Verdana" w:hAnsi="Verdana"/>
          <w:bCs/>
          <w:color w:val="00B0F0"/>
          <w:sz w:val="20"/>
          <w:szCs w:val="20"/>
          <w:lang w:val="fr-BE"/>
        </w:rPr>
        <w:t>Portée par son plan d’expansion</w:t>
      </w:r>
      <w:r w:rsidR="00344609">
        <w:rPr>
          <w:rFonts w:ascii="Verdana" w:hAnsi="Verdana"/>
          <w:bCs/>
          <w:color w:val="00B0F0"/>
          <w:sz w:val="20"/>
          <w:szCs w:val="20"/>
          <w:lang w:val="fr-BE"/>
        </w:rPr>
        <w:t xml:space="preserve">, 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CBC 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>a bénéficié d’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>une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activité commerciale en plein essor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CF3E1B" w:rsidRPr="00CF3E1B">
        <w:rPr>
          <w:rFonts w:ascii="Verdana" w:hAnsi="Verdana"/>
          <w:bCs/>
          <w:color w:val="00B0F0"/>
          <w:sz w:val="20"/>
          <w:szCs w:val="20"/>
          <w:lang w:val="fr-BE"/>
        </w:rPr>
        <w:t>en 2016</w:t>
      </w:r>
      <w:r w:rsidR="0088066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avec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l’acquisi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>t</w:t>
      </w:r>
      <w:r w:rsidR="0013157A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ion de </w:t>
      </w:r>
      <w:r w:rsid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plus de </w:t>
      </w:r>
      <w:r w:rsidR="0013157A" w:rsidRPr="00CF3E1B">
        <w:rPr>
          <w:rFonts w:ascii="Verdana" w:hAnsi="Verdana"/>
          <w:bCs/>
          <w:color w:val="00B0F0"/>
          <w:sz w:val="20"/>
          <w:szCs w:val="20"/>
          <w:lang w:val="fr-BE"/>
        </w:rPr>
        <w:t>26</w:t>
      </w:r>
      <w:r w:rsidR="00880664" w:rsidRPr="00CF3E1B">
        <w:rPr>
          <w:rFonts w:ascii="Verdana" w:hAnsi="Verdana"/>
          <w:bCs/>
          <w:color w:val="00B0F0"/>
          <w:sz w:val="20"/>
          <w:szCs w:val="20"/>
          <w:lang w:val="fr-BE"/>
        </w:rPr>
        <w:t>.000 nouveaux clients.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1F3C21">
        <w:rPr>
          <w:rFonts w:ascii="Verdana" w:hAnsi="Verdana"/>
          <w:bCs/>
          <w:color w:val="00B0F0"/>
          <w:sz w:val="20"/>
          <w:szCs w:val="20"/>
          <w:lang w:val="fr-BE"/>
        </w:rPr>
        <w:br/>
      </w:r>
      <w:r w:rsidR="00526987" w:rsidRPr="00CF3E1B">
        <w:rPr>
          <w:rFonts w:ascii="Verdana" w:hAnsi="Verdana"/>
          <w:bCs/>
          <w:color w:val="00B0F0"/>
          <w:sz w:val="20"/>
          <w:szCs w:val="20"/>
          <w:lang w:val="fr-BE"/>
        </w:rPr>
        <w:t>CBC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présente une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57697C" w:rsidRPr="00CF3E1B">
        <w:rPr>
          <w:rFonts w:ascii="Verdana" w:hAnsi="Verdana"/>
          <w:bCs/>
          <w:color w:val="00B0F0"/>
          <w:sz w:val="20"/>
          <w:szCs w:val="20"/>
          <w:lang w:val="fr-BE"/>
        </w:rPr>
        <w:t>excellente progression</w:t>
      </w:r>
      <w:r w:rsidR="00117DE7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de ses </w:t>
      </w:r>
      <w:r w:rsidR="00CF3E1B" w:rsidRPr="00CF3E1B">
        <w:rPr>
          <w:rFonts w:ascii="Verdana" w:hAnsi="Verdana"/>
          <w:bCs/>
          <w:color w:val="00B0F0"/>
          <w:sz w:val="20"/>
          <w:szCs w:val="20"/>
          <w:lang w:val="fr-BE"/>
        </w:rPr>
        <w:t>volumes de</w:t>
      </w:r>
      <w:r w:rsidR="00B17C1E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B17C1E">
        <w:rPr>
          <w:rFonts w:ascii="Verdana" w:hAnsi="Verdana"/>
          <w:bCs/>
          <w:color w:val="00B0F0"/>
          <w:sz w:val="20"/>
          <w:szCs w:val="20"/>
          <w:lang w:val="fr-BE"/>
        </w:rPr>
        <w:t>dépôts et placements (+ 9</w:t>
      </w:r>
      <w:r w:rsidR="00B17C1E" w:rsidRPr="00CF3E1B">
        <w:rPr>
          <w:rFonts w:ascii="Verdana" w:hAnsi="Verdana"/>
          <w:bCs/>
          <w:color w:val="00B0F0"/>
          <w:sz w:val="20"/>
          <w:szCs w:val="20"/>
          <w:lang w:val="fr-BE"/>
        </w:rPr>
        <w:t>%)</w:t>
      </w:r>
      <w:r w:rsidR="00B17C1E">
        <w:rPr>
          <w:rFonts w:ascii="Verdana" w:hAnsi="Verdana"/>
          <w:bCs/>
          <w:color w:val="00B0F0"/>
          <w:sz w:val="20"/>
          <w:szCs w:val="20"/>
          <w:lang w:val="fr-BE"/>
        </w:rPr>
        <w:t xml:space="preserve"> et de </w:t>
      </w:r>
      <w:r w:rsidR="0057697C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crédits </w:t>
      </w:r>
      <w:r w:rsidR="00B17C1E">
        <w:rPr>
          <w:rFonts w:ascii="Verdana" w:hAnsi="Verdana"/>
          <w:bCs/>
          <w:color w:val="00B0F0"/>
          <w:sz w:val="20"/>
          <w:szCs w:val="20"/>
          <w:lang w:val="fr-BE"/>
        </w:rPr>
        <w:t>(+12</w:t>
      </w:r>
      <w:r w:rsidR="0057697C" w:rsidRPr="00CF3E1B">
        <w:rPr>
          <w:rFonts w:ascii="Verdana" w:hAnsi="Verdana"/>
          <w:bCs/>
          <w:color w:val="00B0F0"/>
          <w:sz w:val="20"/>
          <w:szCs w:val="20"/>
          <w:lang w:val="fr-BE"/>
        </w:rPr>
        <w:t>%)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>. </w:t>
      </w:r>
      <w:r w:rsidR="002E6BB6" w:rsidRPr="00CF3E1B">
        <w:rPr>
          <w:rFonts w:ascii="Verdana" w:hAnsi="Verdana"/>
          <w:bCs/>
          <w:color w:val="00B0F0"/>
          <w:sz w:val="20"/>
          <w:szCs w:val="20"/>
          <w:lang w:val="fr-BE"/>
        </w:rPr>
        <w:t>A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>u t</w:t>
      </w:r>
      <w:r w:rsidR="002E6BB6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otal, </w:t>
      </w:r>
      <w:r w:rsidR="00344609">
        <w:rPr>
          <w:rFonts w:ascii="Verdana" w:hAnsi="Verdana"/>
          <w:bCs/>
          <w:color w:val="00B0F0"/>
          <w:sz w:val="20"/>
          <w:szCs w:val="20"/>
          <w:lang w:val="fr-BE"/>
        </w:rPr>
        <w:t>plus</w:t>
      </w:r>
      <w:r w:rsidR="001A66E3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de</w:t>
      </w:r>
      <w:r w:rsidR="00CF3E1B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CF3E1B" w:rsidRPr="001F3C21">
        <w:rPr>
          <w:rFonts w:ascii="Verdana" w:hAnsi="Verdana"/>
          <w:bCs/>
          <w:color w:val="00B0F0"/>
          <w:sz w:val="20"/>
          <w:szCs w:val="20"/>
          <w:lang w:val="fr-BE"/>
        </w:rPr>
        <w:t>EUR</w:t>
      </w:r>
      <w:r w:rsidR="00B17C1E" w:rsidRPr="001F3C21">
        <w:rPr>
          <w:rFonts w:ascii="Verdana" w:hAnsi="Verdana"/>
          <w:bCs/>
          <w:color w:val="00B0F0"/>
          <w:sz w:val="20"/>
          <w:szCs w:val="20"/>
          <w:lang w:val="fr-BE"/>
        </w:rPr>
        <w:t xml:space="preserve"> 1 m</w:t>
      </w:r>
      <w:r w:rsidR="001A66E3" w:rsidRPr="001F3C21">
        <w:rPr>
          <w:rFonts w:ascii="Verdana" w:hAnsi="Verdana"/>
          <w:bCs/>
          <w:color w:val="00B0F0"/>
          <w:sz w:val="20"/>
          <w:szCs w:val="20"/>
          <w:lang w:val="fr-BE"/>
        </w:rPr>
        <w:t>illiard</w:t>
      </w:r>
      <w:r w:rsidR="000C238E" w:rsidRPr="001F3C21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de crédits </w:t>
      </w:r>
      <w:r w:rsidR="00592D85">
        <w:rPr>
          <w:rFonts w:ascii="Verdana" w:hAnsi="Verdana"/>
          <w:bCs/>
          <w:color w:val="00B0F0"/>
          <w:sz w:val="20"/>
          <w:szCs w:val="20"/>
          <w:lang w:val="fr-BE"/>
        </w:rPr>
        <w:t>aux particuliers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a été accordé. 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P</w:t>
      </w:r>
      <w:r w:rsidR="008E53E0" w:rsidRPr="00CF3E1B">
        <w:rPr>
          <w:rFonts w:ascii="Verdana" w:hAnsi="Verdana"/>
          <w:bCs/>
          <w:color w:val="00B0F0"/>
          <w:sz w:val="20"/>
          <w:szCs w:val="20"/>
          <w:lang w:val="fr-BE"/>
        </w:rPr>
        <w:t>lus de 25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 xml:space="preserve"> maisons ou appartements</w:t>
      </w:r>
      <w:r w:rsidR="008E53E0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ont ainsi été financés</w:t>
      </w:r>
      <w:r w:rsidR="008E53E0" w:rsidRPr="003A360F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chaque</w:t>
      </w:r>
      <w:r w:rsidR="008E53E0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jour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 xml:space="preserve"> en 2016, grâce à une</w:t>
      </w:r>
      <w:r w:rsidR="008E53E0" w:rsidRPr="008E53E0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croissance de volume de 17% de ses</w:t>
      </w:r>
      <w:r w:rsidR="00592D85">
        <w:rPr>
          <w:rFonts w:ascii="Verdana" w:hAnsi="Verdana"/>
          <w:bCs/>
          <w:color w:val="00B0F0"/>
          <w:sz w:val="20"/>
          <w:szCs w:val="20"/>
          <w:lang w:val="fr-BE"/>
        </w:rPr>
        <w:t xml:space="preserve"> crédit</w:t>
      </w:r>
      <w:r w:rsidR="001F3C21">
        <w:rPr>
          <w:rFonts w:ascii="Verdana" w:hAnsi="Verdana"/>
          <w:bCs/>
          <w:color w:val="00B0F0"/>
          <w:sz w:val="20"/>
          <w:szCs w:val="20"/>
          <w:lang w:val="fr-BE"/>
        </w:rPr>
        <w:t>s</w:t>
      </w:r>
      <w:r w:rsidR="00592D85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1F3C21">
        <w:rPr>
          <w:rFonts w:ascii="Verdana" w:hAnsi="Verdana"/>
          <w:bCs/>
          <w:color w:val="00B0F0"/>
          <w:sz w:val="20"/>
          <w:szCs w:val="20"/>
          <w:lang w:val="fr-BE"/>
        </w:rPr>
        <w:t>hypothécaires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, le</w:t>
      </w:r>
      <w:r w:rsidR="007B4F57">
        <w:rPr>
          <w:rFonts w:ascii="Verdana" w:hAnsi="Verdana"/>
          <w:bCs/>
          <w:color w:val="00B0F0"/>
          <w:sz w:val="20"/>
          <w:szCs w:val="20"/>
          <w:lang w:val="fr-BE"/>
        </w:rPr>
        <w:t xml:space="preserve"> marché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 xml:space="preserve">évoluant 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 xml:space="preserve">de </w:t>
      </w:r>
      <w:r w:rsidR="001A6F0F" w:rsidRPr="001A6F0F">
        <w:rPr>
          <w:rFonts w:ascii="Verdana" w:hAnsi="Verdana"/>
          <w:bCs/>
          <w:color w:val="00B0F0"/>
          <w:sz w:val="20"/>
          <w:szCs w:val="20"/>
          <w:lang w:val="fr-BE"/>
        </w:rPr>
        <w:t>5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>%</w:t>
      </w:r>
      <w:r w:rsidR="001F3C21">
        <w:rPr>
          <w:rFonts w:ascii="Verdana" w:hAnsi="Verdana"/>
          <w:bCs/>
          <w:color w:val="00B0F0"/>
          <w:sz w:val="20"/>
          <w:szCs w:val="20"/>
          <w:lang w:val="fr-BE"/>
        </w:rPr>
        <w:t>.</w:t>
      </w:r>
    </w:p>
    <w:p w14:paraId="7E660AC7" w14:textId="77777777" w:rsidR="00F81A14" w:rsidRDefault="001F3C21" w:rsidP="001F3C21">
      <w:pPr>
        <w:pStyle w:val="NoSpacing"/>
        <w:ind w:left="720"/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>
        <w:rPr>
          <w:rFonts w:ascii="Verdana" w:hAnsi="Verdana"/>
          <w:bCs/>
          <w:color w:val="00B0F0"/>
          <w:sz w:val="20"/>
          <w:szCs w:val="20"/>
          <w:lang w:val="fr-BE"/>
        </w:rPr>
        <w:t>P</w:t>
      </w:r>
      <w:r w:rsidR="0034771B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rès </w:t>
      </w:r>
      <w:r w:rsidR="00B3087B">
        <w:rPr>
          <w:rFonts w:ascii="Verdana" w:hAnsi="Verdana"/>
          <w:bCs/>
          <w:color w:val="00B0F0"/>
          <w:sz w:val="20"/>
          <w:szCs w:val="20"/>
          <w:lang w:val="fr-BE"/>
        </w:rPr>
        <w:t xml:space="preserve">de EUR 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>1</w:t>
      </w:r>
      <w:r w:rsidR="0013157A" w:rsidRPr="00CF3E1B">
        <w:rPr>
          <w:rFonts w:ascii="Verdana" w:hAnsi="Verdana"/>
          <w:bCs/>
          <w:color w:val="00B0F0"/>
          <w:sz w:val="20"/>
          <w:szCs w:val="20"/>
          <w:lang w:val="fr-BE"/>
        </w:rPr>
        <w:t>,</w:t>
      </w:r>
      <w:r w:rsidR="001A66E3" w:rsidRPr="00CF3E1B">
        <w:rPr>
          <w:rFonts w:ascii="Verdana" w:hAnsi="Verdana"/>
          <w:bCs/>
          <w:color w:val="00B0F0"/>
          <w:sz w:val="20"/>
          <w:szCs w:val="20"/>
          <w:lang w:val="fr-BE"/>
        </w:rPr>
        <w:t>1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milliard 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de crédits 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a </w:t>
      </w:r>
      <w:r w:rsidR="00491F91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par ailleurs 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été octroyé 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>aux entreprises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>, soit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une croissance de volume de</w:t>
      </w:r>
      <w:r w:rsidR="00410DAB">
        <w:rPr>
          <w:rFonts w:ascii="Verdana" w:hAnsi="Verdana"/>
          <w:bCs/>
          <w:color w:val="00B0F0"/>
          <w:sz w:val="20"/>
          <w:szCs w:val="20"/>
          <w:lang w:val="fr-BE"/>
        </w:rPr>
        <w:t xml:space="preserve"> 8%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>,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 xml:space="preserve"> supérieure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au marché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 xml:space="preserve"> (</w:t>
      </w:r>
      <w:r w:rsidR="0017276F" w:rsidRPr="001A6F0F">
        <w:rPr>
          <w:rFonts w:ascii="Verdana" w:hAnsi="Verdana"/>
          <w:bCs/>
          <w:color w:val="00B0F0"/>
          <w:sz w:val="20"/>
          <w:szCs w:val="20"/>
          <w:lang w:val="fr-BE"/>
        </w:rPr>
        <w:t>4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>%)</w:t>
      </w:r>
      <w:r w:rsidR="00344609">
        <w:rPr>
          <w:rFonts w:ascii="Verdana" w:hAnsi="Verdana"/>
          <w:bCs/>
          <w:color w:val="00B0F0"/>
          <w:sz w:val="20"/>
          <w:szCs w:val="20"/>
          <w:lang w:val="fr-BE"/>
        </w:rPr>
        <w:t>.</w:t>
      </w:r>
      <w:r w:rsidR="00224781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CF3E1B">
        <w:rPr>
          <w:rFonts w:ascii="Verdana" w:hAnsi="Verdana"/>
          <w:bCs/>
          <w:color w:val="00B0F0"/>
          <w:sz w:val="20"/>
          <w:szCs w:val="20"/>
          <w:lang w:val="fr-BE"/>
        </w:rPr>
        <w:t>9000 projets</w:t>
      </w:r>
      <w:r w:rsidR="00DE07CF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17276F">
        <w:rPr>
          <w:rFonts w:ascii="Verdana" w:hAnsi="Verdana"/>
          <w:bCs/>
          <w:color w:val="00B0F0"/>
          <w:sz w:val="20"/>
          <w:szCs w:val="20"/>
          <w:lang w:val="fr-BE"/>
        </w:rPr>
        <w:t>ont ainsi pu être réalisés</w:t>
      </w:r>
      <w:r w:rsidR="00901338">
        <w:rPr>
          <w:rFonts w:ascii="Verdana" w:hAnsi="Verdana"/>
          <w:bCs/>
          <w:color w:val="00B0F0"/>
          <w:sz w:val="20"/>
          <w:szCs w:val="20"/>
          <w:lang w:val="fr-BE"/>
        </w:rPr>
        <w:t xml:space="preserve"> par le financement d’entreprises</w:t>
      </w:r>
      <w:r w:rsidR="00DB61E7">
        <w:rPr>
          <w:rFonts w:ascii="Verdana" w:hAnsi="Verdana"/>
          <w:bCs/>
          <w:color w:val="00B0F0"/>
          <w:sz w:val="20"/>
          <w:szCs w:val="20"/>
          <w:lang w:val="fr-BE"/>
        </w:rPr>
        <w:t xml:space="preserve"> wallonnes</w:t>
      </w:r>
      <w:r w:rsidR="00F81A14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. </w:t>
      </w:r>
    </w:p>
    <w:p w14:paraId="2BB866EF" w14:textId="77777777" w:rsidR="00F81A14" w:rsidRPr="00CF3E1B" w:rsidRDefault="00F81A14" w:rsidP="00F81A14">
      <w:pPr>
        <w:pStyle w:val="NoSpacing"/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</w:p>
    <w:p w14:paraId="5C51B55D" w14:textId="77777777" w:rsidR="009B2C78" w:rsidRPr="00CF3E1B" w:rsidRDefault="00DE07CF" w:rsidP="009B2C78">
      <w:pPr>
        <w:pStyle w:val="NoSpacing"/>
        <w:numPr>
          <w:ilvl w:val="0"/>
          <w:numId w:val="1"/>
        </w:numPr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>
        <w:rPr>
          <w:rFonts w:ascii="Verdana" w:hAnsi="Verdana"/>
          <w:bCs/>
          <w:color w:val="00B0F0"/>
          <w:sz w:val="20"/>
          <w:szCs w:val="20"/>
          <w:lang w:val="fr-BE"/>
        </w:rPr>
        <w:t>Banque de référence en Wallonie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, CBC 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>soutient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l’économie de sa région en </w:t>
      </w:r>
      <w:r w:rsidR="00CF2FD2">
        <w:rPr>
          <w:rFonts w:ascii="Verdana" w:hAnsi="Verdana"/>
          <w:bCs/>
          <w:color w:val="00B0F0"/>
          <w:sz w:val="20"/>
          <w:szCs w:val="20"/>
          <w:lang w:val="fr-BE"/>
        </w:rPr>
        <w:t>encourageant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la création d’entreprises et leur développement. P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rès de 100% de l’épargne de ses clients </w:t>
      </w:r>
      <w:r w:rsidR="00B3087B">
        <w:rPr>
          <w:rFonts w:ascii="Verdana" w:hAnsi="Verdana"/>
          <w:bCs/>
          <w:color w:val="00B0F0"/>
          <w:sz w:val="20"/>
          <w:szCs w:val="20"/>
          <w:lang w:val="fr-BE"/>
        </w:rPr>
        <w:t xml:space="preserve">est 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réinvestie dans l’économie réelle via des crédits aux 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>particuliers</w:t>
      </w:r>
      <w:r w:rsidR="00B3087B">
        <w:rPr>
          <w:rFonts w:ascii="Verdana" w:hAnsi="Verdana"/>
          <w:bCs/>
          <w:color w:val="00B0F0"/>
          <w:sz w:val="20"/>
          <w:szCs w:val="20"/>
          <w:lang w:val="fr-BE"/>
        </w:rPr>
        <w:t xml:space="preserve"> ou professionnels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>.</w:t>
      </w:r>
      <w:r w:rsidR="00FC4302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9B2C7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90% des décisions en matière de crédits sont prises localement.  </w:t>
      </w:r>
    </w:p>
    <w:p w14:paraId="45A7A91F" w14:textId="77777777" w:rsidR="009B2C78" w:rsidRPr="00CF3E1B" w:rsidRDefault="009B2C78" w:rsidP="009B2C78">
      <w:pPr>
        <w:pStyle w:val="NoSpacing"/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</w:p>
    <w:p w14:paraId="4C0FD929" w14:textId="77777777" w:rsidR="0017276F" w:rsidRDefault="0017276F" w:rsidP="0017276F">
      <w:pPr>
        <w:pStyle w:val="NoSpacing"/>
        <w:numPr>
          <w:ilvl w:val="0"/>
          <w:numId w:val="1"/>
        </w:numPr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>CBC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continue d’investir dans le digital et met à disposition de ses clients</w:t>
      </w: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 xml:space="preserve"> des outils conviviaux, sûrs et 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>performants</w:t>
      </w: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>. Cela représente un investissement de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EUR 250 millions</w:t>
      </w: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 xml:space="preserve"> en Belgique pour le Groupe.</w:t>
      </w:r>
      <w:r w:rsid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 xml:space="preserve">60.000 clients utilisent déjà </w:t>
      </w:r>
      <w:proofErr w:type="spellStart"/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>l’app</w:t>
      </w:r>
      <w:proofErr w:type="spellEnd"/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 xml:space="preserve"> Mobile Banking de CBC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 xml:space="preserve"> et plus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 xml:space="preserve">de 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>100 nouveau</w:t>
      </w:r>
      <w:r w:rsidR="00C31C2C">
        <w:rPr>
          <w:rFonts w:ascii="Verdana" w:hAnsi="Verdana"/>
          <w:bCs/>
          <w:color w:val="00B0F0"/>
          <w:sz w:val="20"/>
          <w:szCs w:val="20"/>
          <w:lang w:val="fr-BE"/>
        </w:rPr>
        <w:t>x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téléchargements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 xml:space="preserve"> sont réalisés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chaque jour</w:t>
      </w:r>
      <w:r w:rsidRPr="00BC7C7A">
        <w:rPr>
          <w:rFonts w:ascii="Verdana" w:hAnsi="Verdana"/>
          <w:bCs/>
          <w:color w:val="00B0F0"/>
          <w:sz w:val="20"/>
          <w:szCs w:val="20"/>
          <w:lang w:val="fr-BE"/>
        </w:rPr>
        <w:t>.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 19% des crédits hypothécaires et 13% des </w:t>
      </w:r>
      <w:r w:rsidRPr="005E2362">
        <w:rPr>
          <w:rFonts w:ascii="Verdana" w:hAnsi="Verdana"/>
          <w:bCs/>
          <w:color w:val="00B0F0"/>
          <w:sz w:val="20"/>
          <w:szCs w:val="20"/>
          <w:lang w:val="fr-BE"/>
        </w:rPr>
        <w:t>prêt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>s</w:t>
      </w:r>
      <w:r w:rsidRPr="005E2362">
        <w:rPr>
          <w:rFonts w:ascii="Verdana" w:hAnsi="Verdana"/>
          <w:bCs/>
          <w:color w:val="00B0F0"/>
          <w:sz w:val="20"/>
          <w:szCs w:val="20"/>
          <w:lang w:val="fr-BE"/>
        </w:rPr>
        <w:t xml:space="preserve"> à tempérament</w:t>
      </w:r>
      <w:r w:rsidR="00196DEF"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196DEF">
        <w:rPr>
          <w:rFonts w:ascii="Verdana" w:hAnsi="Verdana"/>
          <w:bCs/>
          <w:color w:val="00B0F0"/>
          <w:sz w:val="20"/>
          <w:szCs w:val="20"/>
          <w:lang w:val="fr-BE"/>
        </w:rPr>
        <w:t>sont désormais signés online</w:t>
      </w:r>
      <w:r>
        <w:rPr>
          <w:rFonts w:ascii="Verdana" w:hAnsi="Verdana"/>
          <w:bCs/>
          <w:color w:val="00B0F0"/>
          <w:sz w:val="20"/>
          <w:szCs w:val="20"/>
          <w:lang w:val="fr-BE"/>
        </w:rPr>
        <w:t xml:space="preserve">. </w:t>
      </w:r>
    </w:p>
    <w:p w14:paraId="170ADE00" w14:textId="77777777" w:rsidR="0017276F" w:rsidRPr="00BC7C7A" w:rsidRDefault="0017276F" w:rsidP="0017276F">
      <w:pPr>
        <w:pStyle w:val="NoSpacing"/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</w:p>
    <w:p w14:paraId="16F37341" w14:textId="77777777" w:rsidR="00196DEF" w:rsidRDefault="00CF2FD2" w:rsidP="00196DEF">
      <w:pPr>
        <w:pStyle w:val="NoSpacing"/>
        <w:numPr>
          <w:ilvl w:val="0"/>
          <w:numId w:val="1"/>
        </w:numPr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>
        <w:rPr>
          <w:rFonts w:ascii="Verdana" w:hAnsi="Verdana"/>
          <w:bCs/>
          <w:color w:val="00B0F0"/>
          <w:sz w:val="20"/>
          <w:szCs w:val="20"/>
          <w:lang w:val="fr-BE"/>
        </w:rPr>
        <w:t>En 2016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, CBC </w:t>
      </w:r>
      <w:r w:rsidR="008E53E0">
        <w:rPr>
          <w:rFonts w:ascii="Verdana" w:hAnsi="Verdana"/>
          <w:bCs/>
          <w:color w:val="00B0F0"/>
          <w:sz w:val="20"/>
          <w:szCs w:val="20"/>
          <w:lang w:val="fr-BE"/>
        </w:rPr>
        <w:t>a maintenu</w:t>
      </w:r>
      <w:r w:rsidR="001A6F0F">
        <w:rPr>
          <w:rFonts w:ascii="Verdana" w:hAnsi="Verdana"/>
          <w:bCs/>
          <w:color w:val="00B0F0"/>
          <w:sz w:val="20"/>
          <w:szCs w:val="20"/>
          <w:lang w:val="fr-BE"/>
        </w:rPr>
        <w:t xml:space="preserve"> sa solidité financière, présentant un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 xml:space="preserve"> ratio de capitalisation </w:t>
      </w:r>
      <w:r w:rsidR="009671F8" w:rsidRPr="001A6F0F">
        <w:rPr>
          <w:rFonts w:ascii="Verdana" w:hAnsi="Verdana"/>
          <w:bCs/>
          <w:color w:val="00B0F0"/>
          <w:sz w:val="20"/>
          <w:szCs w:val="20"/>
          <w:lang w:val="fr-BE"/>
        </w:rPr>
        <w:t>de 17</w:t>
      </w:r>
      <w:r w:rsidR="001A6F0F" w:rsidRPr="001A6F0F">
        <w:rPr>
          <w:rFonts w:ascii="Verdana" w:hAnsi="Verdana"/>
          <w:bCs/>
          <w:color w:val="00B0F0"/>
          <w:sz w:val="20"/>
          <w:szCs w:val="20"/>
          <w:lang w:val="fr-BE"/>
        </w:rPr>
        <w:t>,65%</w:t>
      </w:r>
      <w:r w:rsidR="00E960A8" w:rsidRPr="001A6F0F">
        <w:rPr>
          <w:rFonts w:ascii="Verdana" w:hAnsi="Verdana"/>
          <w:bCs/>
          <w:color w:val="00B0F0"/>
          <w:sz w:val="20"/>
          <w:szCs w:val="20"/>
          <w:lang w:val="fr-BE"/>
        </w:rPr>
        <w:t xml:space="preserve"> 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>soit plus du double du niveau minimum réglementaire de 8</w:t>
      </w:r>
      <w:r w:rsidR="00E818C2">
        <w:rPr>
          <w:rFonts w:ascii="Verdana" w:hAnsi="Verdana"/>
          <w:bCs/>
          <w:color w:val="00B0F0"/>
          <w:sz w:val="20"/>
          <w:szCs w:val="20"/>
          <w:lang w:val="fr-BE"/>
        </w:rPr>
        <w:t>,65</w:t>
      </w:r>
      <w:r w:rsidR="00E960A8" w:rsidRPr="00CF3E1B">
        <w:rPr>
          <w:rFonts w:ascii="Verdana" w:hAnsi="Verdana"/>
          <w:bCs/>
          <w:color w:val="00B0F0"/>
          <w:sz w:val="20"/>
          <w:szCs w:val="20"/>
          <w:lang w:val="fr-BE"/>
        </w:rPr>
        <w:t>%.</w:t>
      </w:r>
    </w:p>
    <w:p w14:paraId="14994282" w14:textId="77777777" w:rsidR="00196DEF" w:rsidRDefault="00196DEF" w:rsidP="00196DEF">
      <w:pPr>
        <w:pStyle w:val="ListParagraph"/>
        <w:rPr>
          <w:rFonts w:ascii="Verdana" w:hAnsi="Verdana"/>
          <w:bCs/>
          <w:color w:val="00B0F0"/>
          <w:sz w:val="20"/>
          <w:szCs w:val="20"/>
          <w:lang w:val="fr-BE"/>
        </w:rPr>
      </w:pPr>
    </w:p>
    <w:p w14:paraId="56992A0D" w14:textId="77777777" w:rsidR="001A6F0F" w:rsidRPr="00196DEF" w:rsidRDefault="00CF2FD2" w:rsidP="00196DEF">
      <w:pPr>
        <w:pStyle w:val="NoSpacing"/>
        <w:numPr>
          <w:ilvl w:val="0"/>
          <w:numId w:val="1"/>
        </w:numPr>
        <w:jc w:val="both"/>
        <w:rPr>
          <w:rFonts w:ascii="Verdana" w:hAnsi="Verdana"/>
          <w:bCs/>
          <w:color w:val="00B0F0"/>
          <w:sz w:val="20"/>
          <w:szCs w:val="20"/>
          <w:lang w:val="fr-BE"/>
        </w:rPr>
      </w:pPr>
      <w:r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En 2017, CBC poursuivra son plan stratégique d’expansion en Wallonie qui prévoit d’ici 2020 une croissance </w:t>
      </w:r>
      <w:r w:rsidR="0017276F"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annuelle </w:t>
      </w:r>
      <w:r w:rsidR="003E2C9E"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moyenne </w:t>
      </w:r>
      <w:r w:rsidR="00196DEF" w:rsidRPr="00196DEF">
        <w:rPr>
          <w:rFonts w:ascii="Verdana" w:hAnsi="Verdana"/>
          <w:bCs/>
          <w:color w:val="00B0F0"/>
          <w:sz w:val="20"/>
          <w:szCs w:val="20"/>
          <w:lang w:val="fr-BE"/>
        </w:rPr>
        <w:t>supérieure au marché d’au moins</w:t>
      </w:r>
      <w:r w:rsidR="001F2A18"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 2%</w:t>
      </w:r>
      <w:r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 et l’acquisition de 80.000 nouvea</w:t>
      </w:r>
      <w:r w:rsidR="0017276F" w:rsidRPr="00196DEF">
        <w:rPr>
          <w:rFonts w:ascii="Verdana" w:hAnsi="Verdana"/>
          <w:bCs/>
          <w:color w:val="00B0F0"/>
          <w:sz w:val="20"/>
          <w:szCs w:val="20"/>
          <w:lang w:val="fr-BE"/>
        </w:rPr>
        <w:t>ux clients, soit un total</w:t>
      </w:r>
      <w:r w:rsidRPr="00196DEF">
        <w:rPr>
          <w:rFonts w:ascii="Verdana" w:hAnsi="Verdana"/>
          <w:bCs/>
          <w:color w:val="00B0F0"/>
          <w:sz w:val="20"/>
          <w:szCs w:val="20"/>
          <w:lang w:val="fr-BE"/>
        </w:rPr>
        <w:t xml:space="preserve"> de 350.000 clients en 2020.</w:t>
      </w:r>
    </w:p>
    <w:p w14:paraId="4CEF10BC" w14:textId="77777777" w:rsidR="00344609" w:rsidRDefault="00344609" w:rsidP="001A6F0F">
      <w:pPr>
        <w:pStyle w:val="NoSpacing"/>
        <w:jc w:val="both"/>
        <w:rPr>
          <w:rFonts w:ascii="Verdana" w:hAnsi="Verdana"/>
          <w:bCs/>
          <w:color w:val="7F7F7F" w:themeColor="text1" w:themeTint="80"/>
          <w:sz w:val="20"/>
          <w:szCs w:val="20"/>
          <w:lang w:val="fr-BE"/>
        </w:rPr>
      </w:pPr>
    </w:p>
    <w:p w14:paraId="0A61D83D" w14:textId="77777777" w:rsidR="00F81A14" w:rsidRPr="003E2C9E" w:rsidRDefault="003E2C9E" w:rsidP="00F81A14">
      <w:pPr>
        <w:pStyle w:val="NoSpacing"/>
        <w:jc w:val="both"/>
        <w:rPr>
          <w:rFonts w:ascii="Verdana" w:hAnsi="Verdana"/>
          <w:b/>
          <w:bCs/>
          <w:color w:val="002060"/>
          <w:sz w:val="20"/>
          <w:szCs w:val="20"/>
          <w:lang w:val="fr-BE"/>
        </w:rPr>
      </w:pPr>
      <w:r>
        <w:rPr>
          <w:rFonts w:ascii="Verdana" w:hAnsi="Verdana" w:cs="Arial"/>
          <w:b/>
          <w:color w:val="002060"/>
          <w:sz w:val="24"/>
          <w:szCs w:val="20"/>
          <w:lang w:val="fr-BE"/>
        </w:rPr>
        <w:lastRenderedPageBreak/>
        <w:t xml:space="preserve">2016, une année sous le signe </w:t>
      </w:r>
      <w:r w:rsidR="000E46BA">
        <w:rPr>
          <w:rFonts w:ascii="Verdana" w:hAnsi="Verdana" w:cs="Arial"/>
          <w:b/>
          <w:color w:val="002060"/>
          <w:sz w:val="24"/>
          <w:szCs w:val="20"/>
          <w:lang w:val="fr-BE"/>
        </w:rPr>
        <w:t xml:space="preserve">de l’expansion et </w:t>
      </w:r>
      <w:r>
        <w:rPr>
          <w:rFonts w:ascii="Verdana" w:hAnsi="Verdana" w:cs="Arial"/>
          <w:b/>
          <w:color w:val="002060"/>
          <w:sz w:val="24"/>
          <w:szCs w:val="20"/>
          <w:lang w:val="fr-BE"/>
        </w:rPr>
        <w:t>de</w:t>
      </w:r>
      <w:r w:rsidR="00B17C1E" w:rsidRPr="003E2C9E">
        <w:rPr>
          <w:rFonts w:ascii="Verdana" w:hAnsi="Verdana" w:cs="Arial"/>
          <w:b/>
          <w:color w:val="002060"/>
          <w:sz w:val="24"/>
          <w:szCs w:val="20"/>
          <w:lang w:val="fr-BE"/>
        </w:rPr>
        <w:t xml:space="preserve"> la croissance</w:t>
      </w:r>
      <w:r w:rsidR="008E53E0">
        <w:rPr>
          <w:rFonts w:ascii="Verdana" w:hAnsi="Verdana" w:cs="Arial"/>
          <w:b/>
          <w:color w:val="002060"/>
          <w:sz w:val="24"/>
          <w:szCs w:val="20"/>
          <w:lang w:val="fr-BE"/>
        </w:rPr>
        <w:t xml:space="preserve"> </w:t>
      </w:r>
    </w:p>
    <w:p w14:paraId="66B14AC3" w14:textId="77777777" w:rsidR="00E351FB" w:rsidRDefault="00F81A14" w:rsidP="00E351FB">
      <w:pPr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  <w:r>
        <w:rPr>
          <w:rFonts w:ascii="Verdana" w:hAnsi="Verdana" w:cs="Arial"/>
          <w:sz w:val="20"/>
          <w:szCs w:val="20"/>
          <w:lang w:val="fr-BE"/>
        </w:rPr>
        <w:br/>
      </w:r>
      <w:r>
        <w:rPr>
          <w:rFonts w:ascii="Verdana" w:hAnsi="Verdana" w:cs="Arial"/>
          <w:sz w:val="20"/>
          <w:szCs w:val="20"/>
          <w:lang w:val="fr-BE"/>
        </w:rPr>
        <w:tab/>
      </w:r>
      <w:r w:rsidR="00E351FB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26.000 </w:t>
      </w:r>
      <w:r w:rsidR="003E2C9E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nouveaux </w:t>
      </w:r>
      <w:r w:rsidR="00E351FB">
        <w:rPr>
          <w:rFonts w:ascii="Verdana" w:hAnsi="Verdana" w:cs="Arial"/>
          <w:b/>
          <w:color w:val="00B0F0"/>
          <w:sz w:val="20"/>
          <w:szCs w:val="20"/>
          <w:lang w:val="fr-BE"/>
        </w:rPr>
        <w:t>clients</w:t>
      </w:r>
      <w:r w:rsidR="00C31C2C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très satisfaits de leur banque</w:t>
      </w:r>
    </w:p>
    <w:p w14:paraId="3A8E1A4B" w14:textId="77777777" w:rsidR="00E351FB" w:rsidRDefault="00E351FB" w:rsidP="00E351F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L’objectif du</w:t>
      </w:r>
      <w:r w:rsidRPr="00D47919">
        <w:rPr>
          <w:rFonts w:ascii="Verdana" w:hAnsi="Verdana" w:cs="Arial"/>
          <w:sz w:val="20"/>
          <w:szCs w:val="20"/>
        </w:rPr>
        <w:t xml:space="preserve"> plan stratégique</w:t>
      </w:r>
      <w:r>
        <w:rPr>
          <w:rFonts w:ascii="Verdana" w:hAnsi="Verdana" w:cs="Arial"/>
          <w:sz w:val="20"/>
          <w:szCs w:val="20"/>
        </w:rPr>
        <w:t xml:space="preserve"> </w:t>
      </w:r>
      <w:r w:rsidRPr="00D47919">
        <w:rPr>
          <w:rFonts w:ascii="Verdana" w:hAnsi="Verdana" w:cs="Arial"/>
          <w:sz w:val="20"/>
          <w:szCs w:val="20"/>
        </w:rPr>
        <w:t xml:space="preserve">d’expansion </w:t>
      </w:r>
      <w:r>
        <w:rPr>
          <w:rFonts w:ascii="Verdana" w:hAnsi="Verdana" w:cs="Arial"/>
          <w:sz w:val="20"/>
          <w:szCs w:val="20"/>
        </w:rPr>
        <w:t>en Wallonie de CBC</w:t>
      </w:r>
      <w:r w:rsidRPr="00D47919">
        <w:rPr>
          <w:rFonts w:ascii="Verdana" w:hAnsi="Verdana" w:cs="Arial"/>
          <w:sz w:val="20"/>
          <w:szCs w:val="20"/>
        </w:rPr>
        <w:t xml:space="preserve"> est </w:t>
      </w:r>
      <w:r w:rsidR="003E2C9E">
        <w:rPr>
          <w:rFonts w:ascii="Verdana" w:hAnsi="Verdana" w:cs="Arial"/>
          <w:sz w:val="20"/>
          <w:szCs w:val="20"/>
        </w:rPr>
        <w:t>de continuer à réaliser</w:t>
      </w:r>
      <w:r w:rsidRPr="00D47919">
        <w:rPr>
          <w:rFonts w:ascii="Verdana" w:hAnsi="Verdana" w:cs="Arial"/>
          <w:sz w:val="20"/>
          <w:szCs w:val="20"/>
        </w:rPr>
        <w:t xml:space="preserve"> une croissance </w:t>
      </w:r>
      <w:r w:rsidR="003E2C9E">
        <w:rPr>
          <w:rFonts w:ascii="Verdana" w:hAnsi="Verdana" w:cs="Arial"/>
          <w:sz w:val="20"/>
          <w:szCs w:val="20"/>
        </w:rPr>
        <w:t>annuelle moyenne supérieure au marché d’au moins</w:t>
      </w:r>
      <w:r>
        <w:rPr>
          <w:rFonts w:ascii="Verdana" w:hAnsi="Verdana" w:cs="Arial"/>
          <w:sz w:val="20"/>
          <w:szCs w:val="20"/>
        </w:rPr>
        <w:t xml:space="preserve"> 2</w:t>
      </w:r>
      <w:r w:rsidR="00D947A7">
        <w:rPr>
          <w:rFonts w:ascii="Verdana" w:hAnsi="Verdana" w:cs="Arial"/>
          <w:sz w:val="20"/>
          <w:szCs w:val="20"/>
        </w:rPr>
        <w:t>% et de poursuivre</w:t>
      </w:r>
      <w:r w:rsidRPr="00D47919">
        <w:rPr>
          <w:rFonts w:ascii="Verdana" w:hAnsi="Verdana" w:cs="Arial"/>
          <w:sz w:val="20"/>
          <w:szCs w:val="20"/>
        </w:rPr>
        <w:t xml:space="preserve"> l’acquisition de 80.000 nouveaux clients, soit un </w:t>
      </w:r>
      <w:r w:rsidR="00F21017">
        <w:rPr>
          <w:rFonts w:ascii="Verdana" w:hAnsi="Verdana" w:cs="Arial"/>
          <w:sz w:val="20"/>
          <w:szCs w:val="20"/>
        </w:rPr>
        <w:t>total</w:t>
      </w:r>
      <w:r w:rsidRPr="00D47919">
        <w:rPr>
          <w:rFonts w:ascii="Verdana" w:hAnsi="Verdana" w:cs="Arial"/>
          <w:sz w:val="20"/>
          <w:szCs w:val="20"/>
        </w:rPr>
        <w:t xml:space="preserve"> de 350.000 clients en 2020</w:t>
      </w:r>
      <w:r>
        <w:rPr>
          <w:rFonts w:ascii="Verdana" w:hAnsi="Verdana" w:cs="Arial"/>
          <w:sz w:val="20"/>
          <w:szCs w:val="20"/>
        </w:rPr>
        <w:t>. En 2016, CBC a déjà accueilli 26</w:t>
      </w:r>
      <w:r w:rsidRPr="009A7D3B">
        <w:rPr>
          <w:rFonts w:ascii="Verdana" w:hAnsi="Verdana" w:cs="Arial"/>
          <w:sz w:val="20"/>
          <w:szCs w:val="20"/>
        </w:rPr>
        <w:t xml:space="preserve">.000 nouveaux clients, </w:t>
      </w:r>
      <w:r>
        <w:rPr>
          <w:rFonts w:ascii="Verdana" w:hAnsi="Verdana" w:cs="Arial"/>
          <w:sz w:val="20"/>
          <w:szCs w:val="20"/>
        </w:rPr>
        <w:t>soit près de 120</w:t>
      </w:r>
      <w:r w:rsidRPr="009A7D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Wallons</w:t>
      </w:r>
      <w:r w:rsidR="00C31C2C">
        <w:rPr>
          <w:rFonts w:ascii="Verdana" w:hAnsi="Verdana" w:cs="Arial"/>
          <w:sz w:val="20"/>
          <w:szCs w:val="20"/>
        </w:rPr>
        <w:t xml:space="preserve"> chaque</w:t>
      </w:r>
      <w:r w:rsidRPr="009A7D3B">
        <w:rPr>
          <w:rFonts w:ascii="Verdana" w:hAnsi="Verdana" w:cs="Arial"/>
          <w:sz w:val="20"/>
          <w:szCs w:val="20"/>
        </w:rPr>
        <w:t xml:space="preserve"> jour. </w:t>
      </w:r>
      <w:r>
        <w:rPr>
          <w:rFonts w:ascii="Verdana" w:hAnsi="Verdana" w:cs="Arial"/>
          <w:sz w:val="20"/>
          <w:szCs w:val="20"/>
        </w:rPr>
        <w:t xml:space="preserve">CBC compte aujourd’hui 307.000 </w:t>
      </w:r>
      <w:proofErr w:type="gramStart"/>
      <w:r>
        <w:rPr>
          <w:rFonts w:ascii="Verdana" w:hAnsi="Verdana" w:cs="Arial"/>
          <w:sz w:val="20"/>
          <w:szCs w:val="20"/>
        </w:rPr>
        <w:t xml:space="preserve">clients  </w:t>
      </w:r>
      <w:r w:rsidR="00D947A7">
        <w:rPr>
          <w:rFonts w:ascii="Verdana" w:hAnsi="Verdana" w:cs="Arial"/>
          <w:sz w:val="20"/>
          <w:szCs w:val="20"/>
        </w:rPr>
        <w:t>dont</w:t>
      </w:r>
      <w:proofErr w:type="gramEnd"/>
      <w:r w:rsidR="00D947A7">
        <w:rPr>
          <w:rFonts w:ascii="Verdana" w:hAnsi="Verdana" w:cs="Arial"/>
          <w:sz w:val="20"/>
          <w:szCs w:val="20"/>
        </w:rPr>
        <w:t xml:space="preserve"> le niveau de satisfaction est très élevé</w:t>
      </w:r>
      <w:r w:rsidRPr="009A7D3B">
        <w:rPr>
          <w:rFonts w:ascii="Verdana" w:hAnsi="Verdana" w:cs="Arial"/>
          <w:sz w:val="20"/>
          <w:szCs w:val="20"/>
        </w:rPr>
        <w:t xml:space="preserve">. </w:t>
      </w:r>
      <w:r w:rsidR="00EA0B02" w:rsidRPr="00EA0B02">
        <w:rPr>
          <w:rFonts w:ascii="Verdana" w:hAnsi="Verdana" w:cs="Arial"/>
          <w:sz w:val="20"/>
          <w:szCs w:val="20"/>
        </w:rPr>
        <w:t xml:space="preserve">Le Net Promotor Score (NPS) de CBC </w:t>
      </w:r>
      <w:r w:rsidR="00A24765" w:rsidRPr="00A24765">
        <w:rPr>
          <w:rFonts w:ascii="Verdana" w:hAnsi="Verdana" w:cs="Arial"/>
          <w:sz w:val="20"/>
          <w:szCs w:val="20"/>
        </w:rPr>
        <w:t>confirme</w:t>
      </w:r>
      <w:r w:rsidR="00D947A7" w:rsidRPr="00A24765">
        <w:rPr>
          <w:rFonts w:ascii="Verdana" w:hAnsi="Verdana" w:cs="Arial"/>
          <w:sz w:val="20"/>
          <w:szCs w:val="20"/>
        </w:rPr>
        <w:t xml:space="preserve"> en effet</w:t>
      </w:r>
      <w:r w:rsidR="00EA0B02" w:rsidRPr="00A24765">
        <w:rPr>
          <w:rFonts w:ascii="Verdana" w:hAnsi="Verdana" w:cs="Arial"/>
          <w:sz w:val="20"/>
          <w:szCs w:val="20"/>
        </w:rPr>
        <w:t xml:space="preserve"> </w:t>
      </w:r>
      <w:r w:rsidR="00A24765" w:rsidRPr="00A24765">
        <w:rPr>
          <w:rFonts w:ascii="Verdana" w:hAnsi="Verdana" w:cs="Arial"/>
          <w:sz w:val="20"/>
          <w:szCs w:val="20"/>
        </w:rPr>
        <w:t>sa position de leader du secteur</w:t>
      </w:r>
      <w:r w:rsidR="00A24765">
        <w:rPr>
          <w:rFonts w:ascii="Verdana" w:hAnsi="Verdana" w:cs="Arial"/>
          <w:sz w:val="20"/>
          <w:szCs w:val="20"/>
        </w:rPr>
        <w:t xml:space="preserve"> bancaire</w:t>
      </w:r>
      <w:r w:rsidR="00A90E0D">
        <w:rPr>
          <w:rFonts w:ascii="Verdana" w:hAnsi="Verdana" w:cs="Arial"/>
          <w:sz w:val="20"/>
          <w:szCs w:val="20"/>
        </w:rPr>
        <w:t xml:space="preserve"> </w:t>
      </w:r>
      <w:r w:rsidR="00A90E0D" w:rsidRPr="00A90E0D">
        <w:rPr>
          <w:rFonts w:ascii="Verdana" w:hAnsi="Verdana" w:cs="Arial"/>
          <w:sz w:val="20"/>
          <w:szCs w:val="20"/>
        </w:rPr>
        <w:t>en terme de recommandation</w:t>
      </w:r>
      <w:r w:rsidR="00EA0B02" w:rsidRPr="00A24765">
        <w:rPr>
          <w:rFonts w:ascii="Verdana" w:hAnsi="Verdana" w:cs="Arial"/>
          <w:sz w:val="20"/>
          <w:szCs w:val="20"/>
        </w:rPr>
        <w:t>.</w:t>
      </w:r>
    </w:p>
    <w:p w14:paraId="789387F5" w14:textId="77777777" w:rsidR="00F81A14" w:rsidRDefault="00E351FB" w:rsidP="00E351FB">
      <w:pPr>
        <w:pStyle w:val="NoSpacing"/>
        <w:ind w:firstLine="708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  <w:r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Des revenus bancaires en progression </w:t>
      </w:r>
    </w:p>
    <w:p w14:paraId="4ED3C49A" w14:textId="77777777" w:rsidR="00E351FB" w:rsidRPr="00FF5A27" w:rsidRDefault="00E351FB" w:rsidP="00E351FB">
      <w:pPr>
        <w:pStyle w:val="NoSpacing"/>
        <w:ind w:firstLine="708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</w:p>
    <w:p w14:paraId="2D2A38DD" w14:textId="77777777" w:rsidR="001A0AD9" w:rsidRPr="006269FE" w:rsidRDefault="00E351FB" w:rsidP="001A0AD9">
      <w:pPr>
        <w:pStyle w:val="NoSpacing"/>
        <w:jc w:val="both"/>
        <w:rPr>
          <w:rFonts w:ascii="Verdana" w:hAnsi="Verdana" w:cs="Arial"/>
          <w:sz w:val="20"/>
          <w:szCs w:val="20"/>
          <w:lang w:val="fr-BE"/>
        </w:rPr>
      </w:pPr>
      <w:r>
        <w:rPr>
          <w:rFonts w:ascii="Verdana" w:hAnsi="Verdana" w:cs="Arial"/>
          <w:sz w:val="20"/>
          <w:szCs w:val="20"/>
          <w:lang w:val="fr-BE"/>
        </w:rPr>
        <w:t xml:space="preserve">Malgré le </w:t>
      </w:r>
      <w:r w:rsidRPr="00E351FB">
        <w:rPr>
          <w:rFonts w:ascii="Verdana" w:hAnsi="Verdana" w:cs="Arial"/>
          <w:sz w:val="20"/>
          <w:szCs w:val="20"/>
          <w:lang w:val="fr-BE"/>
        </w:rPr>
        <w:t>contexte</w:t>
      </w:r>
      <w:r>
        <w:rPr>
          <w:rFonts w:ascii="Verdana" w:hAnsi="Verdana" w:cs="Arial"/>
          <w:sz w:val="20"/>
          <w:szCs w:val="20"/>
          <w:lang w:val="fr-BE"/>
        </w:rPr>
        <w:t xml:space="preserve"> de taux négatifs ayant eu un impact à la baisse sur les réinvestissements des comptes à vue et d’épargne, les revenus bancaires</w:t>
      </w:r>
      <w:r w:rsidR="00D947A7">
        <w:rPr>
          <w:rFonts w:ascii="Verdana" w:hAnsi="Verdana" w:cs="Arial"/>
          <w:sz w:val="20"/>
          <w:szCs w:val="20"/>
          <w:lang w:val="fr-BE"/>
        </w:rPr>
        <w:t xml:space="preserve"> de CBC</w:t>
      </w:r>
      <w:r>
        <w:rPr>
          <w:rFonts w:ascii="Verdana" w:hAnsi="Verdana" w:cs="Arial"/>
          <w:sz w:val="20"/>
          <w:szCs w:val="20"/>
          <w:lang w:val="fr-BE"/>
        </w:rPr>
        <w:t xml:space="preserve"> sont en progression (+</w:t>
      </w:r>
      <w:r w:rsidRPr="00592D85">
        <w:rPr>
          <w:rFonts w:ascii="Verdana" w:hAnsi="Verdana" w:cs="Arial"/>
          <w:sz w:val="20"/>
          <w:szCs w:val="20"/>
          <w:lang w:val="fr-BE"/>
        </w:rPr>
        <w:t>1,2</w:t>
      </w:r>
      <w:r w:rsidR="00A24765">
        <w:rPr>
          <w:rFonts w:ascii="Verdana" w:hAnsi="Verdana" w:cs="Arial"/>
          <w:sz w:val="20"/>
          <w:szCs w:val="20"/>
          <w:lang w:val="fr-BE"/>
        </w:rPr>
        <w:t xml:space="preserve">%), </w:t>
      </w:r>
      <w:r w:rsidR="00A24765" w:rsidRPr="00A24765">
        <w:rPr>
          <w:rFonts w:ascii="Verdana" w:hAnsi="Verdana" w:cs="Arial"/>
          <w:sz w:val="20"/>
          <w:szCs w:val="20"/>
          <w:lang w:val="fr-BE"/>
        </w:rPr>
        <w:t>portés par une forte activité commerciale</w:t>
      </w:r>
      <w:r w:rsidR="00A24765">
        <w:rPr>
          <w:rFonts w:ascii="Verdana" w:hAnsi="Verdana" w:cs="Arial"/>
          <w:sz w:val="20"/>
          <w:szCs w:val="20"/>
          <w:lang w:val="fr-BE"/>
        </w:rPr>
        <w:t xml:space="preserve">. </w:t>
      </w:r>
      <w:r w:rsidR="00CA0379">
        <w:rPr>
          <w:rFonts w:ascii="Verdana" w:hAnsi="Verdana" w:cs="Arial"/>
          <w:sz w:val="20"/>
          <w:szCs w:val="20"/>
          <w:lang w:val="fr-BE"/>
        </w:rPr>
        <w:t>Compte tenu de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 la contri</w:t>
      </w:r>
      <w:r w:rsidR="00F81A14">
        <w:rPr>
          <w:rFonts w:ascii="Verdana" w:hAnsi="Verdana" w:cs="Arial"/>
          <w:sz w:val="20"/>
          <w:szCs w:val="20"/>
          <w:lang w:val="fr-BE"/>
        </w:rPr>
        <w:t xml:space="preserve">bution de la banque aux résultats 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d’autres sociétés du groupe KBC (entre autres </w:t>
      </w:r>
      <w:r w:rsidR="00F81A14">
        <w:rPr>
          <w:rFonts w:ascii="Verdana" w:hAnsi="Verdana" w:cs="Arial"/>
          <w:sz w:val="20"/>
          <w:szCs w:val="20"/>
          <w:lang w:val="fr-BE"/>
        </w:rPr>
        <w:t>les fonds de placement,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 les r</w:t>
      </w:r>
      <w:r w:rsidR="00F81A14">
        <w:rPr>
          <w:rFonts w:ascii="Verdana" w:hAnsi="Verdana" w:cs="Arial"/>
          <w:sz w:val="20"/>
          <w:szCs w:val="20"/>
          <w:lang w:val="fr-BE"/>
        </w:rPr>
        <w:t>evenus d’assurances, de leasing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), le revenu </w:t>
      </w:r>
      <w:r w:rsidR="005E241B">
        <w:rPr>
          <w:rFonts w:ascii="Verdana" w:hAnsi="Verdana" w:cs="Arial"/>
          <w:sz w:val="20"/>
          <w:szCs w:val="20"/>
          <w:lang w:val="fr-BE"/>
        </w:rPr>
        <w:t xml:space="preserve">total 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d’exploitation </w:t>
      </w:r>
      <w:r w:rsidR="00224781">
        <w:rPr>
          <w:rFonts w:ascii="Verdana" w:hAnsi="Verdana" w:cs="Arial"/>
          <w:sz w:val="20"/>
          <w:szCs w:val="20"/>
          <w:lang w:val="fr-BE"/>
        </w:rPr>
        <w:t xml:space="preserve">de CBC 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>s’élève</w:t>
      </w:r>
      <w:r w:rsidR="00F81A14">
        <w:rPr>
          <w:rFonts w:ascii="Verdana" w:hAnsi="Verdana" w:cs="Arial"/>
          <w:sz w:val="20"/>
          <w:szCs w:val="20"/>
          <w:lang w:val="fr-BE"/>
        </w:rPr>
        <w:t xml:space="preserve"> à </w:t>
      </w:r>
      <w:r w:rsidR="001A66E3" w:rsidRPr="00373765">
        <w:rPr>
          <w:rFonts w:ascii="Verdana" w:hAnsi="Verdana" w:cs="Arial"/>
          <w:sz w:val="20"/>
          <w:szCs w:val="20"/>
          <w:lang w:val="fr-BE"/>
        </w:rPr>
        <w:t xml:space="preserve">EUR </w:t>
      </w:r>
      <w:r w:rsidR="009A5D64" w:rsidRPr="00373765">
        <w:rPr>
          <w:rFonts w:ascii="Verdana" w:hAnsi="Verdana" w:cs="Arial"/>
          <w:sz w:val="20"/>
          <w:szCs w:val="20"/>
          <w:lang w:val="fr-BE"/>
        </w:rPr>
        <w:t>335</w:t>
      </w:r>
      <w:r w:rsidR="00F81A14" w:rsidRPr="00373765">
        <w:rPr>
          <w:rFonts w:ascii="Verdana" w:hAnsi="Verdana" w:cs="Arial"/>
          <w:sz w:val="20"/>
          <w:szCs w:val="20"/>
          <w:lang w:val="fr-BE"/>
        </w:rPr>
        <w:t xml:space="preserve"> millions</w:t>
      </w:r>
      <w:r w:rsidR="00F81A14">
        <w:rPr>
          <w:rFonts w:ascii="Verdana" w:hAnsi="Verdana" w:cs="Arial"/>
          <w:sz w:val="20"/>
          <w:szCs w:val="20"/>
          <w:lang w:val="fr-BE"/>
        </w:rPr>
        <w:t>. Son bénéfice net s’élève à</w:t>
      </w:r>
      <w:r w:rsidR="00C33D3C">
        <w:rPr>
          <w:rFonts w:ascii="Verdana" w:hAnsi="Verdana" w:cs="Arial"/>
          <w:sz w:val="20"/>
          <w:szCs w:val="20"/>
          <w:lang w:val="fr-BE"/>
        </w:rPr>
        <w:t xml:space="preserve"> EUR 92,3</w:t>
      </w:r>
      <w:r w:rsidR="00F81A14" w:rsidRPr="00305126">
        <w:rPr>
          <w:rFonts w:ascii="Verdana" w:hAnsi="Verdana" w:cs="Arial"/>
          <w:sz w:val="20"/>
          <w:szCs w:val="20"/>
          <w:lang w:val="fr-BE"/>
        </w:rPr>
        <w:t xml:space="preserve"> millio</w:t>
      </w:r>
      <w:r w:rsidR="00F81A14">
        <w:rPr>
          <w:rFonts w:ascii="Verdana" w:hAnsi="Verdana" w:cs="Arial"/>
          <w:sz w:val="20"/>
          <w:szCs w:val="20"/>
          <w:lang w:val="fr-BE"/>
        </w:rPr>
        <w:t>ns</w:t>
      </w:r>
      <w:r w:rsidR="00CA0379">
        <w:rPr>
          <w:rFonts w:ascii="Verdana" w:hAnsi="Verdana" w:cs="Arial"/>
          <w:sz w:val="20"/>
          <w:szCs w:val="20"/>
          <w:lang w:val="fr-BE"/>
        </w:rPr>
        <w:t xml:space="preserve">. </w:t>
      </w:r>
      <w:r w:rsidR="00CA0379" w:rsidRPr="00305126">
        <w:rPr>
          <w:rFonts w:ascii="Verdana" w:hAnsi="Verdana" w:cs="Arial"/>
          <w:sz w:val="20"/>
          <w:szCs w:val="20"/>
          <w:lang w:val="fr-BE"/>
        </w:rPr>
        <w:t xml:space="preserve">CBC Banque </w:t>
      </w:r>
      <w:r w:rsidR="00CA0379">
        <w:rPr>
          <w:rFonts w:ascii="Verdana" w:hAnsi="Verdana" w:cs="Arial"/>
          <w:sz w:val="20"/>
          <w:szCs w:val="20"/>
          <w:lang w:val="fr-BE"/>
        </w:rPr>
        <w:t xml:space="preserve">S.A. </w:t>
      </w:r>
      <w:r w:rsidR="00CA0379" w:rsidRPr="00305126">
        <w:rPr>
          <w:rFonts w:ascii="Verdana" w:hAnsi="Verdana" w:cs="Arial"/>
          <w:sz w:val="20"/>
          <w:szCs w:val="20"/>
          <w:lang w:val="fr-BE"/>
        </w:rPr>
        <w:t>présente</w:t>
      </w:r>
      <w:r w:rsidR="00CA0379">
        <w:rPr>
          <w:rFonts w:ascii="Verdana" w:hAnsi="Verdana" w:cs="Arial"/>
          <w:sz w:val="20"/>
          <w:szCs w:val="20"/>
          <w:lang w:val="fr-BE"/>
        </w:rPr>
        <w:t xml:space="preserve"> quant à elle </w:t>
      </w:r>
      <w:r w:rsidR="00CA0379" w:rsidRPr="00F82C40">
        <w:rPr>
          <w:rFonts w:ascii="Verdana" w:hAnsi="Verdana" w:cs="Arial"/>
          <w:sz w:val="20"/>
          <w:szCs w:val="20"/>
          <w:lang w:val="fr-BE"/>
        </w:rPr>
        <w:t xml:space="preserve">un revenu d’exploitation de </w:t>
      </w:r>
      <w:r w:rsidR="00CA0379" w:rsidRPr="00F86475">
        <w:rPr>
          <w:rFonts w:ascii="Verdana" w:hAnsi="Verdana" w:cs="Arial"/>
          <w:sz w:val="20"/>
          <w:szCs w:val="20"/>
          <w:lang w:val="fr-BE"/>
        </w:rPr>
        <w:t>EUR 297 millions</w:t>
      </w:r>
      <w:r w:rsidR="00CA0379" w:rsidRPr="00F82C40">
        <w:rPr>
          <w:rFonts w:ascii="Verdana" w:hAnsi="Verdana" w:cs="Arial"/>
          <w:sz w:val="20"/>
          <w:szCs w:val="20"/>
          <w:lang w:val="fr-BE"/>
        </w:rPr>
        <w:t xml:space="preserve"> et</w:t>
      </w:r>
      <w:r w:rsidR="00CA0379" w:rsidRPr="00305126">
        <w:rPr>
          <w:rFonts w:ascii="Verdana" w:hAnsi="Verdana" w:cs="Arial"/>
          <w:sz w:val="20"/>
          <w:szCs w:val="20"/>
          <w:lang w:val="fr-BE"/>
        </w:rPr>
        <w:t xml:space="preserve"> un bénéfice net de </w:t>
      </w:r>
      <w:r w:rsidR="00CA0379" w:rsidRPr="00373765">
        <w:rPr>
          <w:rFonts w:ascii="Verdana" w:hAnsi="Verdana" w:cs="Arial"/>
          <w:sz w:val="20"/>
          <w:szCs w:val="20"/>
          <w:lang w:val="fr-BE"/>
        </w:rPr>
        <w:t xml:space="preserve">EUR </w:t>
      </w:r>
      <w:r w:rsidR="00CA0379">
        <w:rPr>
          <w:rFonts w:ascii="Verdana" w:hAnsi="Verdana" w:cs="Arial"/>
          <w:sz w:val="20"/>
          <w:szCs w:val="20"/>
          <w:lang w:val="fr-BE"/>
        </w:rPr>
        <w:t>67</w:t>
      </w:r>
      <w:r w:rsidR="00CA0379" w:rsidRPr="00373765">
        <w:rPr>
          <w:rFonts w:ascii="Verdana" w:hAnsi="Verdana" w:cs="Arial"/>
          <w:sz w:val="20"/>
          <w:szCs w:val="20"/>
          <w:lang w:val="fr-BE"/>
        </w:rPr>
        <w:t xml:space="preserve"> millions</w:t>
      </w:r>
      <w:r w:rsidR="00CA0379" w:rsidRPr="00305126">
        <w:rPr>
          <w:rFonts w:ascii="Verdana" w:hAnsi="Verdana" w:cs="Arial"/>
          <w:sz w:val="20"/>
          <w:szCs w:val="20"/>
          <w:lang w:val="fr-BE"/>
        </w:rPr>
        <w:t>.</w:t>
      </w:r>
      <w:r w:rsidR="00CA0379">
        <w:rPr>
          <w:rFonts w:ascii="Verdana" w:hAnsi="Verdana" w:cs="Arial"/>
          <w:sz w:val="20"/>
          <w:szCs w:val="20"/>
          <w:lang w:val="fr-BE"/>
        </w:rPr>
        <w:t xml:space="preserve"> </w:t>
      </w:r>
      <w:r w:rsidR="001A0AD9" w:rsidRPr="00DD49D5">
        <w:rPr>
          <w:rFonts w:ascii="Verdana" w:hAnsi="Verdana" w:cs="Arial"/>
          <w:sz w:val="20"/>
          <w:szCs w:val="20"/>
          <w:lang w:val="fr-BE"/>
        </w:rPr>
        <w:t xml:space="preserve">CBC Assurances présente, </w:t>
      </w:r>
      <w:r w:rsidR="005C489F">
        <w:rPr>
          <w:rFonts w:ascii="Verdana" w:hAnsi="Verdana" w:cs="Arial"/>
          <w:sz w:val="20"/>
          <w:szCs w:val="20"/>
          <w:lang w:val="fr-BE"/>
        </w:rPr>
        <w:t>à son niveau</w:t>
      </w:r>
      <w:r w:rsidR="001A0AD9" w:rsidRPr="00DD49D5">
        <w:rPr>
          <w:rFonts w:ascii="Verdana" w:hAnsi="Verdana" w:cs="Arial"/>
          <w:sz w:val="20"/>
          <w:szCs w:val="20"/>
          <w:lang w:val="fr-BE"/>
        </w:rPr>
        <w:t>, des encaissements</w:t>
      </w:r>
      <w:r w:rsidR="000A5801" w:rsidRPr="00DD49D5">
        <w:rPr>
          <w:rFonts w:ascii="Verdana" w:hAnsi="Verdana" w:cs="Arial"/>
          <w:sz w:val="20"/>
          <w:szCs w:val="20"/>
          <w:lang w:val="fr-BE"/>
        </w:rPr>
        <w:t xml:space="preserve"> à hauteur de EUR 98 millions (+7%)</w:t>
      </w:r>
      <w:r w:rsidR="001A0AD9" w:rsidRPr="00DD49D5">
        <w:rPr>
          <w:rFonts w:ascii="Verdana" w:hAnsi="Verdana" w:cs="Arial"/>
          <w:sz w:val="20"/>
          <w:szCs w:val="20"/>
          <w:lang w:val="fr-BE"/>
        </w:rPr>
        <w:t>.</w:t>
      </w:r>
    </w:p>
    <w:p w14:paraId="47D445DC" w14:textId="77777777" w:rsidR="00F81A14" w:rsidRDefault="00F81A14" w:rsidP="00F81A14">
      <w:pPr>
        <w:pStyle w:val="NoSpacing"/>
        <w:jc w:val="both"/>
        <w:rPr>
          <w:rFonts w:ascii="Verdana" w:hAnsi="Verdana" w:cs="Arial"/>
          <w:sz w:val="20"/>
          <w:szCs w:val="20"/>
          <w:lang w:val="fr-BE"/>
        </w:rPr>
      </w:pPr>
    </w:p>
    <w:p w14:paraId="3588DF04" w14:textId="77777777" w:rsidR="00D5274E" w:rsidRDefault="00394189" w:rsidP="00D5274E">
      <w:pPr>
        <w:pStyle w:val="NoSpacing"/>
        <w:ind w:left="720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  <w:r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Progression </w:t>
      </w:r>
      <w:r w:rsidR="001A66E3"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>des c</w:t>
      </w:r>
      <w:r w:rsidR="008D4103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rédits logement 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>(17</w:t>
      </w:r>
      <w:r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>%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>)</w:t>
      </w:r>
      <w:r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>et</w:t>
      </w:r>
      <w:r w:rsidR="001F3C21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>crédits</w:t>
      </w:r>
      <w:r w:rsidR="001A66E3"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</w:t>
      </w:r>
      <w:r w:rsidR="00092F49">
        <w:rPr>
          <w:rFonts w:ascii="Verdana" w:hAnsi="Verdana" w:cs="Arial"/>
          <w:b/>
          <w:color w:val="00B0F0"/>
          <w:sz w:val="20"/>
          <w:szCs w:val="20"/>
          <w:lang w:val="fr-BE"/>
        </w:rPr>
        <w:t>aux entreprises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(8</w:t>
      </w:r>
      <w:r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>%</w:t>
      </w:r>
      <w:r>
        <w:rPr>
          <w:rFonts w:ascii="Verdana" w:hAnsi="Verdana" w:cs="Arial"/>
          <w:b/>
          <w:color w:val="00B0F0"/>
          <w:sz w:val="20"/>
          <w:szCs w:val="20"/>
          <w:lang w:val="fr-BE"/>
        </w:rPr>
        <w:t>)</w:t>
      </w:r>
    </w:p>
    <w:p w14:paraId="5EE06AFA" w14:textId="77777777" w:rsidR="00D5274E" w:rsidRPr="00531A94" w:rsidRDefault="00D5274E" w:rsidP="00D5274E">
      <w:pPr>
        <w:pStyle w:val="NoSpacing"/>
        <w:ind w:left="720"/>
        <w:jc w:val="both"/>
        <w:rPr>
          <w:rFonts w:ascii="Verdana" w:hAnsi="Verdana" w:cs="Arial"/>
          <w:b/>
          <w:sz w:val="20"/>
          <w:szCs w:val="20"/>
          <w:lang w:val="fr-BE"/>
        </w:rPr>
      </w:pPr>
    </w:p>
    <w:p w14:paraId="6274E072" w14:textId="77777777" w:rsidR="00D5274E" w:rsidRPr="006269FE" w:rsidRDefault="00CF2FD2" w:rsidP="00D5274E">
      <w:pPr>
        <w:tabs>
          <w:tab w:val="left" w:pos="5529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fr-BE"/>
        </w:rPr>
        <w:t>En 2016</w:t>
      </w:r>
      <w:r w:rsidR="00FC4302">
        <w:rPr>
          <w:rFonts w:ascii="Verdana" w:hAnsi="Verdana" w:cs="Arial"/>
          <w:sz w:val="20"/>
          <w:szCs w:val="20"/>
          <w:lang w:val="fr-BE"/>
        </w:rPr>
        <w:t xml:space="preserve">, </w:t>
      </w:r>
      <w:r w:rsidR="00D5274E" w:rsidRPr="008D464B">
        <w:rPr>
          <w:rFonts w:ascii="Verdana" w:hAnsi="Verdana" w:cs="Arial"/>
          <w:sz w:val="20"/>
          <w:szCs w:val="20"/>
          <w:lang w:val="fr-BE"/>
        </w:rPr>
        <w:t xml:space="preserve">CBC </w:t>
      </w:r>
      <w:r w:rsidR="00C30BCA">
        <w:rPr>
          <w:rFonts w:ascii="Verdana" w:hAnsi="Verdana" w:cs="Arial"/>
          <w:sz w:val="20"/>
          <w:szCs w:val="20"/>
          <w:lang w:val="fr-BE"/>
        </w:rPr>
        <w:t xml:space="preserve">a octroyé </w:t>
      </w:r>
      <w:r w:rsidR="00CA0379">
        <w:rPr>
          <w:rFonts w:ascii="Verdana" w:hAnsi="Verdana" w:cs="Arial"/>
          <w:sz w:val="20"/>
          <w:szCs w:val="20"/>
          <w:lang w:val="fr-BE"/>
        </w:rPr>
        <w:t xml:space="preserve">plus </w:t>
      </w:r>
      <w:r w:rsidR="001A66E3">
        <w:rPr>
          <w:rFonts w:ascii="Verdana" w:hAnsi="Verdana" w:cs="Arial"/>
          <w:sz w:val="20"/>
          <w:szCs w:val="20"/>
          <w:lang w:val="fr-BE"/>
        </w:rPr>
        <w:t xml:space="preserve">de </w:t>
      </w:r>
      <w:r w:rsidR="00373765">
        <w:rPr>
          <w:rFonts w:ascii="Verdana" w:hAnsi="Verdana" w:cs="Arial"/>
          <w:sz w:val="20"/>
          <w:szCs w:val="20"/>
          <w:lang w:val="fr-BE"/>
        </w:rPr>
        <w:t xml:space="preserve">EUR </w:t>
      </w:r>
      <w:r w:rsidR="001A66E3">
        <w:rPr>
          <w:rFonts w:ascii="Verdana" w:hAnsi="Verdana" w:cs="Arial"/>
          <w:sz w:val="20"/>
          <w:szCs w:val="20"/>
          <w:lang w:val="fr-BE"/>
        </w:rPr>
        <w:t>1</w:t>
      </w:r>
      <w:r w:rsidR="00524170">
        <w:rPr>
          <w:rFonts w:ascii="Verdana" w:hAnsi="Verdana" w:cs="Arial"/>
          <w:sz w:val="20"/>
          <w:szCs w:val="20"/>
          <w:lang w:val="fr-BE"/>
        </w:rPr>
        <w:t xml:space="preserve"> milliard de crédits</w:t>
      </w:r>
      <w:r w:rsidR="00FC4302">
        <w:rPr>
          <w:rFonts w:ascii="Verdana" w:hAnsi="Verdana" w:cs="Arial"/>
          <w:sz w:val="20"/>
          <w:szCs w:val="20"/>
          <w:lang w:val="fr-BE"/>
        </w:rPr>
        <w:t xml:space="preserve"> aux </w:t>
      </w:r>
      <w:r w:rsidR="00FC4302" w:rsidRPr="00373765">
        <w:rPr>
          <w:rFonts w:ascii="Verdana" w:hAnsi="Verdana" w:cs="Arial"/>
          <w:sz w:val="20"/>
          <w:szCs w:val="20"/>
          <w:lang w:val="fr-BE"/>
        </w:rPr>
        <w:t>particuliers</w:t>
      </w:r>
      <w:r w:rsidR="005E241B" w:rsidRPr="005E241B">
        <w:rPr>
          <w:rFonts w:ascii="Verdana" w:hAnsi="Verdana" w:cs="Arial"/>
          <w:sz w:val="20"/>
          <w:szCs w:val="20"/>
          <w:lang w:val="fr-BE"/>
        </w:rPr>
        <w:t xml:space="preserve"> </w:t>
      </w:r>
      <w:r w:rsidR="006269FE">
        <w:rPr>
          <w:rFonts w:ascii="Verdana" w:hAnsi="Verdana" w:cs="Arial"/>
          <w:sz w:val="20"/>
          <w:szCs w:val="20"/>
          <w:lang w:val="fr-BE"/>
        </w:rPr>
        <w:t>avec</w:t>
      </w:r>
      <w:r w:rsidR="005E241B">
        <w:rPr>
          <w:rFonts w:ascii="Verdana" w:hAnsi="Verdana" w:cs="Arial"/>
          <w:sz w:val="20"/>
          <w:szCs w:val="20"/>
          <w:lang w:val="fr-BE"/>
        </w:rPr>
        <w:t xml:space="preserve"> une croissance de 17% de</w:t>
      </w:r>
      <w:r w:rsidR="006269FE">
        <w:rPr>
          <w:rFonts w:ascii="Verdana" w:hAnsi="Verdana" w:cs="Arial"/>
          <w:sz w:val="20"/>
          <w:szCs w:val="20"/>
          <w:lang w:val="fr-BE"/>
        </w:rPr>
        <w:t xml:space="preserve"> ses</w:t>
      </w:r>
      <w:r w:rsidR="005E241B">
        <w:rPr>
          <w:rFonts w:ascii="Verdana" w:hAnsi="Verdana" w:cs="Arial"/>
          <w:sz w:val="20"/>
          <w:szCs w:val="20"/>
          <w:lang w:val="fr-BE"/>
        </w:rPr>
        <w:t xml:space="preserve"> crédits hypothécaires, supérieure au marché (</w:t>
      </w:r>
      <w:r w:rsidR="001A6F0F" w:rsidRPr="001A6F0F">
        <w:rPr>
          <w:rFonts w:ascii="Verdana" w:hAnsi="Verdana" w:cs="Arial"/>
          <w:sz w:val="20"/>
          <w:szCs w:val="20"/>
          <w:lang w:val="fr-BE"/>
        </w:rPr>
        <w:t>5</w:t>
      </w:r>
      <w:r w:rsidR="005E241B" w:rsidRPr="001A6F0F">
        <w:rPr>
          <w:rFonts w:ascii="Verdana" w:hAnsi="Verdana" w:cs="Arial"/>
          <w:sz w:val="20"/>
          <w:szCs w:val="20"/>
          <w:lang w:val="fr-BE"/>
        </w:rPr>
        <w:t>%</w:t>
      </w:r>
      <w:r w:rsidR="005E241B">
        <w:rPr>
          <w:rFonts w:ascii="Verdana" w:hAnsi="Verdana" w:cs="Arial"/>
          <w:sz w:val="20"/>
          <w:szCs w:val="20"/>
          <w:lang w:val="fr-BE"/>
        </w:rPr>
        <w:t>)</w:t>
      </w:r>
      <w:r w:rsidR="00410DAB">
        <w:rPr>
          <w:rFonts w:ascii="Verdana" w:hAnsi="Verdana" w:cs="Arial"/>
          <w:sz w:val="20"/>
          <w:szCs w:val="20"/>
          <w:lang w:val="fr-BE"/>
        </w:rPr>
        <w:t>. E</w:t>
      </w:r>
      <w:r w:rsidR="006269FE">
        <w:rPr>
          <w:rFonts w:ascii="Verdana" w:hAnsi="Verdana" w:cs="Arial"/>
          <w:sz w:val="20"/>
          <w:szCs w:val="20"/>
          <w:lang w:val="fr-BE"/>
        </w:rPr>
        <w:t>n moyenne 25 maisons ou appartements</w:t>
      </w:r>
      <w:r w:rsidR="00FD387E">
        <w:rPr>
          <w:rFonts w:ascii="Verdana" w:hAnsi="Verdana" w:cs="Arial"/>
          <w:sz w:val="20"/>
          <w:szCs w:val="20"/>
          <w:lang w:val="fr-BE"/>
        </w:rPr>
        <w:t xml:space="preserve"> </w:t>
      </w:r>
      <w:r w:rsidR="00410DAB">
        <w:rPr>
          <w:rFonts w:ascii="Verdana" w:hAnsi="Verdana" w:cs="Arial"/>
          <w:sz w:val="20"/>
          <w:szCs w:val="20"/>
          <w:lang w:val="fr-BE"/>
        </w:rPr>
        <w:t xml:space="preserve">ont </w:t>
      </w:r>
      <w:r w:rsidR="006269FE">
        <w:rPr>
          <w:rFonts w:ascii="Verdana" w:hAnsi="Verdana" w:cs="Arial"/>
          <w:sz w:val="20"/>
          <w:szCs w:val="20"/>
          <w:lang w:val="fr-BE"/>
        </w:rPr>
        <w:t>ainsi été financé</w:t>
      </w:r>
      <w:r w:rsidR="00410DAB">
        <w:rPr>
          <w:rFonts w:ascii="Verdana" w:hAnsi="Verdana" w:cs="Arial"/>
          <w:sz w:val="20"/>
          <w:szCs w:val="20"/>
          <w:lang w:val="fr-BE"/>
        </w:rPr>
        <w:t xml:space="preserve">s </w:t>
      </w:r>
      <w:r w:rsidR="006269FE">
        <w:rPr>
          <w:rFonts w:ascii="Verdana" w:hAnsi="Verdana" w:cs="Arial"/>
          <w:sz w:val="20"/>
          <w:szCs w:val="20"/>
          <w:lang w:val="fr-BE"/>
        </w:rPr>
        <w:t>chaque</w:t>
      </w:r>
      <w:r w:rsidR="00FD387E">
        <w:rPr>
          <w:rFonts w:ascii="Verdana" w:hAnsi="Verdana" w:cs="Arial"/>
          <w:sz w:val="20"/>
          <w:szCs w:val="20"/>
          <w:lang w:val="fr-BE"/>
        </w:rPr>
        <w:t xml:space="preserve"> jour</w:t>
      </w:r>
      <w:r w:rsidR="007B4F57">
        <w:rPr>
          <w:rFonts w:ascii="Verdana" w:hAnsi="Verdana" w:cs="Arial"/>
          <w:sz w:val="20"/>
          <w:szCs w:val="20"/>
          <w:lang w:val="fr-BE"/>
        </w:rPr>
        <w:t>.</w:t>
      </w:r>
      <w:r w:rsidR="00C72FCA">
        <w:rPr>
          <w:rFonts w:ascii="Verdana" w:hAnsi="Verdana" w:cs="Arial"/>
          <w:sz w:val="20"/>
          <w:szCs w:val="20"/>
          <w:lang w:val="fr-BE"/>
        </w:rPr>
        <w:t xml:space="preserve"> </w:t>
      </w:r>
      <w:r w:rsidR="00D5274E">
        <w:rPr>
          <w:rFonts w:ascii="Verdana" w:hAnsi="Verdana" w:cs="Arial"/>
          <w:sz w:val="20"/>
          <w:szCs w:val="20"/>
        </w:rPr>
        <w:t>La Banque a</w:t>
      </w:r>
      <w:r w:rsidR="00D5274E" w:rsidRPr="00365957">
        <w:rPr>
          <w:rFonts w:ascii="Verdana" w:hAnsi="Verdana" w:cs="Arial"/>
          <w:sz w:val="20"/>
          <w:szCs w:val="20"/>
        </w:rPr>
        <w:t xml:space="preserve"> </w:t>
      </w:r>
      <w:r w:rsidR="00D5274E">
        <w:rPr>
          <w:rFonts w:ascii="Verdana" w:hAnsi="Verdana" w:cs="Arial"/>
          <w:sz w:val="20"/>
          <w:szCs w:val="20"/>
        </w:rPr>
        <w:t xml:space="preserve">également </w:t>
      </w:r>
      <w:r w:rsidR="00AC0B69">
        <w:rPr>
          <w:rFonts w:ascii="Verdana" w:hAnsi="Verdana" w:cs="Arial"/>
          <w:sz w:val="20"/>
          <w:szCs w:val="20"/>
        </w:rPr>
        <w:t>octroyé</w:t>
      </w:r>
      <w:r w:rsidR="00D5274E">
        <w:rPr>
          <w:rFonts w:ascii="Verdana" w:hAnsi="Verdana" w:cs="Arial"/>
          <w:sz w:val="20"/>
          <w:szCs w:val="20"/>
        </w:rPr>
        <w:t xml:space="preserve"> EUR 1</w:t>
      </w:r>
      <w:r w:rsidR="001A66E3">
        <w:rPr>
          <w:rFonts w:ascii="Verdana" w:hAnsi="Verdana" w:cs="Arial"/>
          <w:sz w:val="20"/>
          <w:szCs w:val="20"/>
        </w:rPr>
        <w:t>,1</w:t>
      </w:r>
      <w:r w:rsidR="00D5274E">
        <w:rPr>
          <w:rFonts w:ascii="Verdana" w:hAnsi="Verdana" w:cs="Arial"/>
          <w:sz w:val="20"/>
          <w:szCs w:val="20"/>
        </w:rPr>
        <w:t xml:space="preserve"> milliard</w:t>
      </w:r>
      <w:r w:rsidR="00D5274E" w:rsidRPr="00365957">
        <w:rPr>
          <w:rFonts w:ascii="Verdana" w:hAnsi="Verdana" w:cs="Arial"/>
          <w:bCs/>
          <w:sz w:val="20"/>
          <w:szCs w:val="20"/>
        </w:rPr>
        <w:t xml:space="preserve"> de nouveaux crédits</w:t>
      </w:r>
      <w:r w:rsidR="00D5274E" w:rsidRPr="00365957">
        <w:rPr>
          <w:rFonts w:ascii="Verdana" w:hAnsi="Verdana" w:cs="Arial"/>
          <w:sz w:val="20"/>
          <w:szCs w:val="20"/>
        </w:rPr>
        <w:t xml:space="preserve"> </w:t>
      </w:r>
      <w:r w:rsidR="00FF09EB">
        <w:rPr>
          <w:rFonts w:ascii="Verdana" w:hAnsi="Verdana" w:cs="Arial"/>
          <w:bCs/>
          <w:sz w:val="20"/>
          <w:szCs w:val="20"/>
        </w:rPr>
        <w:t>aux entreprises</w:t>
      </w:r>
      <w:r w:rsidR="00D5274E" w:rsidRPr="00365957">
        <w:rPr>
          <w:rFonts w:ascii="Verdana" w:hAnsi="Verdana" w:cs="Arial"/>
          <w:bCs/>
          <w:sz w:val="20"/>
          <w:szCs w:val="20"/>
        </w:rPr>
        <w:t xml:space="preserve"> </w:t>
      </w:r>
      <w:r w:rsidR="00D5274E">
        <w:rPr>
          <w:rFonts w:ascii="Verdana" w:hAnsi="Verdana" w:cs="Arial"/>
          <w:sz w:val="20"/>
          <w:szCs w:val="20"/>
        </w:rPr>
        <w:t>en Wallonie</w:t>
      </w:r>
      <w:r w:rsidR="005E241B">
        <w:rPr>
          <w:rFonts w:ascii="Verdana" w:hAnsi="Verdana" w:cs="Arial"/>
          <w:sz w:val="20"/>
          <w:szCs w:val="20"/>
        </w:rPr>
        <w:t>, soit</w:t>
      </w:r>
      <w:r w:rsidR="007B4F57">
        <w:rPr>
          <w:rFonts w:ascii="Verdana" w:hAnsi="Verdana" w:cs="Arial"/>
          <w:sz w:val="20"/>
          <w:szCs w:val="20"/>
        </w:rPr>
        <w:t xml:space="preserve"> une croissance de 8%, </w:t>
      </w:r>
      <w:r w:rsidR="005E241B">
        <w:rPr>
          <w:rFonts w:ascii="Verdana" w:hAnsi="Verdana" w:cs="Arial"/>
          <w:sz w:val="20"/>
          <w:szCs w:val="20"/>
        </w:rPr>
        <w:t xml:space="preserve">également </w:t>
      </w:r>
      <w:r w:rsidR="007B4F57">
        <w:rPr>
          <w:rFonts w:ascii="Verdana" w:hAnsi="Verdana" w:cs="Arial"/>
          <w:sz w:val="20"/>
          <w:szCs w:val="20"/>
        </w:rPr>
        <w:t>supérieure au marché</w:t>
      </w:r>
      <w:r w:rsidR="005E241B">
        <w:rPr>
          <w:rFonts w:ascii="Verdana" w:hAnsi="Verdana" w:cs="Arial"/>
          <w:sz w:val="20"/>
          <w:szCs w:val="20"/>
        </w:rPr>
        <w:t xml:space="preserve"> (4%). 9</w:t>
      </w:r>
      <w:r w:rsidR="00FD387E">
        <w:rPr>
          <w:rFonts w:ascii="Verdana" w:hAnsi="Verdana" w:cs="Arial"/>
          <w:sz w:val="20"/>
          <w:szCs w:val="20"/>
        </w:rPr>
        <w:t xml:space="preserve">000 projets </w:t>
      </w:r>
      <w:r w:rsidR="007B4F57">
        <w:rPr>
          <w:rFonts w:ascii="Verdana" w:hAnsi="Verdana" w:cs="Arial"/>
          <w:sz w:val="20"/>
          <w:szCs w:val="20"/>
        </w:rPr>
        <w:t>d’entreprises</w:t>
      </w:r>
      <w:r w:rsidR="005E241B">
        <w:rPr>
          <w:rFonts w:ascii="Verdana" w:hAnsi="Verdana" w:cs="Arial"/>
          <w:sz w:val="20"/>
          <w:szCs w:val="20"/>
        </w:rPr>
        <w:t xml:space="preserve"> ont pu être financés</w:t>
      </w:r>
      <w:r w:rsidR="00D5274E" w:rsidRPr="00365957">
        <w:rPr>
          <w:rFonts w:ascii="Verdana" w:hAnsi="Verdana" w:cs="Arial"/>
          <w:sz w:val="20"/>
          <w:szCs w:val="20"/>
        </w:rPr>
        <w:t>.</w:t>
      </w:r>
      <w:r w:rsidR="006269FE">
        <w:rPr>
          <w:rFonts w:ascii="Verdana" w:hAnsi="Verdana" w:cs="Arial"/>
          <w:sz w:val="20"/>
          <w:szCs w:val="20"/>
        </w:rPr>
        <w:t xml:space="preserve"> </w:t>
      </w:r>
      <w:r w:rsidR="005E241B">
        <w:rPr>
          <w:rFonts w:ascii="Verdana" w:hAnsi="Verdana" w:cs="Arial"/>
          <w:sz w:val="20"/>
          <w:szCs w:val="20"/>
        </w:rPr>
        <w:t xml:space="preserve">Ainsi, </w:t>
      </w:r>
      <w:r w:rsidR="00D5274E" w:rsidRPr="00365957">
        <w:rPr>
          <w:rFonts w:ascii="Verdana" w:hAnsi="Verdana" w:cs="Arial"/>
          <w:sz w:val="20"/>
          <w:szCs w:val="20"/>
        </w:rPr>
        <w:t>CBC réinvestit près de 100% de l’épargne de ses clients directement d</w:t>
      </w:r>
      <w:r w:rsidR="00FC4302">
        <w:rPr>
          <w:rFonts w:ascii="Verdana" w:hAnsi="Verdana" w:cs="Arial"/>
          <w:sz w:val="20"/>
          <w:szCs w:val="20"/>
        </w:rPr>
        <w:t>ans l’économie wallonne</w:t>
      </w:r>
      <w:r w:rsidR="00D5274E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D5274E">
        <w:rPr>
          <w:rFonts w:ascii="Verdana" w:hAnsi="Verdana"/>
          <w:sz w:val="20"/>
          <w:szCs w:val="20"/>
        </w:rPr>
        <w:t>loan</w:t>
      </w:r>
      <w:proofErr w:type="spellEnd"/>
      <w:r w:rsidR="00D5274E">
        <w:rPr>
          <w:rFonts w:ascii="Verdana" w:hAnsi="Verdana"/>
          <w:sz w:val="20"/>
          <w:szCs w:val="20"/>
        </w:rPr>
        <w:t xml:space="preserve"> to </w:t>
      </w:r>
      <w:proofErr w:type="spellStart"/>
      <w:r w:rsidR="00D5274E">
        <w:rPr>
          <w:rFonts w:ascii="Verdana" w:hAnsi="Verdana"/>
          <w:sz w:val="20"/>
          <w:szCs w:val="20"/>
        </w:rPr>
        <w:t>deposit</w:t>
      </w:r>
      <w:proofErr w:type="spellEnd"/>
      <w:r w:rsidR="00D5274E">
        <w:rPr>
          <w:rFonts w:ascii="Verdana" w:hAnsi="Verdana"/>
          <w:sz w:val="20"/>
          <w:szCs w:val="20"/>
        </w:rPr>
        <w:t xml:space="preserve"> ratio</w:t>
      </w:r>
      <w:r w:rsidR="00D5274E" w:rsidRPr="00365957">
        <w:rPr>
          <w:rFonts w:ascii="Verdana" w:hAnsi="Verdana"/>
          <w:sz w:val="20"/>
          <w:szCs w:val="20"/>
        </w:rPr>
        <w:t xml:space="preserve"> de </w:t>
      </w:r>
      <w:r w:rsidR="00D5274E" w:rsidRPr="00373765">
        <w:rPr>
          <w:rFonts w:ascii="Verdana" w:hAnsi="Verdana"/>
          <w:sz w:val="20"/>
          <w:szCs w:val="20"/>
        </w:rPr>
        <w:t>9</w:t>
      </w:r>
      <w:r w:rsidR="00C72FCA" w:rsidRPr="00373765">
        <w:rPr>
          <w:rFonts w:ascii="Verdana" w:hAnsi="Verdana"/>
          <w:sz w:val="20"/>
          <w:szCs w:val="20"/>
        </w:rPr>
        <w:t>8</w:t>
      </w:r>
      <w:r w:rsidR="00D5274E" w:rsidRPr="00373765">
        <w:rPr>
          <w:rFonts w:ascii="Verdana" w:hAnsi="Verdana"/>
          <w:sz w:val="20"/>
          <w:szCs w:val="20"/>
        </w:rPr>
        <w:t>,7%).</w:t>
      </w:r>
      <w:r w:rsidR="00AC0B69">
        <w:rPr>
          <w:rFonts w:ascii="Verdana" w:hAnsi="Verdana"/>
          <w:sz w:val="20"/>
          <w:szCs w:val="20"/>
        </w:rPr>
        <w:t xml:space="preserve"> </w:t>
      </w:r>
      <w:r w:rsidR="00FC4302" w:rsidRPr="00365957">
        <w:rPr>
          <w:rFonts w:ascii="Verdana" w:hAnsi="Verdana" w:cs="Arial"/>
          <w:sz w:val="20"/>
          <w:szCs w:val="20"/>
        </w:rPr>
        <w:t>90% des décisions en matière de crédit</w:t>
      </w:r>
      <w:r w:rsidR="00FC4302">
        <w:rPr>
          <w:rFonts w:ascii="Verdana" w:hAnsi="Verdana" w:cs="Arial"/>
          <w:sz w:val="20"/>
          <w:szCs w:val="20"/>
        </w:rPr>
        <w:t>s</w:t>
      </w:r>
      <w:r w:rsidR="00FC4302" w:rsidRPr="00365957">
        <w:rPr>
          <w:rFonts w:ascii="Verdana" w:hAnsi="Verdana" w:cs="Arial"/>
          <w:sz w:val="20"/>
          <w:szCs w:val="20"/>
        </w:rPr>
        <w:t xml:space="preserve"> </w:t>
      </w:r>
      <w:r w:rsidR="00FC4302">
        <w:rPr>
          <w:rFonts w:ascii="Verdana" w:hAnsi="Verdana" w:cs="Arial"/>
          <w:sz w:val="20"/>
          <w:szCs w:val="20"/>
        </w:rPr>
        <w:t xml:space="preserve">sont </w:t>
      </w:r>
      <w:r w:rsidR="00FC4302" w:rsidRPr="00365957">
        <w:rPr>
          <w:rFonts w:ascii="Verdana" w:hAnsi="Verdana" w:cs="Arial"/>
          <w:sz w:val="20"/>
          <w:szCs w:val="20"/>
        </w:rPr>
        <w:t>prises localement</w:t>
      </w:r>
      <w:r w:rsidR="00FC4302">
        <w:rPr>
          <w:rFonts w:ascii="Verdana" w:hAnsi="Verdana"/>
          <w:sz w:val="20"/>
          <w:szCs w:val="20"/>
          <w:lang w:val="fr-BE"/>
        </w:rPr>
        <w:t>.</w:t>
      </w:r>
    </w:p>
    <w:p w14:paraId="38D35745" w14:textId="77777777" w:rsidR="00F81A14" w:rsidRDefault="00C72FCA" w:rsidP="00D5274E">
      <w:pPr>
        <w:pStyle w:val="NoSpacing"/>
        <w:ind w:firstLine="708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  <w:r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>Près de 17</w:t>
      </w:r>
      <w:r w:rsidR="00F81A14" w:rsidRPr="00373765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milliards</w:t>
      </w:r>
      <w:r w:rsidR="00F81A14" w:rsidRPr="00D20484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</w:t>
      </w:r>
      <w:r w:rsidR="00F81A14">
        <w:rPr>
          <w:rFonts w:ascii="Verdana" w:hAnsi="Verdana" w:cs="Arial"/>
          <w:b/>
          <w:color w:val="00B0F0"/>
          <w:sz w:val="20"/>
          <w:szCs w:val="20"/>
          <w:lang w:val="fr-BE"/>
        </w:rPr>
        <w:t>d’</w:t>
      </w:r>
      <w:proofErr w:type="spellStart"/>
      <w:r w:rsidR="00F81A14">
        <w:rPr>
          <w:rFonts w:ascii="Verdana" w:hAnsi="Verdana" w:cs="Arial"/>
          <w:b/>
          <w:color w:val="00B0F0"/>
          <w:sz w:val="20"/>
          <w:szCs w:val="20"/>
          <w:lang w:val="fr-BE"/>
        </w:rPr>
        <w:t>avoirs</w:t>
      </w:r>
      <w:proofErr w:type="spellEnd"/>
      <w:r w:rsidR="00F81A14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</w:t>
      </w:r>
      <w:r w:rsidR="00F81A14" w:rsidRPr="00D20484">
        <w:rPr>
          <w:rFonts w:ascii="Verdana" w:hAnsi="Verdana" w:cs="Arial"/>
          <w:b/>
          <w:color w:val="00B0F0"/>
          <w:sz w:val="20"/>
          <w:szCs w:val="20"/>
          <w:lang w:val="fr-BE"/>
        </w:rPr>
        <w:t>en gestion</w:t>
      </w:r>
      <w:r w:rsidR="001F2A18"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 (+8%)</w:t>
      </w:r>
    </w:p>
    <w:p w14:paraId="1EC7D473" w14:textId="77777777" w:rsidR="00F81A14" w:rsidRPr="00D20484" w:rsidRDefault="00F81A14" w:rsidP="00F81A14">
      <w:pPr>
        <w:pStyle w:val="NoSpacing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</w:p>
    <w:p w14:paraId="732E0635" w14:textId="77777777" w:rsidR="00F81A14" w:rsidRDefault="00F81A14" w:rsidP="00F81A14">
      <w:pPr>
        <w:pStyle w:val="NoSpacing"/>
        <w:jc w:val="both"/>
        <w:rPr>
          <w:rFonts w:ascii="Verdana" w:hAnsi="Verdana" w:cs="Arial"/>
          <w:sz w:val="20"/>
          <w:szCs w:val="20"/>
          <w:lang w:val="fr-BE"/>
        </w:rPr>
      </w:pPr>
      <w:r w:rsidRPr="007A61E3">
        <w:rPr>
          <w:rFonts w:ascii="Verdana" w:hAnsi="Verdana" w:cs="Arial"/>
          <w:sz w:val="20"/>
          <w:szCs w:val="20"/>
          <w:lang w:val="fr-BE"/>
        </w:rPr>
        <w:t xml:space="preserve">La balance d’intérêts </w:t>
      </w:r>
      <w:r w:rsidR="009D68B1" w:rsidRPr="007A61E3">
        <w:rPr>
          <w:rFonts w:ascii="Verdana" w:hAnsi="Verdana" w:cs="Arial"/>
          <w:sz w:val="20"/>
          <w:szCs w:val="20"/>
          <w:lang w:val="fr-BE"/>
        </w:rPr>
        <w:t xml:space="preserve">de CBC 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est positive et a connu une croissance de </w:t>
      </w:r>
      <w:r w:rsidR="00C72FCA" w:rsidRPr="007A61E3">
        <w:rPr>
          <w:rFonts w:ascii="Verdana" w:hAnsi="Verdana" w:cs="Arial"/>
          <w:sz w:val="20"/>
          <w:szCs w:val="20"/>
          <w:lang w:val="fr-BE"/>
        </w:rPr>
        <w:t>1</w:t>
      </w:r>
      <w:r w:rsidRPr="007A61E3">
        <w:rPr>
          <w:rFonts w:ascii="Verdana" w:hAnsi="Verdana" w:cs="Arial"/>
          <w:sz w:val="20"/>
          <w:szCs w:val="20"/>
          <w:lang w:val="fr-BE"/>
        </w:rPr>
        <w:t>% grâce à l’augmentation de volume</w:t>
      </w:r>
      <w:r w:rsidR="006269FE">
        <w:rPr>
          <w:rFonts w:ascii="Verdana" w:hAnsi="Verdana" w:cs="Arial"/>
          <w:sz w:val="20"/>
          <w:szCs w:val="20"/>
          <w:lang w:val="fr-BE"/>
        </w:rPr>
        <w:t>s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 des dépôts et crédits. Malg</w:t>
      </w:r>
      <w:r w:rsidR="009D68B1" w:rsidRPr="007A61E3">
        <w:rPr>
          <w:rFonts w:ascii="Verdana" w:hAnsi="Verdana" w:cs="Arial"/>
          <w:sz w:val="20"/>
          <w:szCs w:val="20"/>
          <w:lang w:val="fr-BE"/>
        </w:rPr>
        <w:t>ré les taux bas, les dépôts de s</w:t>
      </w:r>
      <w:r w:rsidRPr="007A61E3">
        <w:rPr>
          <w:rFonts w:ascii="Verdana" w:hAnsi="Verdana" w:cs="Arial"/>
          <w:sz w:val="20"/>
          <w:szCs w:val="20"/>
          <w:lang w:val="fr-BE"/>
        </w:rPr>
        <w:t>a clientèle n’ont cessé de croître</w:t>
      </w:r>
      <w:r w:rsidR="007A61E3" w:rsidRPr="007A61E3">
        <w:rPr>
          <w:rFonts w:ascii="Verdana" w:hAnsi="Verdana" w:cs="Arial"/>
          <w:sz w:val="20"/>
          <w:szCs w:val="20"/>
          <w:lang w:val="fr-BE"/>
        </w:rPr>
        <w:t xml:space="preserve"> en 2016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 notamment en com</w:t>
      </w:r>
      <w:r w:rsidR="00CA0379">
        <w:rPr>
          <w:rFonts w:ascii="Verdana" w:hAnsi="Verdana" w:cs="Arial"/>
          <w:sz w:val="20"/>
          <w:szCs w:val="20"/>
          <w:lang w:val="fr-BE"/>
        </w:rPr>
        <w:t>ptes d’épargne et comptes à vue</w:t>
      </w:r>
      <w:r w:rsidR="005452EB">
        <w:rPr>
          <w:rFonts w:ascii="Verdana" w:hAnsi="Verdana" w:cs="Arial"/>
          <w:sz w:val="20"/>
          <w:szCs w:val="20"/>
          <w:lang w:val="fr-BE"/>
        </w:rPr>
        <w:t xml:space="preserve"> </w:t>
      </w:r>
      <w:r w:rsidR="00D947A7">
        <w:rPr>
          <w:rFonts w:ascii="Verdana" w:hAnsi="Verdana" w:cs="Arial"/>
          <w:sz w:val="20"/>
          <w:szCs w:val="20"/>
          <w:lang w:val="fr-BE"/>
        </w:rPr>
        <w:t>(+14%) avec une croissance</w:t>
      </w:r>
      <w:r w:rsidR="005452EB">
        <w:rPr>
          <w:rFonts w:ascii="Verdana" w:hAnsi="Verdana" w:cs="Arial"/>
          <w:sz w:val="20"/>
          <w:szCs w:val="20"/>
          <w:lang w:val="fr-BE"/>
        </w:rPr>
        <w:t xml:space="preserve"> supérieure au marché</w:t>
      </w:r>
      <w:r w:rsidR="00D947A7">
        <w:rPr>
          <w:rFonts w:ascii="Verdana" w:hAnsi="Verdana" w:cs="Arial"/>
          <w:sz w:val="20"/>
          <w:szCs w:val="20"/>
          <w:lang w:val="fr-BE"/>
        </w:rPr>
        <w:t xml:space="preserve"> (</w:t>
      </w:r>
      <w:r w:rsidR="00D947A7" w:rsidRPr="001A6F0F">
        <w:rPr>
          <w:rFonts w:ascii="Verdana" w:hAnsi="Verdana" w:cs="Arial"/>
          <w:sz w:val="20"/>
          <w:szCs w:val="20"/>
          <w:lang w:val="fr-BE"/>
        </w:rPr>
        <w:t>4%</w:t>
      </w:r>
      <w:r w:rsidR="00D947A7">
        <w:rPr>
          <w:rFonts w:ascii="Verdana" w:hAnsi="Verdana" w:cs="Arial"/>
          <w:sz w:val="20"/>
          <w:szCs w:val="20"/>
          <w:lang w:val="fr-BE"/>
        </w:rPr>
        <w:t>)</w:t>
      </w:r>
      <w:r w:rsidR="006269FE">
        <w:rPr>
          <w:rFonts w:ascii="Verdana" w:hAnsi="Verdana" w:cs="Arial"/>
          <w:sz w:val="20"/>
          <w:szCs w:val="20"/>
          <w:lang w:val="fr-BE"/>
        </w:rPr>
        <w:t>. Hors b</w:t>
      </w:r>
      <w:r w:rsidR="00313285" w:rsidRPr="00A35EC9">
        <w:rPr>
          <w:rFonts w:ascii="Verdana" w:hAnsi="Verdana" w:cs="Arial"/>
          <w:sz w:val="20"/>
          <w:szCs w:val="20"/>
          <w:lang w:val="fr-BE"/>
        </w:rPr>
        <w:t>ilan</w:t>
      </w:r>
      <w:r w:rsidR="001A6F0F" w:rsidRPr="00A35EC9">
        <w:rPr>
          <w:rFonts w:ascii="Verdana" w:hAnsi="Verdana" w:cs="Arial"/>
          <w:sz w:val="20"/>
          <w:szCs w:val="20"/>
          <w:lang w:val="fr-BE"/>
        </w:rPr>
        <w:t>, les fonds de placement</w:t>
      </w:r>
      <w:r w:rsidR="00A35EC9" w:rsidRPr="00A35EC9">
        <w:rPr>
          <w:rFonts w:ascii="Verdana" w:hAnsi="Verdana" w:cs="Arial"/>
          <w:sz w:val="20"/>
          <w:szCs w:val="20"/>
          <w:lang w:val="fr-BE"/>
        </w:rPr>
        <w:t>s</w:t>
      </w:r>
      <w:r w:rsidR="00313285" w:rsidRPr="00A35EC9">
        <w:rPr>
          <w:rFonts w:ascii="Verdana" w:hAnsi="Verdana" w:cs="Arial"/>
          <w:sz w:val="20"/>
          <w:szCs w:val="20"/>
          <w:lang w:val="fr-BE"/>
        </w:rPr>
        <w:t xml:space="preserve"> sont </w:t>
      </w:r>
      <w:r w:rsidR="006269FE">
        <w:rPr>
          <w:rFonts w:ascii="Verdana" w:hAnsi="Verdana" w:cs="Arial"/>
          <w:sz w:val="20"/>
          <w:szCs w:val="20"/>
          <w:lang w:val="fr-BE"/>
        </w:rPr>
        <w:t xml:space="preserve">quant à eux </w:t>
      </w:r>
      <w:r w:rsidR="00313285" w:rsidRPr="00A35EC9">
        <w:rPr>
          <w:rFonts w:ascii="Verdana" w:hAnsi="Verdana" w:cs="Arial"/>
          <w:sz w:val="20"/>
          <w:szCs w:val="20"/>
          <w:lang w:val="fr-BE"/>
        </w:rPr>
        <w:t>en progress</w:t>
      </w:r>
      <w:r w:rsidR="00A35EC9" w:rsidRPr="00A35EC9">
        <w:rPr>
          <w:rFonts w:ascii="Verdana" w:hAnsi="Verdana" w:cs="Arial"/>
          <w:sz w:val="20"/>
          <w:szCs w:val="20"/>
          <w:lang w:val="fr-BE"/>
        </w:rPr>
        <w:t>ion de</w:t>
      </w:r>
      <w:r w:rsidR="006269FE">
        <w:rPr>
          <w:rFonts w:ascii="Verdana" w:hAnsi="Verdana" w:cs="Arial"/>
          <w:sz w:val="20"/>
          <w:szCs w:val="20"/>
          <w:lang w:val="fr-BE"/>
        </w:rPr>
        <w:t xml:space="preserve"> près de</w:t>
      </w:r>
      <w:r w:rsidR="00A35EC9" w:rsidRPr="00A35EC9">
        <w:rPr>
          <w:rFonts w:ascii="Verdana" w:hAnsi="Verdana" w:cs="Arial"/>
          <w:sz w:val="20"/>
          <w:szCs w:val="20"/>
          <w:lang w:val="fr-BE"/>
        </w:rPr>
        <w:t xml:space="preserve"> 5</w:t>
      </w:r>
      <w:r w:rsidR="00313285" w:rsidRPr="00A35EC9">
        <w:rPr>
          <w:rFonts w:ascii="Verdana" w:hAnsi="Verdana" w:cs="Arial"/>
          <w:sz w:val="20"/>
          <w:szCs w:val="20"/>
          <w:lang w:val="fr-BE"/>
        </w:rPr>
        <w:t>%.</w:t>
      </w:r>
      <w:r w:rsidR="00313285">
        <w:rPr>
          <w:rFonts w:ascii="Verdana" w:hAnsi="Verdana" w:cs="Arial"/>
          <w:sz w:val="20"/>
          <w:szCs w:val="20"/>
          <w:lang w:val="fr-BE"/>
        </w:rPr>
        <w:t xml:space="preserve"> 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Les avoirs en gestion </w:t>
      </w:r>
      <w:r w:rsidR="00D74730" w:rsidRPr="007A61E3">
        <w:rPr>
          <w:rFonts w:ascii="Verdana" w:hAnsi="Verdana" w:cs="Arial"/>
          <w:sz w:val="20"/>
          <w:szCs w:val="20"/>
          <w:lang w:val="fr-BE"/>
        </w:rPr>
        <w:t xml:space="preserve">de CBC 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atteignent ainsi un montant total de EUR </w:t>
      </w:r>
      <w:r w:rsidR="00C72FCA" w:rsidRPr="007A61E3">
        <w:rPr>
          <w:rFonts w:ascii="Verdana" w:hAnsi="Verdana" w:cs="Arial"/>
          <w:sz w:val="20"/>
          <w:szCs w:val="20"/>
          <w:lang w:val="fr-BE"/>
        </w:rPr>
        <w:t>16,7</w:t>
      </w:r>
      <w:r w:rsidRPr="007A61E3">
        <w:rPr>
          <w:rFonts w:ascii="Verdana" w:hAnsi="Verdana" w:cs="Arial"/>
          <w:sz w:val="20"/>
          <w:szCs w:val="20"/>
          <w:lang w:val="fr-BE"/>
        </w:rPr>
        <w:t xml:space="preserve"> milliards (+</w:t>
      </w:r>
      <w:r w:rsidR="00A35EC9">
        <w:rPr>
          <w:rFonts w:ascii="Verdana" w:hAnsi="Verdana" w:cs="Arial"/>
          <w:sz w:val="20"/>
          <w:szCs w:val="20"/>
          <w:lang w:val="fr-BE"/>
        </w:rPr>
        <w:t>8</w:t>
      </w:r>
      <w:r w:rsidRPr="007A61E3">
        <w:rPr>
          <w:rFonts w:ascii="Verdana" w:hAnsi="Verdana" w:cs="Arial"/>
          <w:sz w:val="20"/>
          <w:szCs w:val="20"/>
          <w:lang w:val="fr-BE"/>
        </w:rPr>
        <w:t>%).</w:t>
      </w:r>
      <w:r w:rsidR="00B3087B">
        <w:rPr>
          <w:rFonts w:ascii="Verdana" w:hAnsi="Verdana" w:cs="Arial"/>
          <w:sz w:val="20"/>
          <w:szCs w:val="20"/>
          <w:lang w:val="fr-BE"/>
        </w:rPr>
        <w:t xml:space="preserve"> </w:t>
      </w:r>
      <w:r w:rsidR="006269FE">
        <w:rPr>
          <w:rFonts w:ascii="Verdana" w:hAnsi="Verdana" w:cs="Arial"/>
          <w:sz w:val="20"/>
          <w:szCs w:val="20"/>
          <w:lang w:val="fr-BE"/>
        </w:rPr>
        <w:t xml:space="preserve">L’augmentation du nombre de clients </w:t>
      </w:r>
      <w:r w:rsidR="00B16D45">
        <w:rPr>
          <w:rFonts w:ascii="Verdana" w:hAnsi="Verdana" w:cs="Arial"/>
          <w:sz w:val="20"/>
          <w:szCs w:val="20"/>
          <w:lang w:val="fr-BE"/>
        </w:rPr>
        <w:t>a joué</w:t>
      </w:r>
      <w:r w:rsidR="006269FE">
        <w:rPr>
          <w:rFonts w:ascii="Verdana" w:hAnsi="Verdana" w:cs="Arial"/>
          <w:sz w:val="20"/>
          <w:szCs w:val="20"/>
          <w:lang w:val="fr-BE"/>
        </w:rPr>
        <w:t xml:space="preserve"> un rôle prépondérant dans ce contexte de croissance.</w:t>
      </w:r>
    </w:p>
    <w:p w14:paraId="47B11591" w14:textId="77777777" w:rsidR="00F81A14" w:rsidRDefault="00F81A14" w:rsidP="00F81A14">
      <w:pPr>
        <w:pStyle w:val="NoSpacing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</w:p>
    <w:p w14:paraId="6F952E52" w14:textId="77777777" w:rsidR="00F81A14" w:rsidRDefault="00F81A14" w:rsidP="00F81A14">
      <w:pPr>
        <w:pStyle w:val="NoSpacing"/>
        <w:ind w:firstLine="708"/>
        <w:jc w:val="both"/>
        <w:rPr>
          <w:rFonts w:ascii="Verdana" w:hAnsi="Verdana" w:cs="Arial"/>
          <w:b/>
          <w:color w:val="00B0F0"/>
          <w:sz w:val="20"/>
          <w:szCs w:val="20"/>
          <w:lang w:val="fr-BE"/>
        </w:rPr>
      </w:pPr>
      <w:r>
        <w:rPr>
          <w:rFonts w:ascii="Verdana" w:hAnsi="Verdana" w:cs="Arial"/>
          <w:b/>
          <w:color w:val="00B0F0"/>
          <w:sz w:val="20"/>
          <w:szCs w:val="20"/>
          <w:lang w:val="fr-BE"/>
        </w:rPr>
        <w:t xml:space="preserve">Une solidité financière </w:t>
      </w:r>
      <w:r w:rsidR="00B16D45">
        <w:rPr>
          <w:rFonts w:ascii="Verdana" w:hAnsi="Verdana" w:cs="Arial"/>
          <w:b/>
          <w:color w:val="00B0F0"/>
          <w:sz w:val="20"/>
          <w:szCs w:val="20"/>
          <w:lang w:val="fr-BE"/>
        </w:rPr>
        <w:t>confirmée</w:t>
      </w:r>
    </w:p>
    <w:p w14:paraId="491EE70A" w14:textId="77777777" w:rsidR="00F81A14" w:rsidRDefault="00F81A14" w:rsidP="00F81A14">
      <w:pPr>
        <w:pStyle w:val="NoSpacing"/>
        <w:ind w:firstLine="708"/>
        <w:jc w:val="both"/>
        <w:rPr>
          <w:rFonts w:ascii="Verdana" w:hAnsi="Verdana" w:cs="Arial"/>
          <w:sz w:val="20"/>
          <w:szCs w:val="20"/>
          <w:lang w:val="fr-BE"/>
        </w:rPr>
      </w:pPr>
    </w:p>
    <w:p w14:paraId="41925029" w14:textId="77777777" w:rsidR="00D74730" w:rsidRDefault="008D4103" w:rsidP="00D74730">
      <w:pPr>
        <w:pStyle w:val="NoSpacing"/>
        <w:jc w:val="both"/>
        <w:rPr>
          <w:rFonts w:ascii="Verdana" w:hAnsi="Verdana" w:cs="Arial"/>
          <w:sz w:val="20"/>
          <w:szCs w:val="20"/>
          <w:lang w:val="fr-BE"/>
        </w:rPr>
      </w:pPr>
      <w:r>
        <w:rPr>
          <w:rFonts w:ascii="Verdana" w:hAnsi="Verdana" w:cs="Arial"/>
          <w:sz w:val="20"/>
          <w:szCs w:val="20"/>
          <w:lang w:val="fr-BE"/>
        </w:rPr>
        <w:t xml:space="preserve">CBC maintient son excellente </w:t>
      </w:r>
      <w:r w:rsidR="00D47919" w:rsidRPr="008D464B">
        <w:rPr>
          <w:rFonts w:ascii="Verdana" w:hAnsi="Verdana" w:cs="Arial"/>
          <w:sz w:val="20"/>
          <w:szCs w:val="20"/>
          <w:lang w:val="fr-BE"/>
        </w:rPr>
        <w:t>assise financière</w:t>
      </w:r>
      <w:r>
        <w:rPr>
          <w:rFonts w:ascii="Verdana" w:hAnsi="Verdana" w:cs="Arial"/>
          <w:sz w:val="20"/>
          <w:szCs w:val="20"/>
          <w:lang w:val="fr-BE"/>
        </w:rPr>
        <w:t xml:space="preserve"> </w:t>
      </w:r>
      <w:r w:rsidR="00650CAF">
        <w:rPr>
          <w:rFonts w:ascii="Verdana" w:hAnsi="Verdana" w:cs="Arial"/>
          <w:sz w:val="20"/>
          <w:szCs w:val="20"/>
          <w:lang w:val="fr-BE"/>
        </w:rPr>
        <w:t>: son</w:t>
      </w:r>
      <w:r w:rsidR="00F81A14" w:rsidRPr="008D464B">
        <w:rPr>
          <w:rFonts w:ascii="Verdana" w:hAnsi="Verdana" w:cs="Arial"/>
          <w:sz w:val="20"/>
          <w:szCs w:val="20"/>
          <w:lang w:val="fr-BE"/>
        </w:rPr>
        <w:t xml:space="preserve"> rat</w:t>
      </w:r>
      <w:r w:rsidR="00D74730">
        <w:rPr>
          <w:rFonts w:ascii="Verdana" w:hAnsi="Verdana" w:cs="Arial"/>
          <w:sz w:val="20"/>
          <w:szCs w:val="20"/>
          <w:lang w:val="fr-BE"/>
        </w:rPr>
        <w:t>io</w:t>
      </w:r>
      <w:r w:rsidR="00650CAF">
        <w:rPr>
          <w:rFonts w:ascii="Verdana" w:hAnsi="Verdana" w:cs="Arial"/>
          <w:sz w:val="20"/>
          <w:szCs w:val="20"/>
          <w:lang w:val="fr-BE"/>
        </w:rPr>
        <w:t xml:space="preserve"> de solvabilité</w:t>
      </w:r>
      <w:r w:rsidR="00D057CF">
        <w:rPr>
          <w:rFonts w:ascii="Verdana" w:hAnsi="Verdana" w:cs="Arial"/>
          <w:sz w:val="20"/>
          <w:szCs w:val="20"/>
          <w:lang w:val="fr-BE"/>
        </w:rPr>
        <w:t xml:space="preserve"> </w:t>
      </w:r>
      <w:r w:rsidR="00E818C2" w:rsidRPr="00E818C2">
        <w:rPr>
          <w:rFonts w:ascii="Verdana" w:hAnsi="Verdana" w:cs="Arial"/>
          <w:sz w:val="20"/>
          <w:szCs w:val="20"/>
          <w:lang w:val="fr-BE"/>
        </w:rPr>
        <w:t>(CAD ratio: 17,65</w:t>
      </w:r>
      <w:r w:rsidR="00D057CF" w:rsidRPr="00E818C2">
        <w:rPr>
          <w:rFonts w:ascii="Verdana" w:hAnsi="Verdana" w:cs="Arial"/>
          <w:sz w:val="20"/>
          <w:szCs w:val="20"/>
          <w:lang w:val="fr-BE"/>
        </w:rPr>
        <w:t>%)</w:t>
      </w:r>
      <w:r w:rsidR="00650CAF" w:rsidRPr="00E818C2">
        <w:rPr>
          <w:rFonts w:ascii="Verdana" w:hAnsi="Verdana" w:cs="Arial"/>
          <w:sz w:val="20"/>
          <w:szCs w:val="20"/>
          <w:lang w:val="fr-BE"/>
        </w:rPr>
        <w:t xml:space="preserve"> </w:t>
      </w:r>
      <w:r w:rsidR="00D057CF">
        <w:rPr>
          <w:rFonts w:ascii="Verdana" w:hAnsi="Verdana" w:cs="Arial"/>
          <w:sz w:val="20"/>
          <w:szCs w:val="20"/>
          <w:lang w:val="fr-BE"/>
        </w:rPr>
        <w:t>et de liquidités (LCR : 118% et NSFR : 115%) se sont</w:t>
      </w:r>
      <w:r w:rsidR="00650CAF">
        <w:rPr>
          <w:rFonts w:ascii="Verdana" w:hAnsi="Verdana" w:cs="Arial"/>
          <w:sz w:val="20"/>
          <w:szCs w:val="20"/>
          <w:lang w:val="fr-BE"/>
        </w:rPr>
        <w:t xml:space="preserve"> </w:t>
      </w:r>
      <w:r w:rsidR="00B16D45">
        <w:rPr>
          <w:rFonts w:ascii="Verdana" w:hAnsi="Verdana" w:cs="Arial"/>
          <w:sz w:val="20"/>
          <w:szCs w:val="20"/>
          <w:lang w:val="fr-BE"/>
        </w:rPr>
        <w:t>maintenus en 2016</w:t>
      </w:r>
      <w:r w:rsidR="00313285">
        <w:rPr>
          <w:rFonts w:ascii="Verdana" w:hAnsi="Verdana" w:cs="Arial"/>
          <w:sz w:val="20"/>
          <w:szCs w:val="20"/>
          <w:lang w:val="fr-BE"/>
        </w:rPr>
        <w:t xml:space="preserve">. Sa </w:t>
      </w:r>
      <w:r w:rsidR="00313285">
        <w:rPr>
          <w:rFonts w:ascii="Verdana" w:hAnsi="Verdana" w:cs="Arial"/>
          <w:sz w:val="20"/>
          <w:szCs w:val="20"/>
          <w:lang w:val="fr-BE"/>
        </w:rPr>
        <w:lastRenderedPageBreak/>
        <w:t>solvabilité</w:t>
      </w:r>
      <w:r w:rsidR="00650CAF">
        <w:rPr>
          <w:rFonts w:ascii="Verdana" w:hAnsi="Verdana" w:cs="Arial"/>
          <w:sz w:val="20"/>
          <w:szCs w:val="20"/>
          <w:lang w:val="fr-BE"/>
        </w:rPr>
        <w:t xml:space="preserve"> </w:t>
      </w:r>
      <w:r w:rsidR="00B16D45">
        <w:rPr>
          <w:rFonts w:ascii="Verdana" w:hAnsi="Verdana" w:cs="Arial"/>
          <w:sz w:val="20"/>
          <w:szCs w:val="20"/>
          <w:lang w:val="fr-BE"/>
        </w:rPr>
        <w:t>conserve</w:t>
      </w:r>
      <w:r w:rsidR="00662EB2">
        <w:rPr>
          <w:rFonts w:ascii="Verdana" w:hAnsi="Verdana" w:cs="Arial"/>
          <w:sz w:val="20"/>
          <w:szCs w:val="20"/>
          <w:lang w:val="fr-BE"/>
        </w:rPr>
        <w:t xml:space="preserve"> un niveau deux fois plus élevé que le</w:t>
      </w:r>
      <w:r w:rsidR="00662EB2" w:rsidRPr="00662EB2">
        <w:rPr>
          <w:rFonts w:ascii="Verdana" w:hAnsi="Verdana" w:cs="Arial"/>
          <w:sz w:val="20"/>
          <w:szCs w:val="20"/>
          <w:lang w:val="fr-BE"/>
        </w:rPr>
        <w:t xml:space="preserve"> </w:t>
      </w:r>
      <w:r w:rsidR="00650CAF">
        <w:rPr>
          <w:rFonts w:ascii="Verdana" w:hAnsi="Verdana" w:cs="Arial"/>
          <w:sz w:val="20"/>
          <w:szCs w:val="20"/>
          <w:lang w:val="fr-BE"/>
        </w:rPr>
        <w:t>seuil</w:t>
      </w:r>
      <w:r w:rsidR="00662EB2" w:rsidRPr="00662EB2">
        <w:rPr>
          <w:rFonts w:ascii="Verdana" w:hAnsi="Verdana" w:cs="Arial"/>
          <w:sz w:val="20"/>
          <w:szCs w:val="20"/>
          <w:lang w:val="fr-BE"/>
        </w:rPr>
        <w:t xml:space="preserve"> réglementaire de 8</w:t>
      </w:r>
      <w:r w:rsidR="00B16D45">
        <w:rPr>
          <w:rFonts w:ascii="Verdana" w:hAnsi="Verdana" w:cs="Arial"/>
          <w:sz w:val="20"/>
          <w:szCs w:val="20"/>
          <w:lang w:val="fr-BE"/>
        </w:rPr>
        <w:t>,65</w:t>
      </w:r>
      <w:r w:rsidR="00662EB2" w:rsidRPr="00662EB2">
        <w:rPr>
          <w:rFonts w:ascii="Verdana" w:hAnsi="Verdana" w:cs="Arial"/>
          <w:sz w:val="20"/>
          <w:szCs w:val="20"/>
          <w:lang w:val="fr-BE"/>
        </w:rPr>
        <w:t>%</w:t>
      </w:r>
      <w:r w:rsidR="00F81A14" w:rsidRPr="008D464B">
        <w:rPr>
          <w:rFonts w:ascii="Verdana" w:hAnsi="Verdana" w:cs="Arial"/>
          <w:sz w:val="20"/>
          <w:szCs w:val="20"/>
          <w:lang w:val="fr-BE"/>
        </w:rPr>
        <w:t xml:space="preserve"> exigé par les normes internationales de Bâle 3. CBC dispose </w:t>
      </w:r>
      <w:r w:rsidR="00F81A14">
        <w:rPr>
          <w:rFonts w:ascii="Verdana" w:hAnsi="Verdana" w:cs="Arial"/>
          <w:sz w:val="20"/>
          <w:szCs w:val="20"/>
          <w:lang w:val="fr-BE"/>
        </w:rPr>
        <w:t>ainsi des moyens</w:t>
      </w:r>
      <w:r w:rsidR="00F81A14" w:rsidRPr="008D464B">
        <w:rPr>
          <w:rFonts w:ascii="Verdana" w:hAnsi="Verdana" w:cs="Arial"/>
          <w:sz w:val="20"/>
          <w:szCs w:val="20"/>
          <w:lang w:val="fr-BE"/>
        </w:rPr>
        <w:t xml:space="preserve"> nécessaires pour </w:t>
      </w:r>
      <w:r w:rsidR="00662EB2">
        <w:rPr>
          <w:rFonts w:ascii="Verdana" w:hAnsi="Verdana" w:cs="Arial"/>
          <w:sz w:val="20"/>
          <w:szCs w:val="20"/>
          <w:lang w:val="fr-BE"/>
        </w:rPr>
        <w:t>continuer à assurer pleinement ses activités de financement de l’économie wallonne</w:t>
      </w:r>
      <w:r w:rsidR="00F81A14" w:rsidRPr="008D464B">
        <w:rPr>
          <w:rFonts w:ascii="Verdana" w:hAnsi="Verdana" w:cs="Arial"/>
          <w:sz w:val="20"/>
          <w:szCs w:val="20"/>
          <w:lang w:val="fr-BE"/>
        </w:rPr>
        <w:t xml:space="preserve">. </w:t>
      </w:r>
    </w:p>
    <w:p w14:paraId="251A1375" w14:textId="77777777" w:rsidR="00D74730" w:rsidRPr="00D74730" w:rsidRDefault="00D74730" w:rsidP="00D74730">
      <w:pPr>
        <w:pStyle w:val="NoSpacing"/>
        <w:jc w:val="both"/>
        <w:rPr>
          <w:rFonts w:ascii="Verdana" w:hAnsi="Verdana" w:cs="Arial"/>
          <w:sz w:val="20"/>
          <w:szCs w:val="20"/>
          <w:lang w:val="fr-BE"/>
        </w:rPr>
      </w:pPr>
    </w:p>
    <w:p w14:paraId="74692BD1" w14:textId="77777777" w:rsidR="00E351FB" w:rsidRPr="00D20484" w:rsidRDefault="00E351FB" w:rsidP="00E351FB">
      <w:pPr>
        <w:ind w:firstLine="708"/>
        <w:jc w:val="both"/>
        <w:rPr>
          <w:rFonts w:ascii="Verdana" w:hAnsi="Verdana" w:cs="LubalinGraphStd-Book"/>
          <w:b/>
          <w:color w:val="00B0F0"/>
          <w:sz w:val="20"/>
          <w:szCs w:val="20"/>
          <w:lang w:eastAsia="ja-JP"/>
        </w:rPr>
      </w:pPr>
      <w:r>
        <w:rPr>
          <w:rFonts w:ascii="Verdana" w:hAnsi="Verdana" w:cs="Arial"/>
          <w:b/>
          <w:color w:val="00B0F0"/>
          <w:sz w:val="20"/>
          <w:szCs w:val="20"/>
        </w:rPr>
        <w:t>Un juste de</w:t>
      </w:r>
      <w:r w:rsidR="003E2C9E">
        <w:rPr>
          <w:rFonts w:ascii="Verdana" w:hAnsi="Verdana" w:cs="Arial"/>
          <w:b/>
          <w:color w:val="00B0F0"/>
          <w:sz w:val="20"/>
          <w:szCs w:val="20"/>
        </w:rPr>
        <w:t>gré de digitalisation et</w:t>
      </w:r>
      <w:r>
        <w:rPr>
          <w:rFonts w:ascii="Verdana" w:hAnsi="Verdana" w:cs="Arial"/>
          <w:b/>
          <w:color w:val="00B0F0"/>
          <w:sz w:val="20"/>
          <w:szCs w:val="20"/>
        </w:rPr>
        <w:t xml:space="preserve"> </w:t>
      </w:r>
      <w:r w:rsidR="005E241B">
        <w:rPr>
          <w:rFonts w:ascii="Verdana" w:hAnsi="Verdana" w:cs="Arial"/>
          <w:b/>
          <w:color w:val="00B0F0"/>
          <w:sz w:val="20"/>
          <w:szCs w:val="20"/>
        </w:rPr>
        <w:t xml:space="preserve">un </w:t>
      </w:r>
      <w:r>
        <w:rPr>
          <w:rFonts w:ascii="Verdana" w:hAnsi="Verdana" w:cs="Arial"/>
          <w:b/>
          <w:color w:val="00B0F0"/>
          <w:sz w:val="20"/>
          <w:szCs w:val="20"/>
        </w:rPr>
        <w:t>réseau</w:t>
      </w:r>
      <w:r w:rsidR="003E2C9E">
        <w:rPr>
          <w:rFonts w:ascii="Verdana" w:hAnsi="Verdana" w:cs="Arial"/>
          <w:b/>
          <w:color w:val="00B0F0"/>
          <w:sz w:val="20"/>
          <w:szCs w:val="20"/>
        </w:rPr>
        <w:t xml:space="preserve"> d’agences</w:t>
      </w:r>
      <w:r w:rsidR="005E241B">
        <w:rPr>
          <w:rFonts w:ascii="Verdana" w:hAnsi="Verdana" w:cs="Arial"/>
          <w:b/>
          <w:color w:val="00B0F0"/>
          <w:sz w:val="20"/>
          <w:szCs w:val="20"/>
        </w:rPr>
        <w:t xml:space="preserve"> renforcé</w:t>
      </w:r>
    </w:p>
    <w:p w14:paraId="01C2F999" w14:textId="77777777" w:rsidR="006E3BD6" w:rsidRDefault="00FA434E" w:rsidP="00133CF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Selon le</w:t>
      </w:r>
      <w:r w:rsidR="004909D1">
        <w:rPr>
          <w:rFonts w:ascii="Verdana" w:hAnsi="Verdana" w:cs="Arial"/>
          <w:sz w:val="20"/>
          <w:szCs w:val="20"/>
        </w:rPr>
        <w:t xml:space="preserve"> récent </w:t>
      </w:r>
      <w:r>
        <w:rPr>
          <w:rFonts w:ascii="Verdana" w:hAnsi="Verdana" w:cs="Arial"/>
          <w:sz w:val="20"/>
          <w:szCs w:val="20"/>
        </w:rPr>
        <w:t>Observatoire CBC consacré à</w:t>
      </w:r>
      <w:r w:rsidR="004909D1" w:rsidRPr="004909D1">
        <w:rPr>
          <w:rFonts w:ascii="Verdana" w:hAnsi="Verdana" w:cs="Arial"/>
          <w:sz w:val="20"/>
          <w:szCs w:val="20"/>
        </w:rPr>
        <w:t xml:space="preserve"> la digitalisation des banques,</w:t>
      </w:r>
      <w:r w:rsidR="00302449">
        <w:rPr>
          <w:rFonts w:ascii="Verdana" w:hAnsi="Verdana" w:cs="Arial"/>
          <w:sz w:val="20"/>
          <w:szCs w:val="20"/>
        </w:rPr>
        <w:t xml:space="preserve"> les Belges</w:t>
      </w:r>
      <w:r w:rsidR="006E3BD6">
        <w:rPr>
          <w:rFonts w:ascii="Verdana" w:hAnsi="Verdana" w:cs="Arial"/>
          <w:sz w:val="20"/>
          <w:szCs w:val="20"/>
        </w:rPr>
        <w:t xml:space="preserve"> attendent de la</w:t>
      </w:r>
      <w:r w:rsidR="004909D1" w:rsidRPr="004909D1">
        <w:rPr>
          <w:rFonts w:ascii="Verdana" w:hAnsi="Verdana" w:cs="Arial"/>
          <w:sz w:val="20"/>
          <w:szCs w:val="20"/>
        </w:rPr>
        <w:t xml:space="preserve"> banque </w:t>
      </w:r>
      <w:r w:rsidR="006E3BD6">
        <w:rPr>
          <w:rFonts w:ascii="Verdana" w:hAnsi="Verdana" w:cs="Arial"/>
          <w:sz w:val="20"/>
          <w:szCs w:val="20"/>
        </w:rPr>
        <w:t xml:space="preserve">de demain </w:t>
      </w:r>
      <w:r w:rsidR="004909D1" w:rsidRPr="004909D1">
        <w:rPr>
          <w:rFonts w:ascii="Verdana" w:hAnsi="Verdana" w:cs="Arial"/>
          <w:sz w:val="20"/>
          <w:szCs w:val="20"/>
        </w:rPr>
        <w:t>qu’elle soit acce</w:t>
      </w:r>
      <w:r w:rsidR="00302449">
        <w:rPr>
          <w:rFonts w:ascii="Verdana" w:hAnsi="Verdana" w:cs="Arial"/>
          <w:sz w:val="20"/>
          <w:szCs w:val="20"/>
        </w:rPr>
        <w:t>ssible de manière digitale</w:t>
      </w:r>
      <w:r w:rsidR="005C489F">
        <w:rPr>
          <w:rFonts w:ascii="Verdana" w:hAnsi="Verdana" w:cs="Arial"/>
          <w:sz w:val="20"/>
          <w:szCs w:val="20"/>
        </w:rPr>
        <w:t xml:space="preserve"> (2/3)</w:t>
      </w:r>
      <w:r w:rsidR="004909D1" w:rsidRPr="004909D1">
        <w:rPr>
          <w:rFonts w:ascii="Verdana" w:hAnsi="Verdana" w:cs="Arial"/>
          <w:sz w:val="20"/>
          <w:szCs w:val="20"/>
        </w:rPr>
        <w:t xml:space="preserve"> mais auss</w:t>
      </w:r>
      <w:r w:rsidR="00302449">
        <w:rPr>
          <w:rFonts w:ascii="Verdana" w:hAnsi="Verdana" w:cs="Arial"/>
          <w:sz w:val="20"/>
          <w:szCs w:val="20"/>
        </w:rPr>
        <w:t>i physique via les agences</w:t>
      </w:r>
      <w:r w:rsidR="005C489F">
        <w:rPr>
          <w:rFonts w:ascii="Verdana" w:hAnsi="Verdana" w:cs="Arial"/>
          <w:sz w:val="20"/>
          <w:szCs w:val="20"/>
        </w:rPr>
        <w:t xml:space="preserve"> (1/3)</w:t>
      </w:r>
      <w:r w:rsidR="004909D1">
        <w:rPr>
          <w:rFonts w:ascii="Verdana" w:hAnsi="Verdana" w:cs="Arial"/>
          <w:sz w:val="20"/>
          <w:szCs w:val="20"/>
        </w:rPr>
        <w:t xml:space="preserve">. Cet équilibre entre la </w:t>
      </w:r>
      <w:r w:rsidR="00302449">
        <w:rPr>
          <w:rFonts w:ascii="Verdana" w:hAnsi="Verdana" w:cs="Arial"/>
          <w:sz w:val="20"/>
          <w:szCs w:val="20"/>
        </w:rPr>
        <w:t>« </w:t>
      </w:r>
      <w:r w:rsidR="004909D1">
        <w:rPr>
          <w:rFonts w:ascii="Verdana" w:hAnsi="Verdana" w:cs="Arial"/>
          <w:sz w:val="20"/>
          <w:szCs w:val="20"/>
        </w:rPr>
        <w:t>brique</w:t>
      </w:r>
      <w:r w:rsidR="00302449">
        <w:rPr>
          <w:rFonts w:ascii="Verdana" w:hAnsi="Verdana" w:cs="Arial"/>
          <w:sz w:val="20"/>
          <w:szCs w:val="20"/>
        </w:rPr>
        <w:t> »</w:t>
      </w:r>
      <w:r w:rsidR="004909D1">
        <w:rPr>
          <w:rFonts w:ascii="Verdana" w:hAnsi="Verdana" w:cs="Arial"/>
          <w:sz w:val="20"/>
          <w:szCs w:val="20"/>
        </w:rPr>
        <w:t xml:space="preserve"> et le </w:t>
      </w:r>
      <w:r w:rsidR="00302449">
        <w:rPr>
          <w:rFonts w:ascii="Verdana" w:hAnsi="Verdana" w:cs="Arial"/>
          <w:sz w:val="20"/>
          <w:szCs w:val="20"/>
        </w:rPr>
        <w:t>« </w:t>
      </w:r>
      <w:r w:rsidR="004909D1">
        <w:rPr>
          <w:rFonts w:ascii="Verdana" w:hAnsi="Verdana" w:cs="Arial"/>
          <w:sz w:val="20"/>
          <w:szCs w:val="20"/>
        </w:rPr>
        <w:t>clic</w:t>
      </w:r>
      <w:r w:rsidR="00302449">
        <w:rPr>
          <w:rFonts w:ascii="Verdana" w:hAnsi="Verdana" w:cs="Arial"/>
          <w:sz w:val="20"/>
          <w:szCs w:val="20"/>
        </w:rPr>
        <w:t xml:space="preserve"> » est la pierre angulaire du </w:t>
      </w:r>
      <w:r w:rsidR="004909D1">
        <w:rPr>
          <w:rFonts w:ascii="Verdana" w:hAnsi="Verdana" w:cs="Arial"/>
          <w:sz w:val="20"/>
          <w:szCs w:val="20"/>
        </w:rPr>
        <w:t>plan d’expansion</w:t>
      </w:r>
      <w:r w:rsidR="00302449">
        <w:rPr>
          <w:rFonts w:ascii="Verdana" w:hAnsi="Verdana" w:cs="Arial"/>
          <w:sz w:val="20"/>
          <w:szCs w:val="20"/>
        </w:rPr>
        <w:t xml:space="preserve"> de CBC</w:t>
      </w:r>
      <w:r w:rsidR="004909D1">
        <w:rPr>
          <w:rFonts w:ascii="Verdana" w:hAnsi="Verdana" w:cs="Arial"/>
          <w:sz w:val="20"/>
          <w:szCs w:val="20"/>
        </w:rPr>
        <w:t xml:space="preserve"> en Wallonie</w:t>
      </w:r>
      <w:r w:rsidR="00410DAB">
        <w:rPr>
          <w:rFonts w:ascii="Verdana" w:hAnsi="Verdana" w:cs="Arial"/>
          <w:sz w:val="20"/>
          <w:szCs w:val="20"/>
        </w:rPr>
        <w:t xml:space="preserve"> et de sa stratégie </w:t>
      </w:r>
      <w:proofErr w:type="spellStart"/>
      <w:r w:rsidR="00410DAB">
        <w:rPr>
          <w:rFonts w:ascii="Verdana" w:hAnsi="Verdana" w:cs="Arial"/>
          <w:sz w:val="20"/>
          <w:szCs w:val="20"/>
        </w:rPr>
        <w:t>omnicanal</w:t>
      </w:r>
      <w:proofErr w:type="spellEnd"/>
      <w:r w:rsidR="004909D1">
        <w:rPr>
          <w:rFonts w:ascii="Verdana" w:hAnsi="Verdana" w:cs="Arial"/>
          <w:sz w:val="20"/>
          <w:szCs w:val="20"/>
        </w:rPr>
        <w:t xml:space="preserve">. </w:t>
      </w:r>
    </w:p>
    <w:p w14:paraId="2FEE220C" w14:textId="77777777" w:rsidR="00313285" w:rsidRPr="00374083" w:rsidRDefault="00313285" w:rsidP="0031328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Pr="007A0766">
        <w:rPr>
          <w:rFonts w:ascii="Verdana" w:hAnsi="Verdana" w:cs="Arial"/>
          <w:sz w:val="20"/>
          <w:szCs w:val="20"/>
        </w:rPr>
        <w:t>râce au</w:t>
      </w:r>
      <w:r>
        <w:rPr>
          <w:rFonts w:ascii="Verdana" w:hAnsi="Verdana" w:cs="Arial"/>
          <w:sz w:val="20"/>
          <w:szCs w:val="20"/>
        </w:rPr>
        <w:t>x EUR 250 millions investis en Belgique par le</w:t>
      </w:r>
      <w:r w:rsidRPr="007A0766">
        <w:rPr>
          <w:rFonts w:ascii="Verdana" w:hAnsi="Verdana" w:cs="Arial"/>
          <w:sz w:val="20"/>
          <w:szCs w:val="20"/>
        </w:rPr>
        <w:t xml:space="preserve"> Groupe</w:t>
      </w:r>
      <w:r>
        <w:rPr>
          <w:rFonts w:ascii="Verdana" w:hAnsi="Verdana" w:cs="Arial"/>
          <w:sz w:val="20"/>
          <w:szCs w:val="20"/>
        </w:rPr>
        <w:t xml:space="preserve"> KBC,</w:t>
      </w:r>
      <w:r w:rsidRPr="007A0766">
        <w:rPr>
          <w:rFonts w:ascii="Verdana" w:hAnsi="Verdana" w:cs="Arial"/>
          <w:sz w:val="20"/>
          <w:szCs w:val="20"/>
        </w:rPr>
        <w:t xml:space="preserve"> CBC est à</w:t>
      </w:r>
      <w:r>
        <w:rPr>
          <w:rFonts w:ascii="Verdana" w:hAnsi="Verdana" w:cs="Arial"/>
          <w:sz w:val="20"/>
          <w:szCs w:val="20"/>
        </w:rPr>
        <w:t xml:space="preserve"> la pointe du digital. CBC </w:t>
      </w:r>
      <w:proofErr w:type="spellStart"/>
      <w:r>
        <w:rPr>
          <w:rFonts w:ascii="Verdana" w:hAnsi="Verdana" w:cs="Arial"/>
          <w:sz w:val="20"/>
          <w:szCs w:val="20"/>
        </w:rPr>
        <w:t>Connected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r w:rsidRPr="004909D1">
        <w:rPr>
          <w:rFonts w:ascii="Verdana" w:hAnsi="Verdana" w:cs="Arial"/>
          <w:sz w:val="20"/>
          <w:szCs w:val="20"/>
        </w:rPr>
        <w:t xml:space="preserve">centre de conseils à distance accessible par téléphone, chat et </w:t>
      </w:r>
      <w:proofErr w:type="spellStart"/>
      <w:r w:rsidRPr="004909D1">
        <w:rPr>
          <w:rFonts w:ascii="Verdana" w:hAnsi="Verdana" w:cs="Arial"/>
          <w:sz w:val="20"/>
          <w:szCs w:val="20"/>
        </w:rPr>
        <w:t>vidéo-chat</w:t>
      </w:r>
      <w:proofErr w:type="spellEnd"/>
      <w:r w:rsidR="00D947A7">
        <w:rPr>
          <w:rFonts w:ascii="Verdana" w:hAnsi="Verdana" w:cs="Arial"/>
          <w:sz w:val="20"/>
          <w:szCs w:val="20"/>
        </w:rPr>
        <w:t xml:space="preserve"> créé fin</w:t>
      </w:r>
      <w:r>
        <w:rPr>
          <w:rFonts w:ascii="Verdana" w:hAnsi="Verdana" w:cs="Arial"/>
          <w:sz w:val="20"/>
          <w:szCs w:val="20"/>
        </w:rPr>
        <w:t xml:space="preserve"> 2016, offre désormais</w:t>
      </w:r>
      <w:r w:rsidR="00541322">
        <w:rPr>
          <w:rFonts w:ascii="Verdana" w:hAnsi="Verdana" w:cs="Arial"/>
          <w:sz w:val="20"/>
          <w:szCs w:val="20"/>
        </w:rPr>
        <w:t xml:space="preserve"> aux clients de CBC une </w:t>
      </w:r>
      <w:r>
        <w:rPr>
          <w:rFonts w:ascii="Verdana" w:hAnsi="Verdana" w:cs="Arial"/>
          <w:sz w:val="20"/>
          <w:szCs w:val="20"/>
        </w:rPr>
        <w:t xml:space="preserve">accessibilité </w:t>
      </w:r>
      <w:r w:rsidR="00541322">
        <w:rPr>
          <w:rFonts w:ascii="Verdana" w:hAnsi="Verdana" w:cs="Arial"/>
          <w:sz w:val="20"/>
          <w:szCs w:val="20"/>
        </w:rPr>
        <w:t xml:space="preserve">encore plus grande </w:t>
      </w:r>
      <w:r>
        <w:rPr>
          <w:rFonts w:ascii="Verdana" w:hAnsi="Verdana" w:cs="Arial"/>
          <w:sz w:val="20"/>
          <w:szCs w:val="20"/>
        </w:rPr>
        <w:t>avec</w:t>
      </w:r>
      <w:r w:rsidRPr="004909D1">
        <w:rPr>
          <w:rFonts w:ascii="Verdana" w:hAnsi="Verdana" w:cs="Arial"/>
          <w:sz w:val="20"/>
          <w:szCs w:val="20"/>
        </w:rPr>
        <w:t xml:space="preserve"> des horaires plus larges en semaine et le week-end.</w:t>
      </w:r>
      <w:r w:rsidR="00D947A7">
        <w:rPr>
          <w:rFonts w:ascii="Verdana" w:hAnsi="Verdana" w:cs="Arial"/>
          <w:sz w:val="20"/>
          <w:szCs w:val="20"/>
        </w:rPr>
        <w:t xml:space="preserve"> </w:t>
      </w:r>
      <w:r w:rsidR="00B2771B">
        <w:rPr>
          <w:rFonts w:ascii="Verdana" w:hAnsi="Verdana" w:cs="Arial"/>
          <w:sz w:val="20"/>
          <w:szCs w:val="20"/>
        </w:rPr>
        <w:t>L</w:t>
      </w:r>
      <w:r w:rsidR="008D4103">
        <w:rPr>
          <w:rFonts w:ascii="Verdana" w:hAnsi="Verdana" w:cs="Arial"/>
          <w:sz w:val="20"/>
          <w:szCs w:val="20"/>
        </w:rPr>
        <w:t>e « clic »</w:t>
      </w:r>
      <w:r w:rsidR="00B2771B">
        <w:rPr>
          <w:rFonts w:ascii="Verdana" w:hAnsi="Verdana" w:cs="Arial"/>
          <w:sz w:val="20"/>
          <w:szCs w:val="20"/>
        </w:rPr>
        <w:t xml:space="preserve"> s’installe dans les habitudes des clients CBC, y compris pour des opérations plus complexes, puisque 19% des</w:t>
      </w:r>
      <w:r w:rsidR="00B2771B" w:rsidRPr="005E2362">
        <w:rPr>
          <w:rFonts w:ascii="Verdana" w:hAnsi="Verdana" w:cs="Arial"/>
          <w:sz w:val="20"/>
          <w:szCs w:val="20"/>
        </w:rPr>
        <w:t xml:space="preserve"> crédits hypothécaires </w:t>
      </w:r>
      <w:r w:rsidR="00B2771B">
        <w:rPr>
          <w:rFonts w:ascii="Verdana" w:hAnsi="Verdana" w:cs="Arial"/>
          <w:sz w:val="20"/>
          <w:szCs w:val="20"/>
        </w:rPr>
        <w:t>et 13% des</w:t>
      </w:r>
      <w:r w:rsidR="00B2771B" w:rsidRPr="005E2362">
        <w:rPr>
          <w:rFonts w:ascii="Verdana" w:hAnsi="Verdana" w:cs="Arial"/>
          <w:sz w:val="20"/>
          <w:szCs w:val="20"/>
        </w:rPr>
        <w:t xml:space="preserve"> prêts à tempérament</w:t>
      </w:r>
      <w:r w:rsidR="00B2771B" w:rsidRPr="00410DAB">
        <w:rPr>
          <w:rFonts w:ascii="Verdana" w:hAnsi="Verdana" w:cs="Arial"/>
          <w:sz w:val="20"/>
          <w:szCs w:val="20"/>
        </w:rPr>
        <w:t xml:space="preserve"> </w:t>
      </w:r>
      <w:r w:rsidR="00B2771B">
        <w:rPr>
          <w:rFonts w:ascii="Verdana" w:hAnsi="Verdana" w:cs="Arial"/>
          <w:sz w:val="20"/>
          <w:szCs w:val="20"/>
        </w:rPr>
        <w:t xml:space="preserve">ont été conclus </w:t>
      </w:r>
      <w:r w:rsidR="00B2771B" w:rsidRPr="005E2362">
        <w:rPr>
          <w:rFonts w:ascii="Verdana" w:hAnsi="Verdana" w:cs="Arial"/>
          <w:sz w:val="20"/>
          <w:szCs w:val="20"/>
        </w:rPr>
        <w:t>online</w:t>
      </w:r>
      <w:r w:rsidR="008D4103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Par sa convivialité et son niveau de performance, </w:t>
      </w:r>
      <w:proofErr w:type="spellStart"/>
      <w:r w:rsidRPr="007A0766">
        <w:rPr>
          <w:rFonts w:ascii="Verdana" w:hAnsi="Verdana" w:cs="Arial"/>
          <w:sz w:val="20"/>
          <w:szCs w:val="20"/>
        </w:rPr>
        <w:t>l’app</w:t>
      </w:r>
      <w:proofErr w:type="spellEnd"/>
      <w:r w:rsidRPr="007A0766">
        <w:rPr>
          <w:rFonts w:ascii="Verdana" w:hAnsi="Verdana" w:cs="Arial"/>
          <w:sz w:val="20"/>
          <w:szCs w:val="20"/>
        </w:rPr>
        <w:t xml:space="preserve"> Mobile Banking de CBC</w:t>
      </w:r>
      <w:r>
        <w:rPr>
          <w:rFonts w:ascii="Verdana" w:hAnsi="Verdana" w:cs="Arial"/>
          <w:sz w:val="20"/>
          <w:szCs w:val="20"/>
        </w:rPr>
        <w:t xml:space="preserve"> </w:t>
      </w:r>
      <w:r w:rsidR="00B2771B">
        <w:rPr>
          <w:rFonts w:ascii="Verdana" w:hAnsi="Verdana" w:cs="Arial"/>
          <w:sz w:val="20"/>
          <w:szCs w:val="20"/>
        </w:rPr>
        <w:t>est</w:t>
      </w:r>
      <w:r w:rsidR="009C238D">
        <w:rPr>
          <w:rFonts w:ascii="Verdana" w:hAnsi="Verdana" w:cs="Arial"/>
          <w:sz w:val="20"/>
          <w:szCs w:val="20"/>
        </w:rPr>
        <w:t xml:space="preserve"> pour sa part</w:t>
      </w:r>
      <w:r>
        <w:rPr>
          <w:rFonts w:ascii="Verdana" w:hAnsi="Verdana" w:cs="Arial"/>
          <w:sz w:val="20"/>
          <w:szCs w:val="20"/>
        </w:rPr>
        <w:t xml:space="preserve"> </w:t>
      </w:r>
      <w:r w:rsidR="009C238D">
        <w:rPr>
          <w:rFonts w:ascii="Verdana" w:hAnsi="Verdana" w:cs="Arial"/>
          <w:sz w:val="20"/>
          <w:szCs w:val="20"/>
        </w:rPr>
        <w:t xml:space="preserve">déjà </w:t>
      </w:r>
      <w:r>
        <w:rPr>
          <w:rFonts w:ascii="Verdana" w:hAnsi="Verdana" w:cs="Arial"/>
          <w:sz w:val="20"/>
          <w:szCs w:val="20"/>
        </w:rPr>
        <w:t xml:space="preserve">utilisée par </w:t>
      </w:r>
      <w:r w:rsidRPr="007A0766">
        <w:rPr>
          <w:rFonts w:ascii="Verdana" w:hAnsi="Verdana" w:cs="Arial"/>
          <w:sz w:val="20"/>
          <w:szCs w:val="20"/>
        </w:rPr>
        <w:t xml:space="preserve">60.000 clients </w:t>
      </w:r>
      <w:r>
        <w:rPr>
          <w:rFonts w:ascii="Verdana" w:hAnsi="Verdana" w:cs="Arial"/>
          <w:sz w:val="20"/>
          <w:szCs w:val="20"/>
        </w:rPr>
        <w:t>et séduit plus de</w:t>
      </w:r>
      <w:r w:rsidRPr="007A0766">
        <w:rPr>
          <w:rFonts w:ascii="Verdana" w:hAnsi="Verdana" w:cs="Arial"/>
          <w:sz w:val="20"/>
          <w:szCs w:val="20"/>
        </w:rPr>
        <w:t xml:space="preserve"> </w:t>
      </w:r>
      <w:r w:rsidR="00B2771B">
        <w:rPr>
          <w:rFonts w:ascii="Verdana" w:hAnsi="Verdana" w:cs="Arial"/>
          <w:sz w:val="20"/>
          <w:szCs w:val="20"/>
        </w:rPr>
        <w:t>100</w:t>
      </w:r>
      <w:r w:rsidRPr="007A0766">
        <w:rPr>
          <w:rFonts w:ascii="Verdana" w:hAnsi="Verdana" w:cs="Arial"/>
          <w:sz w:val="20"/>
          <w:szCs w:val="20"/>
        </w:rPr>
        <w:t xml:space="preserve"> nouveaux utilisateurs chaque </w:t>
      </w:r>
      <w:r w:rsidR="00B2771B">
        <w:rPr>
          <w:rFonts w:ascii="Verdana" w:hAnsi="Verdana" w:cs="Arial"/>
          <w:sz w:val="20"/>
          <w:szCs w:val="20"/>
        </w:rPr>
        <w:t>jour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5D9CFA6E" w14:textId="77777777" w:rsidR="00650CAF" w:rsidRPr="00B2771B" w:rsidRDefault="00374083" w:rsidP="00B2771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En termes d’immobilier,</w:t>
      </w:r>
      <w:r w:rsidR="00D86387">
        <w:rPr>
          <w:rFonts w:ascii="Verdana" w:hAnsi="Verdana" w:cs="Arial"/>
          <w:sz w:val="20"/>
          <w:szCs w:val="20"/>
        </w:rPr>
        <w:t xml:space="preserve"> et à contre-courant du marché,</w:t>
      </w:r>
      <w:r>
        <w:rPr>
          <w:rFonts w:ascii="Verdana" w:hAnsi="Verdana" w:cs="Arial"/>
          <w:sz w:val="20"/>
          <w:szCs w:val="20"/>
        </w:rPr>
        <w:t xml:space="preserve"> </w:t>
      </w:r>
      <w:r w:rsidR="00302449">
        <w:rPr>
          <w:rFonts w:ascii="Verdana" w:hAnsi="Verdana" w:cs="Arial"/>
          <w:sz w:val="20"/>
          <w:szCs w:val="20"/>
        </w:rPr>
        <w:t>CBC a</w:t>
      </w:r>
      <w:r w:rsidR="00D86387">
        <w:rPr>
          <w:rFonts w:ascii="Verdana" w:hAnsi="Verdana" w:cs="Arial"/>
          <w:sz w:val="20"/>
          <w:szCs w:val="20"/>
        </w:rPr>
        <w:t xml:space="preserve"> con</w:t>
      </w:r>
      <w:r w:rsidR="009C238D">
        <w:rPr>
          <w:rFonts w:ascii="Verdana" w:hAnsi="Verdana" w:cs="Arial"/>
          <w:sz w:val="20"/>
          <w:szCs w:val="20"/>
        </w:rPr>
        <w:t>tinué d’</w:t>
      </w:r>
      <w:r w:rsidR="00D86387">
        <w:rPr>
          <w:rFonts w:ascii="Verdana" w:hAnsi="Verdana" w:cs="Arial"/>
          <w:sz w:val="20"/>
          <w:szCs w:val="20"/>
        </w:rPr>
        <w:t xml:space="preserve">investir dans son réseau </w:t>
      </w:r>
      <w:r w:rsidR="000E46BA">
        <w:rPr>
          <w:rFonts w:ascii="Verdana" w:hAnsi="Verdana" w:cs="Arial"/>
          <w:sz w:val="20"/>
          <w:szCs w:val="20"/>
        </w:rPr>
        <w:t xml:space="preserve">« brique » </w:t>
      </w:r>
      <w:r w:rsidR="00D86387">
        <w:rPr>
          <w:rFonts w:ascii="Verdana" w:hAnsi="Verdana" w:cs="Arial"/>
          <w:sz w:val="20"/>
          <w:szCs w:val="20"/>
        </w:rPr>
        <w:t xml:space="preserve">avec </w:t>
      </w:r>
      <w:r w:rsidR="008D4103">
        <w:rPr>
          <w:rFonts w:ascii="Verdana" w:hAnsi="Verdana" w:cs="Arial"/>
          <w:sz w:val="20"/>
          <w:szCs w:val="20"/>
        </w:rPr>
        <w:t>l’ouverture d’</w:t>
      </w:r>
      <w:r w:rsidR="00302449">
        <w:rPr>
          <w:rFonts w:ascii="Verdana" w:hAnsi="Verdana" w:cs="Arial"/>
          <w:sz w:val="20"/>
          <w:szCs w:val="20"/>
        </w:rPr>
        <w:t>une nouvel</w:t>
      </w:r>
      <w:r w:rsidR="00D86387">
        <w:rPr>
          <w:rFonts w:ascii="Verdana" w:hAnsi="Verdana" w:cs="Arial"/>
          <w:sz w:val="20"/>
          <w:szCs w:val="20"/>
        </w:rPr>
        <w:t xml:space="preserve">le agence à </w:t>
      </w:r>
      <w:proofErr w:type="spellStart"/>
      <w:r w:rsidR="00D86387">
        <w:rPr>
          <w:rFonts w:ascii="Verdana" w:hAnsi="Verdana" w:cs="Arial"/>
          <w:sz w:val="20"/>
          <w:szCs w:val="20"/>
        </w:rPr>
        <w:t>Heusy</w:t>
      </w:r>
      <w:proofErr w:type="spellEnd"/>
      <w:r w:rsidR="00D86387">
        <w:rPr>
          <w:rFonts w:ascii="Verdana" w:hAnsi="Verdana" w:cs="Arial"/>
          <w:sz w:val="20"/>
          <w:szCs w:val="20"/>
        </w:rPr>
        <w:t xml:space="preserve"> en 2016. L</w:t>
      </w:r>
      <w:r w:rsidR="00000DBA">
        <w:rPr>
          <w:rFonts w:ascii="Verdana" w:hAnsi="Verdana" w:cs="Arial"/>
          <w:sz w:val="20"/>
          <w:szCs w:val="20"/>
        </w:rPr>
        <w:t>a commune</w:t>
      </w:r>
      <w:r w:rsidR="003A360F">
        <w:rPr>
          <w:rFonts w:ascii="Verdana" w:hAnsi="Verdana" w:cs="Arial"/>
          <w:sz w:val="20"/>
          <w:szCs w:val="20"/>
        </w:rPr>
        <w:t xml:space="preserve"> de</w:t>
      </w:r>
      <w:r w:rsidR="00000DB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A434E">
        <w:rPr>
          <w:rFonts w:ascii="Verdana" w:hAnsi="Verdana" w:cs="Arial"/>
          <w:sz w:val="20"/>
          <w:szCs w:val="20"/>
        </w:rPr>
        <w:t>Beaufays</w:t>
      </w:r>
      <w:proofErr w:type="spellEnd"/>
      <w:r w:rsidR="00FA434E">
        <w:rPr>
          <w:rFonts w:ascii="Verdana" w:hAnsi="Verdana" w:cs="Arial"/>
          <w:sz w:val="20"/>
          <w:szCs w:val="20"/>
        </w:rPr>
        <w:t xml:space="preserve"> accueillera</w:t>
      </w:r>
      <w:r w:rsidR="004909D1">
        <w:rPr>
          <w:rFonts w:ascii="Verdana" w:hAnsi="Verdana" w:cs="Arial"/>
          <w:sz w:val="20"/>
          <w:szCs w:val="20"/>
        </w:rPr>
        <w:t xml:space="preserve"> </w:t>
      </w:r>
      <w:r w:rsidR="00D86387">
        <w:rPr>
          <w:rFonts w:ascii="Verdana" w:hAnsi="Verdana" w:cs="Arial"/>
          <w:sz w:val="20"/>
          <w:szCs w:val="20"/>
        </w:rPr>
        <w:t xml:space="preserve">également </w:t>
      </w:r>
      <w:r w:rsidR="001C322B">
        <w:rPr>
          <w:rFonts w:ascii="Verdana" w:hAnsi="Verdana" w:cs="Arial"/>
          <w:sz w:val="20"/>
          <w:szCs w:val="20"/>
        </w:rPr>
        <w:t>un</w:t>
      </w:r>
      <w:r w:rsidR="00410DAB">
        <w:rPr>
          <w:rFonts w:ascii="Verdana" w:hAnsi="Verdana" w:cs="Arial"/>
          <w:sz w:val="20"/>
          <w:szCs w:val="20"/>
        </w:rPr>
        <w:t>e</w:t>
      </w:r>
      <w:r w:rsidR="00000DBA">
        <w:rPr>
          <w:rFonts w:ascii="Verdana" w:hAnsi="Verdana" w:cs="Arial"/>
          <w:sz w:val="20"/>
          <w:szCs w:val="20"/>
        </w:rPr>
        <w:t xml:space="preserve"> </w:t>
      </w:r>
      <w:r w:rsidR="00410DAB">
        <w:rPr>
          <w:rFonts w:ascii="Verdana" w:hAnsi="Verdana" w:cs="Arial"/>
          <w:sz w:val="20"/>
          <w:szCs w:val="20"/>
        </w:rPr>
        <w:t>nouvelle agence</w:t>
      </w:r>
      <w:r w:rsidR="00000DBA">
        <w:rPr>
          <w:rFonts w:ascii="Verdana" w:hAnsi="Verdana" w:cs="Arial"/>
          <w:sz w:val="20"/>
          <w:szCs w:val="20"/>
        </w:rPr>
        <w:t xml:space="preserve"> en 2017. </w:t>
      </w:r>
      <w:r w:rsidR="004909D1">
        <w:rPr>
          <w:rFonts w:ascii="Verdana" w:hAnsi="Verdana" w:cs="Arial"/>
          <w:sz w:val="20"/>
          <w:szCs w:val="20"/>
        </w:rPr>
        <w:t>D</w:t>
      </w:r>
      <w:r w:rsidR="00092F49">
        <w:rPr>
          <w:rFonts w:ascii="Verdana" w:hAnsi="Verdana" w:cs="Arial"/>
          <w:sz w:val="20"/>
          <w:szCs w:val="20"/>
        </w:rPr>
        <w:t>’autres</w:t>
      </w:r>
      <w:r w:rsidR="001C322B">
        <w:rPr>
          <w:rFonts w:ascii="Verdana" w:hAnsi="Verdana" w:cs="Arial"/>
          <w:sz w:val="20"/>
          <w:szCs w:val="20"/>
        </w:rPr>
        <w:t xml:space="preserve"> </w:t>
      </w:r>
      <w:r w:rsidR="00000DBA">
        <w:rPr>
          <w:rFonts w:ascii="Verdana" w:hAnsi="Verdana" w:cs="Arial"/>
          <w:sz w:val="20"/>
          <w:szCs w:val="20"/>
        </w:rPr>
        <w:t xml:space="preserve">devraient </w:t>
      </w:r>
      <w:r w:rsidR="007A61E3">
        <w:rPr>
          <w:rFonts w:ascii="Verdana" w:hAnsi="Verdana" w:cs="Arial"/>
          <w:sz w:val="20"/>
          <w:szCs w:val="20"/>
        </w:rPr>
        <w:t xml:space="preserve">encore </w:t>
      </w:r>
      <w:r w:rsidR="00D86387">
        <w:rPr>
          <w:rFonts w:ascii="Verdana" w:hAnsi="Verdana" w:cs="Arial"/>
          <w:sz w:val="20"/>
          <w:szCs w:val="20"/>
        </w:rPr>
        <w:t>voir le jour en 2018</w:t>
      </w:r>
      <w:r w:rsidR="00000DBA">
        <w:rPr>
          <w:rFonts w:ascii="Verdana" w:hAnsi="Verdana" w:cs="Arial"/>
          <w:sz w:val="20"/>
          <w:szCs w:val="20"/>
        </w:rPr>
        <w:t xml:space="preserve">. </w:t>
      </w:r>
      <w:r w:rsidR="00302449">
        <w:rPr>
          <w:rFonts w:ascii="Verdana" w:hAnsi="Verdana" w:cs="Arial"/>
          <w:sz w:val="20"/>
          <w:szCs w:val="20"/>
        </w:rPr>
        <w:t>CBC rénove et relocalise</w:t>
      </w:r>
      <w:r w:rsidR="003A360F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3A360F">
        <w:rPr>
          <w:rFonts w:ascii="Verdana" w:hAnsi="Verdana" w:cs="Arial"/>
          <w:sz w:val="20"/>
          <w:szCs w:val="20"/>
        </w:rPr>
        <w:t xml:space="preserve">également </w:t>
      </w:r>
      <w:r w:rsidR="00302449">
        <w:rPr>
          <w:rFonts w:ascii="Verdana" w:hAnsi="Verdana" w:cs="Arial"/>
          <w:sz w:val="20"/>
          <w:szCs w:val="20"/>
        </w:rPr>
        <w:t xml:space="preserve"> </w:t>
      </w:r>
      <w:r w:rsidR="000E46BA">
        <w:rPr>
          <w:rFonts w:ascii="Verdana" w:hAnsi="Verdana" w:cs="Arial"/>
          <w:sz w:val="20"/>
          <w:szCs w:val="20"/>
        </w:rPr>
        <w:t>certains</w:t>
      </w:r>
      <w:proofErr w:type="gramEnd"/>
      <w:r w:rsidRPr="009A7D3B">
        <w:rPr>
          <w:rFonts w:ascii="Verdana" w:hAnsi="Verdana" w:cs="Arial"/>
          <w:sz w:val="20"/>
          <w:szCs w:val="20"/>
        </w:rPr>
        <w:t xml:space="preserve"> points de vente </w:t>
      </w:r>
      <w:r w:rsidR="007A0766">
        <w:rPr>
          <w:rFonts w:ascii="Verdana" w:hAnsi="Verdana" w:cs="Arial"/>
          <w:sz w:val="20"/>
          <w:szCs w:val="20"/>
        </w:rPr>
        <w:t>en vue d’encore mieux servir se</w:t>
      </w:r>
      <w:r>
        <w:rPr>
          <w:rFonts w:ascii="Verdana" w:hAnsi="Verdana" w:cs="Arial"/>
          <w:sz w:val="20"/>
          <w:szCs w:val="20"/>
        </w:rPr>
        <w:t>s</w:t>
      </w:r>
      <w:r w:rsidRPr="009A7D3B">
        <w:rPr>
          <w:rFonts w:ascii="Verdana" w:hAnsi="Verdana" w:cs="Arial"/>
          <w:sz w:val="20"/>
          <w:szCs w:val="20"/>
        </w:rPr>
        <w:t xml:space="preserve"> clients.</w:t>
      </w:r>
      <w:r w:rsidR="00D86387">
        <w:rPr>
          <w:rFonts w:ascii="Verdana" w:hAnsi="Verdana" w:cs="Arial"/>
          <w:sz w:val="20"/>
          <w:szCs w:val="20"/>
        </w:rPr>
        <w:t xml:space="preserve"> </w:t>
      </w:r>
      <w:r w:rsidR="00DA5B1A">
        <w:rPr>
          <w:rFonts w:ascii="Verdana" w:hAnsi="Verdana" w:cs="Arial"/>
          <w:sz w:val="20"/>
          <w:szCs w:val="20"/>
        </w:rPr>
        <w:t>Par ailleurs, l</w:t>
      </w:r>
      <w:r w:rsidR="005E2362">
        <w:rPr>
          <w:rFonts w:ascii="Verdana" w:hAnsi="Verdana" w:cs="Arial"/>
          <w:sz w:val="20"/>
          <w:szCs w:val="20"/>
        </w:rPr>
        <w:t xml:space="preserve">e futur siège de CBC situé au cœur de la capitale wallonne est en construction pour être inauguré début 2018. </w:t>
      </w:r>
    </w:p>
    <w:p w14:paraId="6A403728" w14:textId="77777777" w:rsidR="00FC1BE0" w:rsidRPr="003E2C9E" w:rsidRDefault="008140C7" w:rsidP="0056771D">
      <w:pPr>
        <w:jc w:val="both"/>
        <w:rPr>
          <w:rFonts w:ascii="Verdana" w:hAnsi="Verdana" w:cs="LubalinGraphStd-Book"/>
          <w:b/>
          <w:color w:val="002060"/>
          <w:sz w:val="24"/>
          <w:szCs w:val="20"/>
          <w:lang w:eastAsia="ja-JP"/>
        </w:rPr>
      </w:pPr>
      <w:r w:rsidRPr="003E2C9E">
        <w:rPr>
          <w:rFonts w:ascii="Verdana" w:hAnsi="Verdana" w:cs="LubalinGraphStd-Book"/>
          <w:b/>
          <w:color w:val="002060"/>
          <w:sz w:val="24"/>
          <w:szCs w:val="20"/>
          <w:lang w:eastAsia="ja-JP"/>
        </w:rPr>
        <w:t xml:space="preserve">2017, une année toujours plus « client </w:t>
      </w:r>
      <w:proofErr w:type="spellStart"/>
      <w:r w:rsidRPr="003E2C9E">
        <w:rPr>
          <w:rFonts w:ascii="Verdana" w:hAnsi="Verdana" w:cs="LubalinGraphStd-Book"/>
          <w:b/>
          <w:color w:val="002060"/>
          <w:sz w:val="24"/>
          <w:szCs w:val="20"/>
          <w:lang w:eastAsia="ja-JP"/>
        </w:rPr>
        <w:t>centric</w:t>
      </w:r>
      <w:proofErr w:type="spellEnd"/>
      <w:r w:rsidRPr="003E2C9E">
        <w:rPr>
          <w:rFonts w:ascii="Verdana" w:hAnsi="Verdana" w:cs="LubalinGraphStd-Book"/>
          <w:b/>
          <w:color w:val="002060"/>
          <w:sz w:val="24"/>
          <w:szCs w:val="20"/>
          <w:lang w:eastAsia="ja-JP"/>
        </w:rPr>
        <w:t> »</w:t>
      </w:r>
    </w:p>
    <w:p w14:paraId="3C90FAA2" w14:textId="77777777" w:rsidR="00696226" w:rsidRDefault="00FC1BE0" w:rsidP="00FC1BE0">
      <w:pPr>
        <w:tabs>
          <w:tab w:val="left" w:pos="5529"/>
        </w:tabs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« </w:t>
      </w:r>
      <w:r w:rsidR="00CB5F7D">
        <w:rPr>
          <w:rFonts w:ascii="Verdana" w:hAnsi="Verdana" w:cs="Arial"/>
          <w:i/>
          <w:sz w:val="20"/>
          <w:szCs w:val="20"/>
        </w:rPr>
        <w:t>Nous</w:t>
      </w:r>
      <w:r w:rsidR="00FA434E">
        <w:rPr>
          <w:rFonts w:ascii="Verdana" w:hAnsi="Verdana" w:cs="Arial"/>
          <w:i/>
          <w:sz w:val="20"/>
          <w:szCs w:val="20"/>
        </w:rPr>
        <w:t xml:space="preserve"> </w:t>
      </w:r>
      <w:r w:rsidR="00CB5F7D">
        <w:rPr>
          <w:rFonts w:ascii="Verdana" w:hAnsi="Verdana" w:cs="Arial"/>
          <w:i/>
          <w:sz w:val="20"/>
          <w:szCs w:val="20"/>
        </w:rPr>
        <w:t>clôturons l’année</w:t>
      </w:r>
      <w:r w:rsidRPr="00FC1BE0">
        <w:rPr>
          <w:rFonts w:ascii="Verdana" w:hAnsi="Verdana" w:cs="Arial"/>
          <w:i/>
          <w:sz w:val="20"/>
          <w:szCs w:val="20"/>
        </w:rPr>
        <w:t xml:space="preserve"> 2016 sur une note très satisfaisante</w:t>
      </w:r>
      <w:r w:rsidR="00CB5F7D">
        <w:rPr>
          <w:rFonts w:ascii="Verdana" w:hAnsi="Verdana" w:cs="Arial"/>
          <w:i/>
          <w:sz w:val="20"/>
          <w:szCs w:val="20"/>
        </w:rPr>
        <w:t xml:space="preserve"> au niveau de notre</w:t>
      </w:r>
      <w:r w:rsidR="007A0766">
        <w:rPr>
          <w:rFonts w:ascii="Verdana" w:hAnsi="Verdana" w:cs="Arial"/>
          <w:i/>
          <w:sz w:val="20"/>
          <w:szCs w:val="20"/>
        </w:rPr>
        <w:t xml:space="preserve"> activité commerciale</w:t>
      </w:r>
      <w:r w:rsidRPr="00FC1BE0">
        <w:rPr>
          <w:rFonts w:ascii="Verdana" w:hAnsi="Verdana" w:cs="Arial"/>
          <w:i/>
          <w:sz w:val="20"/>
          <w:szCs w:val="20"/>
        </w:rPr>
        <w:t xml:space="preserve"> avec notamment l’acquisition de plus</w:t>
      </w:r>
      <w:r w:rsidR="00B2771B">
        <w:rPr>
          <w:rFonts w:ascii="Verdana" w:hAnsi="Verdana" w:cs="Arial"/>
          <w:i/>
          <w:sz w:val="20"/>
          <w:szCs w:val="20"/>
        </w:rPr>
        <w:t xml:space="preserve"> de 26.00</w:t>
      </w:r>
      <w:r w:rsidR="009C238D">
        <w:rPr>
          <w:rFonts w:ascii="Verdana" w:hAnsi="Verdana" w:cs="Arial"/>
          <w:i/>
          <w:sz w:val="20"/>
          <w:szCs w:val="20"/>
        </w:rPr>
        <w:t>0 nouveaux clients, une</w:t>
      </w:r>
      <w:r w:rsidR="00B2771B">
        <w:rPr>
          <w:rFonts w:ascii="Verdana" w:hAnsi="Verdana" w:cs="Arial"/>
          <w:i/>
          <w:sz w:val="20"/>
          <w:szCs w:val="20"/>
        </w:rPr>
        <w:t xml:space="preserve"> position de leader </w:t>
      </w:r>
      <w:r w:rsidR="00541322">
        <w:rPr>
          <w:rFonts w:ascii="Verdana" w:hAnsi="Verdana" w:cs="Arial"/>
          <w:i/>
          <w:sz w:val="20"/>
          <w:szCs w:val="20"/>
        </w:rPr>
        <w:t xml:space="preserve">confirmée </w:t>
      </w:r>
      <w:r w:rsidR="00B2771B">
        <w:rPr>
          <w:rFonts w:ascii="Verdana" w:hAnsi="Verdana" w:cs="Arial"/>
          <w:i/>
          <w:sz w:val="20"/>
          <w:szCs w:val="20"/>
        </w:rPr>
        <w:t>en termes de</w:t>
      </w:r>
      <w:r w:rsidRPr="00FC1BE0">
        <w:rPr>
          <w:rFonts w:ascii="Verdana" w:hAnsi="Verdana" w:cs="Arial"/>
          <w:i/>
          <w:sz w:val="20"/>
          <w:szCs w:val="20"/>
        </w:rPr>
        <w:t xml:space="preserve"> sa</w:t>
      </w:r>
      <w:r w:rsidR="00B2771B">
        <w:rPr>
          <w:rFonts w:ascii="Verdana" w:hAnsi="Verdana" w:cs="Arial"/>
          <w:i/>
          <w:sz w:val="20"/>
          <w:szCs w:val="20"/>
        </w:rPr>
        <w:t>tisfaction</w:t>
      </w:r>
      <w:r w:rsidR="00CB5F7D">
        <w:rPr>
          <w:rFonts w:ascii="Verdana" w:hAnsi="Verdana" w:cs="Arial"/>
          <w:i/>
          <w:sz w:val="20"/>
          <w:szCs w:val="20"/>
        </w:rPr>
        <w:t xml:space="preserve"> clients</w:t>
      </w:r>
      <w:r w:rsidR="00B2771B">
        <w:rPr>
          <w:rFonts w:ascii="Verdana" w:hAnsi="Verdana" w:cs="Arial"/>
          <w:i/>
          <w:sz w:val="20"/>
          <w:szCs w:val="20"/>
        </w:rPr>
        <w:t xml:space="preserve"> (NPS)</w:t>
      </w:r>
      <w:r w:rsidRPr="00FC1BE0">
        <w:rPr>
          <w:rFonts w:ascii="Verdana" w:hAnsi="Verdana" w:cs="Arial"/>
          <w:i/>
          <w:sz w:val="20"/>
          <w:szCs w:val="20"/>
        </w:rPr>
        <w:t xml:space="preserve"> et</w:t>
      </w:r>
      <w:r w:rsidR="00696226">
        <w:rPr>
          <w:rFonts w:ascii="Verdana" w:hAnsi="Verdana" w:cs="Arial"/>
          <w:i/>
          <w:sz w:val="20"/>
          <w:szCs w:val="20"/>
        </w:rPr>
        <w:t xml:space="preserve"> une </w:t>
      </w:r>
      <w:r w:rsidR="00CB5F7D">
        <w:rPr>
          <w:rFonts w:ascii="Verdana" w:hAnsi="Verdana" w:cs="Arial"/>
          <w:i/>
          <w:sz w:val="20"/>
          <w:szCs w:val="20"/>
        </w:rPr>
        <w:t>croissance de no</w:t>
      </w:r>
      <w:r w:rsidR="00696226" w:rsidRPr="00696226">
        <w:rPr>
          <w:rFonts w:ascii="Verdana" w:hAnsi="Verdana" w:cs="Arial"/>
          <w:i/>
          <w:sz w:val="20"/>
          <w:szCs w:val="20"/>
        </w:rPr>
        <w:t>s volumes</w:t>
      </w:r>
      <w:r w:rsidR="005452EB">
        <w:rPr>
          <w:rFonts w:ascii="Verdana" w:hAnsi="Verdana" w:cs="Arial"/>
          <w:i/>
          <w:sz w:val="20"/>
          <w:szCs w:val="20"/>
        </w:rPr>
        <w:t xml:space="preserve"> </w:t>
      </w:r>
      <w:r w:rsidR="00EF1757">
        <w:rPr>
          <w:rFonts w:ascii="Verdana" w:hAnsi="Verdana" w:cs="Arial"/>
          <w:i/>
          <w:sz w:val="20"/>
          <w:szCs w:val="20"/>
        </w:rPr>
        <w:t xml:space="preserve">supérieure </w:t>
      </w:r>
      <w:r w:rsidR="00D057CF">
        <w:rPr>
          <w:rFonts w:ascii="Verdana" w:hAnsi="Verdana" w:cs="Arial"/>
          <w:i/>
          <w:sz w:val="20"/>
          <w:szCs w:val="20"/>
        </w:rPr>
        <w:t>au marché</w:t>
      </w:r>
      <w:r w:rsidR="00A24765">
        <w:rPr>
          <w:rFonts w:ascii="Verdana" w:hAnsi="Verdana" w:cs="Arial"/>
          <w:i/>
          <w:sz w:val="20"/>
          <w:szCs w:val="20"/>
        </w:rPr>
        <w:t>.</w:t>
      </w:r>
      <w:r w:rsidR="00D72709">
        <w:rPr>
          <w:rFonts w:ascii="Verdana" w:hAnsi="Verdana" w:cs="Arial"/>
          <w:i/>
          <w:sz w:val="20"/>
          <w:szCs w:val="20"/>
        </w:rPr>
        <w:t xml:space="preserve"> </w:t>
      </w:r>
      <w:r w:rsidR="00BD7438">
        <w:rPr>
          <w:rFonts w:ascii="Verdana" w:hAnsi="Verdana" w:cs="Arial"/>
          <w:i/>
          <w:sz w:val="20"/>
          <w:szCs w:val="20"/>
        </w:rPr>
        <w:t xml:space="preserve">En </w:t>
      </w:r>
      <w:r w:rsidR="00696226">
        <w:rPr>
          <w:rFonts w:ascii="Verdana" w:hAnsi="Verdana" w:cs="Arial"/>
          <w:i/>
          <w:sz w:val="20"/>
          <w:szCs w:val="20"/>
        </w:rPr>
        <w:t>2016</w:t>
      </w:r>
      <w:r w:rsidR="00CB5F7D">
        <w:rPr>
          <w:rFonts w:ascii="Verdana" w:hAnsi="Verdana" w:cs="Arial"/>
          <w:i/>
          <w:sz w:val="20"/>
          <w:szCs w:val="20"/>
        </w:rPr>
        <w:t>,</w:t>
      </w:r>
      <w:r w:rsidR="00696226">
        <w:rPr>
          <w:rFonts w:ascii="Verdana" w:hAnsi="Verdana" w:cs="Arial"/>
          <w:i/>
          <w:sz w:val="20"/>
          <w:szCs w:val="20"/>
        </w:rPr>
        <w:t xml:space="preserve"> </w:t>
      </w:r>
      <w:r w:rsidR="00BD7438">
        <w:rPr>
          <w:rFonts w:ascii="Verdana" w:hAnsi="Verdana" w:cs="Arial"/>
          <w:i/>
          <w:sz w:val="20"/>
          <w:szCs w:val="20"/>
        </w:rPr>
        <w:t>CBC a surtout</w:t>
      </w:r>
      <w:r w:rsidR="001C322B">
        <w:rPr>
          <w:rFonts w:ascii="Verdana" w:hAnsi="Verdana" w:cs="Arial"/>
          <w:i/>
          <w:sz w:val="20"/>
          <w:szCs w:val="20"/>
        </w:rPr>
        <w:t xml:space="preserve"> </w:t>
      </w:r>
      <w:r w:rsidR="00BD7438">
        <w:rPr>
          <w:rFonts w:ascii="Verdana" w:hAnsi="Verdana" w:cs="Arial"/>
          <w:i/>
          <w:sz w:val="20"/>
          <w:szCs w:val="20"/>
        </w:rPr>
        <w:t xml:space="preserve">prouvé la solidité </w:t>
      </w:r>
      <w:r w:rsidR="007271C3">
        <w:rPr>
          <w:rFonts w:ascii="Verdana" w:hAnsi="Verdana" w:cs="Arial"/>
          <w:i/>
          <w:sz w:val="20"/>
          <w:szCs w:val="20"/>
        </w:rPr>
        <w:t xml:space="preserve">et l’efficacité </w:t>
      </w:r>
      <w:r w:rsidR="00BD7438">
        <w:rPr>
          <w:rFonts w:ascii="Verdana" w:hAnsi="Verdana" w:cs="Arial"/>
          <w:i/>
          <w:sz w:val="20"/>
          <w:szCs w:val="20"/>
        </w:rPr>
        <w:t>de son modèle</w:t>
      </w:r>
      <w:r w:rsidR="00541322">
        <w:rPr>
          <w:rFonts w:ascii="Verdana" w:hAnsi="Verdana" w:cs="Arial"/>
          <w:i/>
          <w:sz w:val="20"/>
          <w:szCs w:val="20"/>
        </w:rPr>
        <w:t xml:space="preserve"> et de son plan d’expansion</w:t>
      </w:r>
      <w:r w:rsidR="00696226">
        <w:rPr>
          <w:rFonts w:ascii="Verdana" w:hAnsi="Verdana" w:cs="Arial"/>
          <w:i/>
          <w:sz w:val="20"/>
          <w:szCs w:val="20"/>
        </w:rPr>
        <w:t xml:space="preserve">. </w:t>
      </w:r>
    </w:p>
    <w:p w14:paraId="20EBF16B" w14:textId="77777777" w:rsidR="00C400BE" w:rsidRDefault="00FC1BE0" w:rsidP="00910FEE">
      <w:pPr>
        <w:tabs>
          <w:tab w:val="left" w:pos="5529"/>
        </w:tabs>
        <w:jc w:val="both"/>
        <w:rPr>
          <w:rFonts w:ascii="Verdana" w:hAnsi="Verdana" w:cs="FrutigerLTStd-Light"/>
          <w:i/>
          <w:sz w:val="20"/>
          <w:szCs w:val="20"/>
          <w:lang w:eastAsia="ja-JP"/>
        </w:rPr>
      </w:pPr>
      <w:r>
        <w:rPr>
          <w:rFonts w:ascii="Verdana" w:hAnsi="Verdana" w:cs="FrutigerLTStd-Light"/>
          <w:i/>
          <w:sz w:val="20"/>
          <w:szCs w:val="20"/>
          <w:lang w:eastAsia="ja-JP"/>
        </w:rPr>
        <w:t>En 2017, n</w:t>
      </w:r>
      <w:r w:rsidR="00D47919" w:rsidRPr="00000DBA">
        <w:rPr>
          <w:rFonts w:ascii="Verdana" w:hAnsi="Verdana" w:cs="FrutigerLTStd-Light"/>
          <w:i/>
          <w:sz w:val="20"/>
          <w:szCs w:val="20"/>
          <w:lang w:eastAsia="ja-JP"/>
        </w:rPr>
        <w:t>ous continuerons à investir et à nous adapter à la transforma</w:t>
      </w:r>
      <w:r w:rsidR="009671F8">
        <w:rPr>
          <w:rFonts w:ascii="Verdana" w:hAnsi="Verdana" w:cs="FrutigerLTStd-Light"/>
          <w:i/>
          <w:sz w:val="20"/>
          <w:szCs w:val="20"/>
          <w:lang w:eastAsia="ja-JP"/>
        </w:rPr>
        <w:t xml:space="preserve">tion </w:t>
      </w:r>
      <w:r w:rsidR="007271C3">
        <w:rPr>
          <w:rFonts w:ascii="Verdana" w:hAnsi="Verdana" w:cs="FrutigerLTStd-Light"/>
          <w:i/>
          <w:sz w:val="20"/>
          <w:szCs w:val="20"/>
          <w:lang w:eastAsia="ja-JP"/>
        </w:rPr>
        <w:t>numérique</w:t>
      </w:r>
      <w:r w:rsidR="009671F8">
        <w:rPr>
          <w:rFonts w:ascii="Verdana" w:hAnsi="Verdana" w:cs="FrutigerLTStd-Light"/>
          <w:i/>
          <w:sz w:val="20"/>
          <w:szCs w:val="20"/>
          <w:lang w:eastAsia="ja-JP"/>
        </w:rPr>
        <w:t xml:space="preserve"> en cours, en restant une banque </w:t>
      </w:r>
      <w:r w:rsidR="0056771D">
        <w:rPr>
          <w:rFonts w:ascii="Verdana" w:hAnsi="Verdana" w:cs="FrutigerLTStd-Light"/>
          <w:i/>
          <w:sz w:val="20"/>
          <w:szCs w:val="20"/>
          <w:lang w:eastAsia="ja-JP"/>
        </w:rPr>
        <w:t>à la po</w:t>
      </w:r>
      <w:r w:rsidR="00EF1E74">
        <w:rPr>
          <w:rFonts w:ascii="Verdana" w:hAnsi="Verdana" w:cs="FrutigerLTStd-Light"/>
          <w:i/>
          <w:sz w:val="20"/>
          <w:szCs w:val="20"/>
          <w:lang w:eastAsia="ja-JP"/>
        </w:rPr>
        <w:t>inte</w:t>
      </w:r>
      <w:r w:rsidR="00B16D45">
        <w:rPr>
          <w:rFonts w:ascii="Verdana" w:hAnsi="Verdana" w:cs="FrutigerLTStd-Light"/>
          <w:i/>
          <w:sz w:val="20"/>
          <w:szCs w:val="20"/>
          <w:lang w:eastAsia="ja-JP"/>
        </w:rPr>
        <w:t xml:space="preserve"> </w:t>
      </w:r>
      <w:r w:rsidR="007271C3">
        <w:rPr>
          <w:rFonts w:ascii="Verdana" w:hAnsi="Verdana" w:cs="FrutigerLTStd-Light"/>
          <w:i/>
          <w:sz w:val="20"/>
          <w:szCs w:val="20"/>
          <w:lang w:eastAsia="ja-JP"/>
        </w:rPr>
        <w:t>du digital</w:t>
      </w:r>
      <w:r w:rsidR="00EF1E74">
        <w:rPr>
          <w:rFonts w:ascii="Verdana" w:hAnsi="Verdana" w:cs="FrutigerLTStd-Light"/>
          <w:i/>
          <w:sz w:val="20"/>
          <w:szCs w:val="20"/>
          <w:lang w:eastAsia="ja-JP"/>
        </w:rPr>
        <w:t>. Parallèlement,</w:t>
      </w:r>
      <w:r w:rsidR="0006692C">
        <w:rPr>
          <w:rFonts w:ascii="Verdana" w:hAnsi="Verdana" w:cs="FrutigerLTStd-Light"/>
          <w:i/>
          <w:sz w:val="20"/>
          <w:szCs w:val="20"/>
          <w:lang w:eastAsia="ja-JP"/>
        </w:rPr>
        <w:t xml:space="preserve"> nous continu</w:t>
      </w:r>
      <w:r w:rsidR="00EF1E74">
        <w:rPr>
          <w:rFonts w:ascii="Verdana" w:hAnsi="Verdana" w:cs="FrutigerLTStd-Light"/>
          <w:i/>
          <w:sz w:val="20"/>
          <w:szCs w:val="20"/>
          <w:lang w:eastAsia="ja-JP"/>
        </w:rPr>
        <w:t>er</w:t>
      </w:r>
      <w:r w:rsidR="0006692C">
        <w:rPr>
          <w:rFonts w:ascii="Verdana" w:hAnsi="Verdana" w:cs="FrutigerLTStd-Light"/>
          <w:i/>
          <w:sz w:val="20"/>
          <w:szCs w:val="20"/>
          <w:lang w:eastAsia="ja-JP"/>
        </w:rPr>
        <w:t>ons</w:t>
      </w:r>
      <w:r w:rsidR="00B16D45">
        <w:rPr>
          <w:rFonts w:ascii="Verdana" w:hAnsi="Verdana" w:cs="FrutigerLTStd-Light"/>
          <w:i/>
          <w:sz w:val="20"/>
          <w:szCs w:val="20"/>
          <w:lang w:eastAsia="ja-JP"/>
        </w:rPr>
        <w:t xml:space="preserve"> à</w:t>
      </w:r>
      <w:r w:rsidR="00BD7438">
        <w:rPr>
          <w:rFonts w:ascii="Verdana" w:hAnsi="Verdana" w:cs="FrutigerLTStd-Light"/>
          <w:i/>
          <w:sz w:val="20"/>
          <w:szCs w:val="20"/>
          <w:lang w:eastAsia="ja-JP"/>
        </w:rPr>
        <w:t xml:space="preserve"> développer notre réseau d’agences en renforçant encore notre proximité et notre accessibilité au cœur de la Wallonie</w:t>
      </w:r>
      <w:r w:rsidR="00127381">
        <w:rPr>
          <w:rFonts w:ascii="Verdana" w:hAnsi="Verdana" w:cs="FrutigerLTStd-Light"/>
          <w:i/>
          <w:sz w:val="20"/>
          <w:szCs w:val="20"/>
          <w:lang w:eastAsia="ja-JP"/>
        </w:rPr>
        <w:t>,</w:t>
      </w:r>
      <w:r w:rsidR="00A24765">
        <w:rPr>
          <w:rFonts w:ascii="Verdana" w:hAnsi="Verdana" w:cs="FrutigerLTStd-Light"/>
          <w:i/>
          <w:sz w:val="20"/>
          <w:szCs w:val="20"/>
          <w:lang w:eastAsia="ja-JP"/>
        </w:rPr>
        <w:t xml:space="preserve"> une des </w:t>
      </w:r>
      <w:r w:rsidR="00696226">
        <w:rPr>
          <w:rFonts w:ascii="Verdana" w:hAnsi="Verdana" w:cs="FrutigerLTStd-Light"/>
          <w:i/>
          <w:sz w:val="20"/>
          <w:szCs w:val="20"/>
          <w:lang w:eastAsia="ja-JP"/>
        </w:rPr>
        <w:t>clé</w:t>
      </w:r>
      <w:r w:rsidR="00A24765">
        <w:rPr>
          <w:rFonts w:ascii="Verdana" w:hAnsi="Verdana" w:cs="FrutigerLTStd-Light"/>
          <w:i/>
          <w:sz w:val="20"/>
          <w:szCs w:val="20"/>
          <w:lang w:eastAsia="ja-JP"/>
        </w:rPr>
        <w:t>s</w:t>
      </w:r>
      <w:r w:rsidR="00696226">
        <w:rPr>
          <w:rFonts w:ascii="Verdana" w:hAnsi="Verdana" w:cs="FrutigerLTStd-Light"/>
          <w:i/>
          <w:sz w:val="20"/>
          <w:szCs w:val="20"/>
          <w:lang w:eastAsia="ja-JP"/>
        </w:rPr>
        <w:t xml:space="preserve"> de notre succès</w:t>
      </w:r>
      <w:r w:rsidR="0056771D">
        <w:rPr>
          <w:rFonts w:ascii="Verdana" w:hAnsi="Verdana" w:cs="FrutigerLTStd-Light"/>
          <w:i/>
          <w:sz w:val="20"/>
          <w:szCs w:val="20"/>
          <w:lang w:eastAsia="ja-JP"/>
        </w:rPr>
        <w:t xml:space="preserve">. </w:t>
      </w:r>
    </w:p>
    <w:p w14:paraId="1699642D" w14:textId="77777777" w:rsidR="0045609B" w:rsidRPr="00017349" w:rsidRDefault="00CB5F7D" w:rsidP="00910FEE">
      <w:pPr>
        <w:tabs>
          <w:tab w:val="left" w:pos="5529"/>
        </w:tabs>
        <w:jc w:val="both"/>
        <w:rPr>
          <w:rFonts w:ascii="Verdana" w:hAnsi="Verdana" w:cs="FrutigerLTStd-Light"/>
          <w:i/>
          <w:sz w:val="20"/>
          <w:szCs w:val="20"/>
          <w:lang w:eastAsia="ja-JP"/>
        </w:rPr>
      </w:pPr>
      <w:r>
        <w:rPr>
          <w:rFonts w:ascii="Verdana" w:hAnsi="Verdana" w:cs="FrutigerLTStd-Light"/>
          <w:i/>
          <w:sz w:val="20"/>
          <w:szCs w:val="20"/>
          <w:lang w:eastAsia="ja-JP"/>
        </w:rPr>
        <w:t>Enfin, n</w:t>
      </w:r>
      <w:r w:rsidR="007A61E3">
        <w:rPr>
          <w:rFonts w:ascii="Verdana" w:hAnsi="Verdana" w:cs="FrutigerLTStd-Light"/>
          <w:i/>
          <w:sz w:val="20"/>
          <w:szCs w:val="20"/>
          <w:lang w:eastAsia="ja-JP"/>
        </w:rPr>
        <w:t xml:space="preserve">ous </w:t>
      </w:r>
      <w:r>
        <w:rPr>
          <w:rFonts w:ascii="Verdana" w:hAnsi="Verdana" w:cs="FrutigerLTStd-Light"/>
          <w:i/>
          <w:sz w:val="20"/>
          <w:szCs w:val="20"/>
          <w:lang w:eastAsia="ja-JP"/>
        </w:rPr>
        <w:t>avons la ferme intention de</w:t>
      </w:r>
      <w:r w:rsidR="00696226">
        <w:rPr>
          <w:rFonts w:ascii="Verdana" w:hAnsi="Verdana" w:cs="FrutigerLTStd-Light"/>
          <w:i/>
          <w:sz w:val="20"/>
          <w:szCs w:val="20"/>
          <w:lang w:eastAsia="ja-JP"/>
        </w:rPr>
        <w:t xml:space="preserve"> </w:t>
      </w:r>
      <w:r w:rsidR="00BD7438">
        <w:rPr>
          <w:rFonts w:ascii="Verdana" w:hAnsi="Verdana" w:cs="FrutigerLTStd-Light"/>
          <w:i/>
          <w:sz w:val="20"/>
          <w:szCs w:val="20"/>
          <w:lang w:eastAsia="ja-JP"/>
        </w:rPr>
        <w:t>maintenir notre croissa</w:t>
      </w:r>
      <w:r w:rsidR="00D72709">
        <w:rPr>
          <w:rFonts w:ascii="Verdana" w:hAnsi="Verdana" w:cs="FrutigerLTStd-Light"/>
          <w:i/>
          <w:sz w:val="20"/>
          <w:szCs w:val="20"/>
          <w:lang w:eastAsia="ja-JP"/>
        </w:rPr>
        <w:t>nce</w:t>
      </w:r>
      <w:r w:rsidR="00BD7438">
        <w:rPr>
          <w:rFonts w:ascii="Verdana" w:hAnsi="Verdana" w:cs="FrutigerLTStd-Light"/>
          <w:i/>
          <w:sz w:val="20"/>
          <w:szCs w:val="20"/>
          <w:lang w:eastAsia="ja-JP"/>
        </w:rPr>
        <w:t xml:space="preserve"> en termes de</w:t>
      </w:r>
      <w:r w:rsidR="00696226">
        <w:rPr>
          <w:rFonts w:ascii="Verdana" w:hAnsi="Verdana" w:cs="FrutigerLTStd-Light"/>
          <w:i/>
          <w:sz w:val="20"/>
          <w:szCs w:val="20"/>
          <w:lang w:eastAsia="ja-JP"/>
        </w:rPr>
        <w:t xml:space="preserve"> financement</w:t>
      </w:r>
      <w:r w:rsidR="00BC7C7A">
        <w:rPr>
          <w:rFonts w:ascii="Verdana" w:hAnsi="Verdana" w:cs="FrutigerLTStd-Light"/>
          <w:i/>
          <w:sz w:val="20"/>
          <w:szCs w:val="20"/>
          <w:lang w:eastAsia="ja-JP"/>
        </w:rPr>
        <w:t xml:space="preserve"> de projet</w:t>
      </w:r>
      <w:r w:rsidR="001C322B">
        <w:rPr>
          <w:rFonts w:ascii="Verdana" w:hAnsi="Verdana" w:cs="FrutigerLTStd-Light"/>
          <w:i/>
          <w:sz w:val="20"/>
          <w:szCs w:val="20"/>
          <w:lang w:eastAsia="ja-JP"/>
        </w:rPr>
        <w:t xml:space="preserve">s </w:t>
      </w:r>
      <w:r w:rsidR="00D72709">
        <w:rPr>
          <w:rFonts w:ascii="Verdana" w:hAnsi="Verdana" w:cs="FrutigerLTStd-Light"/>
          <w:i/>
          <w:sz w:val="20"/>
          <w:szCs w:val="20"/>
          <w:lang w:eastAsia="ja-JP"/>
        </w:rPr>
        <w:t xml:space="preserve">tant </w:t>
      </w:r>
      <w:r w:rsidR="001C322B">
        <w:rPr>
          <w:rFonts w:ascii="Verdana" w:hAnsi="Verdana" w:cs="FrutigerLTStd-Light"/>
          <w:i/>
          <w:sz w:val="20"/>
          <w:szCs w:val="20"/>
          <w:lang w:eastAsia="ja-JP"/>
        </w:rPr>
        <w:t>privé</w:t>
      </w:r>
      <w:r w:rsidR="00D72709">
        <w:rPr>
          <w:rFonts w:ascii="Verdana" w:hAnsi="Verdana" w:cs="FrutigerLTStd-Light"/>
          <w:i/>
          <w:sz w:val="20"/>
          <w:szCs w:val="20"/>
          <w:lang w:eastAsia="ja-JP"/>
        </w:rPr>
        <w:t>s que</w:t>
      </w:r>
      <w:r w:rsidR="00BC7C7A">
        <w:rPr>
          <w:rFonts w:ascii="Verdana" w:hAnsi="Verdana" w:cs="FrutigerLTStd-Light"/>
          <w:i/>
          <w:sz w:val="20"/>
          <w:szCs w:val="20"/>
          <w:lang w:eastAsia="ja-JP"/>
        </w:rPr>
        <w:t xml:space="preserve"> professionnels</w:t>
      </w:r>
      <w:r w:rsidR="00A24765">
        <w:rPr>
          <w:rFonts w:ascii="Verdana" w:hAnsi="Verdana" w:cs="FrutigerLTStd-Light"/>
          <w:i/>
          <w:sz w:val="20"/>
          <w:szCs w:val="20"/>
          <w:lang w:eastAsia="ja-JP"/>
        </w:rPr>
        <w:t>, ainsi que dans nos activités de conseil en placements et d’assurances</w:t>
      </w:r>
      <w:proofErr w:type="gramStart"/>
      <w:r w:rsidR="00D72709">
        <w:rPr>
          <w:rFonts w:ascii="Verdana" w:hAnsi="Verdana" w:cs="FrutigerLTStd-Light"/>
          <w:i/>
          <w:sz w:val="20"/>
          <w:szCs w:val="20"/>
          <w:lang w:eastAsia="ja-JP"/>
        </w:rPr>
        <w:t>.</w:t>
      </w:r>
      <w:r>
        <w:rPr>
          <w:rFonts w:ascii="Verdana" w:hAnsi="Verdana" w:cs="FrutigerLTStd-Light"/>
          <w:sz w:val="20"/>
          <w:szCs w:val="20"/>
          <w:lang w:eastAsia="ja-JP"/>
        </w:rPr>
        <w:t>»</w:t>
      </w:r>
      <w:proofErr w:type="gramEnd"/>
      <w:r>
        <w:rPr>
          <w:rFonts w:ascii="Verdana" w:hAnsi="Verdana" w:cs="FrutigerLTStd-Light"/>
          <w:sz w:val="20"/>
          <w:szCs w:val="20"/>
          <w:lang w:eastAsia="ja-JP"/>
        </w:rPr>
        <w:t xml:space="preserve"> </w:t>
      </w:r>
      <w:r w:rsidR="007A61E3">
        <w:rPr>
          <w:rFonts w:ascii="Verdana" w:hAnsi="Verdana" w:cs="FrutigerLTStd-Light"/>
          <w:sz w:val="20"/>
          <w:szCs w:val="20"/>
          <w:lang w:eastAsia="ja-JP"/>
        </w:rPr>
        <w:t>explique</w:t>
      </w:r>
      <w:r w:rsidR="00985AAB" w:rsidRPr="00D5274E">
        <w:rPr>
          <w:rFonts w:ascii="Verdana" w:hAnsi="Verdana" w:cs="FrutigerLTStd-Light"/>
          <w:sz w:val="20"/>
          <w:szCs w:val="20"/>
          <w:lang w:eastAsia="ja-JP"/>
        </w:rPr>
        <w:t xml:space="preserve"> Davi</w:t>
      </w:r>
      <w:r w:rsidR="005F30F1" w:rsidRPr="00D5274E">
        <w:rPr>
          <w:rFonts w:ascii="Verdana" w:hAnsi="Verdana" w:cs="FrutigerLTStd-Light"/>
          <w:sz w:val="20"/>
          <w:szCs w:val="20"/>
          <w:lang w:eastAsia="ja-JP"/>
        </w:rPr>
        <w:t>d Moucheron, Président de CBC Banque &amp; Assurance.</w:t>
      </w:r>
    </w:p>
    <w:sectPr w:rsidR="0045609B" w:rsidRPr="00017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A6B3" w14:textId="77777777" w:rsidR="007E722A" w:rsidRDefault="007E722A" w:rsidP="00F81A14">
      <w:pPr>
        <w:spacing w:after="0" w:line="240" w:lineRule="auto"/>
      </w:pPr>
      <w:r>
        <w:separator/>
      </w:r>
    </w:p>
  </w:endnote>
  <w:endnote w:type="continuationSeparator" w:id="0">
    <w:p w14:paraId="12C036F4" w14:textId="77777777" w:rsidR="007E722A" w:rsidRDefault="007E722A" w:rsidP="00F8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balinGraph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F7E2" w14:textId="77777777" w:rsidR="007E722A" w:rsidRDefault="007E722A" w:rsidP="00F81A14">
      <w:pPr>
        <w:spacing w:after="0" w:line="240" w:lineRule="auto"/>
      </w:pPr>
      <w:r>
        <w:separator/>
      </w:r>
    </w:p>
  </w:footnote>
  <w:footnote w:type="continuationSeparator" w:id="0">
    <w:p w14:paraId="7681E81C" w14:textId="77777777" w:rsidR="007E722A" w:rsidRDefault="007E722A" w:rsidP="00F8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7537" w14:textId="77777777" w:rsidR="00831358" w:rsidRDefault="00831358" w:rsidP="00831358">
    <w:pPr>
      <w:pStyle w:val="Header"/>
      <w:tabs>
        <w:tab w:val="left" w:pos="2800"/>
        <w:tab w:val="right" w:pos="8300"/>
      </w:tabs>
    </w:pP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en-US"/>
      </w:rPr>
      <w:drawing>
        <wp:inline distT="0" distB="0" distL="0" distR="0" wp14:anchorId="6326FBE8" wp14:editId="699AD489">
          <wp:extent cx="1362554" cy="889000"/>
          <wp:effectExtent l="0" t="0" r="9525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4B3B9" w14:textId="77777777" w:rsidR="00831358" w:rsidRDefault="00831358" w:rsidP="00831358">
    <w:pPr>
      <w:pStyle w:val="Header"/>
    </w:pPr>
  </w:p>
  <w:p w14:paraId="679F73AE" w14:textId="77777777" w:rsidR="00831358" w:rsidRDefault="00831358" w:rsidP="00831358">
    <w:pPr>
      <w:pStyle w:val="Header"/>
    </w:pPr>
  </w:p>
  <w:p w14:paraId="6B25D23E" w14:textId="77777777" w:rsidR="00831358" w:rsidRDefault="00831358">
    <w:pPr>
      <w:pStyle w:val="Header"/>
    </w:pPr>
  </w:p>
  <w:p w14:paraId="24FF9447" w14:textId="77777777" w:rsidR="00831358" w:rsidRDefault="008313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4149"/>
    <w:multiLevelType w:val="hybridMultilevel"/>
    <w:tmpl w:val="9E887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14"/>
    <w:rsid w:val="00000DBA"/>
    <w:rsid w:val="00017349"/>
    <w:rsid w:val="0006266C"/>
    <w:rsid w:val="0006692C"/>
    <w:rsid w:val="00092F49"/>
    <w:rsid w:val="000A5801"/>
    <w:rsid w:val="000B78F0"/>
    <w:rsid w:val="000C238E"/>
    <w:rsid w:val="000E46BA"/>
    <w:rsid w:val="001005CF"/>
    <w:rsid w:val="00117DE7"/>
    <w:rsid w:val="00127381"/>
    <w:rsid w:val="0013157A"/>
    <w:rsid w:val="00133CFA"/>
    <w:rsid w:val="0017276F"/>
    <w:rsid w:val="00196DEF"/>
    <w:rsid w:val="001A0AD9"/>
    <w:rsid w:val="001A66E3"/>
    <w:rsid w:val="001A6F0F"/>
    <w:rsid w:val="001B11CD"/>
    <w:rsid w:val="001C322B"/>
    <w:rsid w:val="001D7DA3"/>
    <w:rsid w:val="001F2A18"/>
    <w:rsid w:val="001F3C21"/>
    <w:rsid w:val="001F7574"/>
    <w:rsid w:val="00224781"/>
    <w:rsid w:val="00226528"/>
    <w:rsid w:val="00232750"/>
    <w:rsid w:val="00232FE8"/>
    <w:rsid w:val="00241F80"/>
    <w:rsid w:val="002E6BB6"/>
    <w:rsid w:val="00302449"/>
    <w:rsid w:val="0030643D"/>
    <w:rsid w:val="00313285"/>
    <w:rsid w:val="00331C4A"/>
    <w:rsid w:val="00344609"/>
    <w:rsid w:val="0034771B"/>
    <w:rsid w:val="0035485A"/>
    <w:rsid w:val="00372A67"/>
    <w:rsid w:val="00373765"/>
    <w:rsid w:val="00374083"/>
    <w:rsid w:val="00394189"/>
    <w:rsid w:val="003A360F"/>
    <w:rsid w:val="003E2C9E"/>
    <w:rsid w:val="003E46E8"/>
    <w:rsid w:val="00410DAB"/>
    <w:rsid w:val="00412D6B"/>
    <w:rsid w:val="0045609B"/>
    <w:rsid w:val="00466D3C"/>
    <w:rsid w:val="004909D1"/>
    <w:rsid w:val="00491F91"/>
    <w:rsid w:val="004E109F"/>
    <w:rsid w:val="004E7601"/>
    <w:rsid w:val="004F62DB"/>
    <w:rsid w:val="00524170"/>
    <w:rsid w:val="00526987"/>
    <w:rsid w:val="00541322"/>
    <w:rsid w:val="005452EB"/>
    <w:rsid w:val="0056771D"/>
    <w:rsid w:val="0057697C"/>
    <w:rsid w:val="00592D85"/>
    <w:rsid w:val="005C489F"/>
    <w:rsid w:val="005E2362"/>
    <w:rsid w:val="005E241B"/>
    <w:rsid w:val="005E31D3"/>
    <w:rsid w:val="005F30F1"/>
    <w:rsid w:val="005F4EF4"/>
    <w:rsid w:val="006269FE"/>
    <w:rsid w:val="00642DC6"/>
    <w:rsid w:val="00650CAF"/>
    <w:rsid w:val="00662EB2"/>
    <w:rsid w:val="006661EF"/>
    <w:rsid w:val="0067063E"/>
    <w:rsid w:val="00675D06"/>
    <w:rsid w:val="00696226"/>
    <w:rsid w:val="006E3BD6"/>
    <w:rsid w:val="007078A1"/>
    <w:rsid w:val="007271C3"/>
    <w:rsid w:val="00733476"/>
    <w:rsid w:val="00777E78"/>
    <w:rsid w:val="007A0766"/>
    <w:rsid w:val="007A61E3"/>
    <w:rsid w:val="007B4F57"/>
    <w:rsid w:val="007E722A"/>
    <w:rsid w:val="007F4BE2"/>
    <w:rsid w:val="00801667"/>
    <w:rsid w:val="008140C7"/>
    <w:rsid w:val="00814629"/>
    <w:rsid w:val="0083025C"/>
    <w:rsid w:val="00831358"/>
    <w:rsid w:val="00853901"/>
    <w:rsid w:val="00880664"/>
    <w:rsid w:val="008A0227"/>
    <w:rsid w:val="008B079B"/>
    <w:rsid w:val="008D4103"/>
    <w:rsid w:val="008E53E0"/>
    <w:rsid w:val="008F7E69"/>
    <w:rsid w:val="00901338"/>
    <w:rsid w:val="00902BBA"/>
    <w:rsid w:val="00903B63"/>
    <w:rsid w:val="009070AF"/>
    <w:rsid w:val="00910FEE"/>
    <w:rsid w:val="009671F8"/>
    <w:rsid w:val="00973CD8"/>
    <w:rsid w:val="009803D9"/>
    <w:rsid w:val="009839C8"/>
    <w:rsid w:val="00985AAB"/>
    <w:rsid w:val="009A5D64"/>
    <w:rsid w:val="009B2C78"/>
    <w:rsid w:val="009C0341"/>
    <w:rsid w:val="009C238D"/>
    <w:rsid w:val="009C6BDA"/>
    <w:rsid w:val="009D68B1"/>
    <w:rsid w:val="009E7328"/>
    <w:rsid w:val="009F16D9"/>
    <w:rsid w:val="00A1277B"/>
    <w:rsid w:val="00A24765"/>
    <w:rsid w:val="00A35EC9"/>
    <w:rsid w:val="00A90E0D"/>
    <w:rsid w:val="00AC0B69"/>
    <w:rsid w:val="00AC5A28"/>
    <w:rsid w:val="00AF08C3"/>
    <w:rsid w:val="00AF4AB9"/>
    <w:rsid w:val="00B07030"/>
    <w:rsid w:val="00B16D45"/>
    <w:rsid w:val="00B17C1E"/>
    <w:rsid w:val="00B2771B"/>
    <w:rsid w:val="00B3087B"/>
    <w:rsid w:val="00B84866"/>
    <w:rsid w:val="00BC7C7A"/>
    <w:rsid w:val="00BD112C"/>
    <w:rsid w:val="00BD7438"/>
    <w:rsid w:val="00BE46C1"/>
    <w:rsid w:val="00C30BCA"/>
    <w:rsid w:val="00C31C2C"/>
    <w:rsid w:val="00C33D3C"/>
    <w:rsid w:val="00C400BE"/>
    <w:rsid w:val="00C64D77"/>
    <w:rsid w:val="00C72FCA"/>
    <w:rsid w:val="00CA0379"/>
    <w:rsid w:val="00CB5F7D"/>
    <w:rsid w:val="00CF2FD2"/>
    <w:rsid w:val="00CF3E1B"/>
    <w:rsid w:val="00D057CF"/>
    <w:rsid w:val="00D2291A"/>
    <w:rsid w:val="00D47919"/>
    <w:rsid w:val="00D5274E"/>
    <w:rsid w:val="00D72709"/>
    <w:rsid w:val="00D74730"/>
    <w:rsid w:val="00D74FC2"/>
    <w:rsid w:val="00D8633E"/>
    <w:rsid w:val="00D86387"/>
    <w:rsid w:val="00D947A7"/>
    <w:rsid w:val="00DA5B1A"/>
    <w:rsid w:val="00DB61E7"/>
    <w:rsid w:val="00DD49D5"/>
    <w:rsid w:val="00DE07CF"/>
    <w:rsid w:val="00E351FB"/>
    <w:rsid w:val="00E52510"/>
    <w:rsid w:val="00E818C2"/>
    <w:rsid w:val="00E960A8"/>
    <w:rsid w:val="00EA0B02"/>
    <w:rsid w:val="00EA1EBC"/>
    <w:rsid w:val="00EF1757"/>
    <w:rsid w:val="00EF1E74"/>
    <w:rsid w:val="00EF5C0C"/>
    <w:rsid w:val="00F21017"/>
    <w:rsid w:val="00F270B2"/>
    <w:rsid w:val="00F57051"/>
    <w:rsid w:val="00F81A14"/>
    <w:rsid w:val="00F86475"/>
    <w:rsid w:val="00FA434E"/>
    <w:rsid w:val="00FB223A"/>
    <w:rsid w:val="00FC1BE0"/>
    <w:rsid w:val="00FC4302"/>
    <w:rsid w:val="00FD387E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B7063"/>
  <w15:chartTrackingRefBased/>
  <w15:docId w15:val="{A05923E5-2408-4F23-9644-28B32FA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1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14"/>
  </w:style>
  <w:style w:type="paragraph" w:styleId="FootnoteText">
    <w:name w:val="footnote text"/>
    <w:basedOn w:val="Normal"/>
    <w:link w:val="FootnoteTextChar"/>
    <w:uiPriority w:val="99"/>
    <w:unhideWhenUsed/>
    <w:rsid w:val="00F81A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1A14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81A14"/>
    <w:rPr>
      <w:vertAlign w:val="superscript"/>
    </w:rPr>
  </w:style>
  <w:style w:type="paragraph" w:styleId="NoSpacing">
    <w:name w:val="No Spacing"/>
    <w:uiPriority w:val="1"/>
    <w:qFormat/>
    <w:rsid w:val="00F81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6987</Characters>
  <Application>Microsoft Macintosh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Aurelie Coeckelbergh</cp:lastModifiedBy>
  <cp:revision>2</cp:revision>
  <cp:lastPrinted>2017-02-09T08:20:00Z</cp:lastPrinted>
  <dcterms:created xsi:type="dcterms:W3CDTF">2017-02-14T08:32:00Z</dcterms:created>
  <dcterms:modified xsi:type="dcterms:W3CDTF">2017-02-14T08:32:00Z</dcterms:modified>
</cp:coreProperties>
</file>