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5F" w:rsidRDefault="00C92C5F" w:rsidP="00C92C5F">
      <w:pPr>
        <w:pStyle w:val="Corpodeltesto21"/>
        <w:rPr>
          <w:rFonts w:ascii="Arial" w:hAnsi="Arial"/>
          <w:b/>
          <w:bCs/>
          <w:sz w:val="28"/>
          <w:szCs w:val="28"/>
        </w:rPr>
      </w:pPr>
      <w:r w:rsidRPr="00C92C5F">
        <w:rPr>
          <w:rFonts w:ascii="Arial" w:hAnsi="Arial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-677158</wp:posOffset>
            </wp:positionV>
            <wp:extent cx="1229304" cy="771276"/>
            <wp:effectExtent l="19050" t="0" r="8946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4" cy="7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C5F" w:rsidRDefault="00C92C5F" w:rsidP="00270E3C">
      <w:pPr>
        <w:pStyle w:val="Corpodeltesto21"/>
        <w:jc w:val="center"/>
        <w:rPr>
          <w:rFonts w:ascii="Arial" w:hAnsi="Arial"/>
          <w:b/>
          <w:bCs/>
          <w:sz w:val="28"/>
          <w:szCs w:val="28"/>
        </w:rPr>
      </w:pPr>
    </w:p>
    <w:p w:rsidR="003B75D0" w:rsidRDefault="003B75D0" w:rsidP="00270E3C">
      <w:pPr>
        <w:pStyle w:val="Corpodeltesto21"/>
        <w:jc w:val="center"/>
        <w:rPr>
          <w:rFonts w:ascii="Arial" w:hAnsi="Arial"/>
          <w:b/>
          <w:bCs/>
          <w:sz w:val="28"/>
          <w:szCs w:val="28"/>
        </w:rPr>
      </w:pPr>
    </w:p>
    <w:p w:rsidR="003B75D0" w:rsidRPr="005C72F2" w:rsidRDefault="00CB3158" w:rsidP="00D70CC2">
      <w:pPr>
        <w:pStyle w:val="Corpodeltesto21"/>
        <w:jc w:val="center"/>
        <w:rPr>
          <w:rFonts w:ascii="Arial" w:hAnsi="Arial"/>
          <w:b/>
          <w:bCs/>
          <w:sz w:val="28"/>
          <w:szCs w:val="28"/>
        </w:rPr>
      </w:pPr>
      <w:r w:rsidRPr="005C72F2">
        <w:rPr>
          <w:rFonts w:ascii="Arial" w:hAnsi="Arial"/>
          <w:b/>
          <w:bCs/>
          <w:sz w:val="28"/>
          <w:szCs w:val="28"/>
        </w:rPr>
        <w:t xml:space="preserve">BIRRA: </w:t>
      </w:r>
      <w:r w:rsidR="003B75D0" w:rsidRPr="005C72F2">
        <w:rPr>
          <w:rFonts w:ascii="Arial" w:hAnsi="Arial"/>
          <w:b/>
          <w:bCs/>
          <w:sz w:val="28"/>
          <w:szCs w:val="28"/>
        </w:rPr>
        <w:t>ANNUAL REPORT 2014</w:t>
      </w:r>
    </w:p>
    <w:p w:rsidR="003B75D0" w:rsidRPr="005C72F2" w:rsidRDefault="003B75D0" w:rsidP="00D70CC2">
      <w:pPr>
        <w:pStyle w:val="Corpodeltesto21"/>
        <w:jc w:val="center"/>
        <w:rPr>
          <w:rFonts w:ascii="Arial" w:hAnsi="Arial"/>
          <w:b/>
          <w:bCs/>
          <w:sz w:val="28"/>
          <w:szCs w:val="28"/>
        </w:rPr>
      </w:pPr>
      <w:r w:rsidRPr="005C72F2">
        <w:rPr>
          <w:rFonts w:ascii="Arial" w:hAnsi="Arial"/>
          <w:b/>
          <w:bCs/>
          <w:sz w:val="28"/>
          <w:szCs w:val="28"/>
        </w:rPr>
        <w:t xml:space="preserve">DAL SETTORE </w:t>
      </w:r>
      <w:r w:rsidR="00F87C9B" w:rsidRPr="005C72F2">
        <w:rPr>
          <w:rFonts w:ascii="Arial" w:hAnsi="Arial"/>
          <w:b/>
          <w:bCs/>
          <w:sz w:val="28"/>
          <w:szCs w:val="28"/>
        </w:rPr>
        <w:t xml:space="preserve">4 MILIARDI </w:t>
      </w:r>
      <w:r w:rsidRPr="005C72F2">
        <w:rPr>
          <w:rFonts w:ascii="Arial" w:hAnsi="Arial"/>
          <w:b/>
          <w:bCs/>
          <w:sz w:val="28"/>
          <w:szCs w:val="28"/>
        </w:rPr>
        <w:t>DI EURO PER LO STATO</w:t>
      </w:r>
      <w:r w:rsidR="00F87C9B" w:rsidRPr="005C72F2">
        <w:rPr>
          <w:rFonts w:ascii="Arial" w:hAnsi="Arial"/>
          <w:b/>
          <w:bCs/>
          <w:sz w:val="28"/>
          <w:szCs w:val="28"/>
        </w:rPr>
        <w:t xml:space="preserve"> </w:t>
      </w:r>
    </w:p>
    <w:p w:rsidR="005C72F2" w:rsidRDefault="00F87C9B" w:rsidP="00D70CC2">
      <w:pPr>
        <w:pStyle w:val="Corpodeltesto21"/>
        <w:jc w:val="center"/>
        <w:rPr>
          <w:rFonts w:ascii="Arial" w:hAnsi="Arial"/>
          <w:b/>
          <w:bCs/>
          <w:sz w:val="28"/>
          <w:szCs w:val="28"/>
        </w:rPr>
      </w:pPr>
      <w:r w:rsidRPr="005C72F2">
        <w:rPr>
          <w:rFonts w:ascii="Arial" w:hAnsi="Arial"/>
          <w:b/>
          <w:bCs/>
          <w:sz w:val="28"/>
          <w:szCs w:val="28"/>
        </w:rPr>
        <w:t xml:space="preserve">MA LA </w:t>
      </w:r>
      <w:r w:rsidR="00D70CC2" w:rsidRPr="005C72F2">
        <w:rPr>
          <w:rFonts w:ascii="Arial" w:hAnsi="Arial"/>
          <w:b/>
          <w:bCs/>
          <w:sz w:val="28"/>
          <w:szCs w:val="28"/>
        </w:rPr>
        <w:t xml:space="preserve">CRESCENTE PRESSIONE FISCALE </w:t>
      </w:r>
      <w:r w:rsidRPr="005C72F2">
        <w:rPr>
          <w:rFonts w:ascii="Arial" w:hAnsi="Arial"/>
          <w:b/>
          <w:bCs/>
          <w:sz w:val="28"/>
          <w:szCs w:val="28"/>
        </w:rPr>
        <w:t xml:space="preserve">FRENA LA CREAZIONE </w:t>
      </w:r>
    </w:p>
    <w:p w:rsidR="00CB3158" w:rsidRPr="005C72F2" w:rsidRDefault="00F87C9B" w:rsidP="00D70CC2">
      <w:pPr>
        <w:pStyle w:val="Corpodeltesto21"/>
        <w:jc w:val="center"/>
        <w:rPr>
          <w:rFonts w:ascii="Arial" w:hAnsi="Arial"/>
          <w:b/>
          <w:bCs/>
          <w:sz w:val="28"/>
          <w:szCs w:val="28"/>
        </w:rPr>
      </w:pPr>
      <w:r w:rsidRPr="005C72F2">
        <w:rPr>
          <w:rFonts w:ascii="Arial" w:hAnsi="Arial"/>
          <w:b/>
          <w:bCs/>
          <w:sz w:val="28"/>
          <w:szCs w:val="28"/>
        </w:rPr>
        <w:t xml:space="preserve">DI </w:t>
      </w:r>
      <w:r w:rsidR="003B75D0" w:rsidRPr="005C72F2">
        <w:rPr>
          <w:rFonts w:ascii="Arial" w:hAnsi="Arial"/>
          <w:b/>
          <w:bCs/>
          <w:sz w:val="28"/>
          <w:szCs w:val="28"/>
        </w:rPr>
        <w:t>3.000 NU</w:t>
      </w:r>
      <w:r w:rsidRPr="005C72F2">
        <w:rPr>
          <w:rFonts w:ascii="Arial" w:hAnsi="Arial"/>
          <w:b/>
          <w:bCs/>
          <w:sz w:val="28"/>
          <w:szCs w:val="28"/>
        </w:rPr>
        <w:t>OVI POSTI DI LAVORO</w:t>
      </w:r>
      <w:r w:rsidR="00D70CC2" w:rsidRPr="005C72F2">
        <w:rPr>
          <w:rFonts w:ascii="Arial" w:hAnsi="Arial"/>
          <w:b/>
          <w:bCs/>
          <w:sz w:val="28"/>
          <w:szCs w:val="28"/>
        </w:rPr>
        <w:t xml:space="preserve"> </w:t>
      </w:r>
    </w:p>
    <w:p w:rsidR="00A13E16" w:rsidRPr="003D3E0C" w:rsidRDefault="00A13E16" w:rsidP="00D70CC2">
      <w:pPr>
        <w:pStyle w:val="Corpodeltesto21"/>
        <w:jc w:val="center"/>
        <w:rPr>
          <w:rFonts w:ascii="Arial" w:hAnsi="Arial"/>
          <w:b/>
          <w:bCs/>
          <w:sz w:val="32"/>
          <w:szCs w:val="27"/>
        </w:rPr>
      </w:pPr>
    </w:p>
    <w:p w:rsidR="003B75D0" w:rsidRDefault="001E34A8" w:rsidP="00467218">
      <w:pPr>
        <w:pStyle w:val="Corpodeltesto21"/>
        <w:jc w:val="center"/>
        <w:rPr>
          <w:rFonts w:ascii="Arial" w:hAnsi="Arial"/>
          <w:bCs/>
          <w:i/>
          <w:sz w:val="20"/>
          <w:szCs w:val="20"/>
        </w:rPr>
      </w:pPr>
      <w:r w:rsidRPr="00F33953">
        <w:rPr>
          <w:rFonts w:ascii="Arial" w:hAnsi="Arial"/>
          <w:bCs/>
          <w:i/>
          <w:sz w:val="20"/>
          <w:szCs w:val="20"/>
        </w:rPr>
        <w:t>Nell’ultimo anno, nonostante la crisi e un contesto fiscale non favorevole, la birra ha visto salire la produzione del 2% rispetto all’anno precedente, trainata anche dalla buona performance dell’export (+3,5%). Eppure i consumi rimangono “piatti”, e si spostano sempre più in casa</w:t>
      </w:r>
      <w:r w:rsidR="003D3E0C" w:rsidRPr="00F33953">
        <w:rPr>
          <w:rFonts w:ascii="Arial" w:hAnsi="Arial"/>
          <w:bCs/>
          <w:i/>
          <w:sz w:val="20"/>
          <w:szCs w:val="20"/>
        </w:rPr>
        <w:t xml:space="preserve"> e verso prodotti più economici</w:t>
      </w:r>
      <w:r w:rsidRPr="00F33953">
        <w:rPr>
          <w:rFonts w:ascii="Arial" w:hAnsi="Arial"/>
          <w:bCs/>
          <w:i/>
          <w:sz w:val="20"/>
          <w:szCs w:val="20"/>
        </w:rPr>
        <w:t xml:space="preserve">. </w:t>
      </w:r>
    </w:p>
    <w:p w:rsidR="003B75D0" w:rsidRDefault="00467218" w:rsidP="00467218">
      <w:pPr>
        <w:pStyle w:val="Corpodeltesto21"/>
        <w:jc w:val="center"/>
        <w:rPr>
          <w:rFonts w:ascii="Arial" w:hAnsi="Arial"/>
          <w:bCs/>
          <w:i/>
          <w:sz w:val="20"/>
          <w:szCs w:val="20"/>
        </w:rPr>
      </w:pPr>
      <w:r w:rsidRPr="00F33953">
        <w:rPr>
          <w:rFonts w:ascii="Arial" w:hAnsi="Arial"/>
          <w:bCs/>
          <w:i/>
          <w:sz w:val="20"/>
          <w:szCs w:val="20"/>
        </w:rPr>
        <w:t>A ca</w:t>
      </w:r>
      <w:r w:rsidR="00C4274F" w:rsidRPr="00F33953">
        <w:rPr>
          <w:rFonts w:ascii="Arial" w:hAnsi="Arial"/>
          <w:bCs/>
          <w:i/>
          <w:sz w:val="20"/>
          <w:szCs w:val="20"/>
        </w:rPr>
        <w:t>usa degli alti livelli di tassazione</w:t>
      </w:r>
      <w:r w:rsidRPr="00F33953">
        <w:rPr>
          <w:rFonts w:ascii="Arial" w:hAnsi="Arial"/>
          <w:bCs/>
          <w:i/>
          <w:sz w:val="20"/>
          <w:szCs w:val="20"/>
        </w:rPr>
        <w:t xml:space="preserve"> si è assistito ad un s</w:t>
      </w:r>
      <w:r w:rsidR="001E34A8" w:rsidRPr="00F33953">
        <w:rPr>
          <w:rFonts w:ascii="Arial" w:hAnsi="Arial"/>
          <w:bCs/>
          <w:i/>
          <w:sz w:val="20"/>
          <w:szCs w:val="20"/>
        </w:rPr>
        <w:t>ostanziale stop anche dall’</w:t>
      </w:r>
      <w:r w:rsidRPr="00F33953">
        <w:rPr>
          <w:rFonts w:ascii="Arial" w:hAnsi="Arial"/>
          <w:bCs/>
          <w:i/>
          <w:sz w:val="20"/>
          <w:szCs w:val="20"/>
        </w:rPr>
        <w:t>o</w:t>
      </w:r>
      <w:r w:rsidR="001E34A8" w:rsidRPr="00F33953">
        <w:rPr>
          <w:rFonts w:ascii="Arial" w:hAnsi="Arial"/>
          <w:bCs/>
          <w:i/>
          <w:sz w:val="20"/>
          <w:szCs w:val="20"/>
        </w:rPr>
        <w:t xml:space="preserve">ccupazione, </w:t>
      </w:r>
    </w:p>
    <w:p w:rsidR="005C72F2" w:rsidRDefault="001E34A8" w:rsidP="00467218">
      <w:pPr>
        <w:pStyle w:val="Corpodeltesto21"/>
        <w:jc w:val="center"/>
        <w:rPr>
          <w:rFonts w:ascii="Arial" w:hAnsi="Arial"/>
          <w:bCs/>
          <w:i/>
          <w:sz w:val="20"/>
          <w:szCs w:val="20"/>
        </w:rPr>
      </w:pPr>
      <w:r w:rsidRPr="00F33953">
        <w:rPr>
          <w:rFonts w:ascii="Arial" w:hAnsi="Arial"/>
          <w:bCs/>
          <w:i/>
          <w:sz w:val="20"/>
          <w:szCs w:val="20"/>
        </w:rPr>
        <w:t xml:space="preserve">che </w:t>
      </w:r>
      <w:r w:rsidR="00C4274F" w:rsidRPr="00F33953">
        <w:rPr>
          <w:rFonts w:ascii="Arial" w:hAnsi="Arial"/>
          <w:bCs/>
          <w:i/>
          <w:sz w:val="20"/>
          <w:szCs w:val="20"/>
        </w:rPr>
        <w:t xml:space="preserve">si ferma a 136.000 unità e </w:t>
      </w:r>
      <w:r w:rsidRPr="00F33953">
        <w:rPr>
          <w:rFonts w:ascii="Arial" w:hAnsi="Arial"/>
          <w:bCs/>
          <w:i/>
          <w:sz w:val="20"/>
          <w:szCs w:val="20"/>
        </w:rPr>
        <w:t>ha visto esaurirsi la forte spinta data dai micro birrifici n</w:t>
      </w:r>
      <w:r w:rsidR="00467218" w:rsidRPr="00F33953">
        <w:rPr>
          <w:rFonts w:ascii="Arial" w:hAnsi="Arial"/>
          <w:bCs/>
          <w:i/>
          <w:sz w:val="20"/>
          <w:szCs w:val="20"/>
        </w:rPr>
        <w:t>egli anni passati. Eppure il</w:t>
      </w:r>
      <w:r w:rsidR="005C72F2">
        <w:rPr>
          <w:rFonts w:ascii="Arial" w:hAnsi="Arial"/>
          <w:bCs/>
          <w:i/>
          <w:sz w:val="20"/>
          <w:szCs w:val="20"/>
        </w:rPr>
        <w:t xml:space="preserve"> 44% delle aziende del settore sarebbero disposte</w:t>
      </w:r>
      <w:r w:rsidR="003B75D0">
        <w:rPr>
          <w:rFonts w:ascii="Arial" w:hAnsi="Arial"/>
          <w:bCs/>
          <w:i/>
          <w:sz w:val="20"/>
          <w:szCs w:val="20"/>
        </w:rPr>
        <w:t xml:space="preserve"> a</w:t>
      </w:r>
      <w:r w:rsidR="005C72F2">
        <w:rPr>
          <w:rFonts w:ascii="Arial" w:hAnsi="Arial"/>
          <w:bCs/>
          <w:i/>
          <w:sz w:val="20"/>
          <w:szCs w:val="20"/>
        </w:rPr>
        <w:t xml:space="preserve"> investire in nuove assunzioni</w:t>
      </w:r>
    </w:p>
    <w:p w:rsidR="001E34A8" w:rsidRPr="00F33953" w:rsidRDefault="005C72F2" w:rsidP="00467218">
      <w:pPr>
        <w:pStyle w:val="Corpodeltesto21"/>
        <w:jc w:val="center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 xml:space="preserve"> </w:t>
      </w:r>
      <w:r w:rsidR="00467218" w:rsidRPr="00F33953">
        <w:rPr>
          <w:rFonts w:ascii="Arial" w:hAnsi="Arial"/>
          <w:bCs/>
          <w:i/>
          <w:sz w:val="20"/>
          <w:szCs w:val="20"/>
        </w:rPr>
        <w:t>se le accise to</w:t>
      </w:r>
      <w:r w:rsidR="006B16C9" w:rsidRPr="00F33953">
        <w:rPr>
          <w:rFonts w:ascii="Arial" w:hAnsi="Arial"/>
          <w:bCs/>
          <w:i/>
          <w:sz w:val="20"/>
          <w:szCs w:val="20"/>
        </w:rPr>
        <w:t xml:space="preserve">rnassero ai livelli </w:t>
      </w:r>
      <w:proofErr w:type="spellStart"/>
      <w:r w:rsidR="006B16C9" w:rsidRPr="00F33953">
        <w:rPr>
          <w:rFonts w:ascii="Arial" w:hAnsi="Arial"/>
          <w:bCs/>
          <w:i/>
          <w:sz w:val="20"/>
          <w:szCs w:val="20"/>
        </w:rPr>
        <w:t>pre-aumenti</w:t>
      </w:r>
      <w:proofErr w:type="spellEnd"/>
      <w:r w:rsidR="003B75D0">
        <w:rPr>
          <w:rFonts w:ascii="Arial" w:hAnsi="Arial"/>
          <w:bCs/>
          <w:i/>
          <w:sz w:val="20"/>
          <w:szCs w:val="20"/>
        </w:rPr>
        <w:t>.</w:t>
      </w:r>
    </w:p>
    <w:p w:rsidR="001E34A8" w:rsidRDefault="001E34A8" w:rsidP="001E34A8">
      <w:pPr>
        <w:pStyle w:val="Corpodeltesto21"/>
        <w:rPr>
          <w:rFonts w:ascii="Arial" w:hAnsi="Arial"/>
          <w:bCs/>
          <w:i/>
          <w:sz w:val="22"/>
          <w:szCs w:val="22"/>
        </w:rPr>
      </w:pPr>
    </w:p>
    <w:p w:rsidR="001E34A8" w:rsidRDefault="001E34A8" w:rsidP="001E34A8">
      <w:pPr>
        <w:pStyle w:val="Corpodeltesto21"/>
        <w:rPr>
          <w:rFonts w:ascii="Arial" w:hAnsi="Arial"/>
          <w:bCs/>
          <w:i/>
          <w:sz w:val="22"/>
          <w:szCs w:val="22"/>
        </w:rPr>
      </w:pPr>
    </w:p>
    <w:p w:rsidR="00120173" w:rsidRDefault="009B1AC9" w:rsidP="00E97983"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Roma, 30</w:t>
      </w:r>
      <w:r w:rsidR="00A13E16" w:rsidRPr="00A13E16">
        <w:rPr>
          <w:rFonts w:ascii="Arial" w:hAnsi="Arial"/>
          <w:b/>
          <w:sz w:val="20"/>
          <w:szCs w:val="20"/>
        </w:rPr>
        <w:t xml:space="preserve"> Luglio 2015</w:t>
      </w:r>
      <w:r w:rsidR="00A13E16">
        <w:rPr>
          <w:rFonts w:ascii="Arial" w:hAnsi="Arial"/>
          <w:sz w:val="20"/>
          <w:szCs w:val="20"/>
        </w:rPr>
        <w:t xml:space="preserve"> – </w:t>
      </w:r>
      <w:r w:rsidR="008906E0">
        <w:rPr>
          <w:rFonts w:ascii="Arial" w:hAnsi="Arial"/>
          <w:sz w:val="20"/>
          <w:szCs w:val="20"/>
        </w:rPr>
        <w:t xml:space="preserve">Il </w:t>
      </w:r>
      <w:r w:rsidR="008361E0" w:rsidRPr="00833E4F">
        <w:rPr>
          <w:rFonts w:ascii="Arial" w:hAnsi="Arial"/>
          <w:sz w:val="20"/>
          <w:szCs w:val="20"/>
        </w:rPr>
        <w:t xml:space="preserve">2014 </w:t>
      </w:r>
      <w:r w:rsidR="008906E0">
        <w:rPr>
          <w:rFonts w:ascii="Arial" w:hAnsi="Arial"/>
          <w:sz w:val="20"/>
          <w:szCs w:val="20"/>
        </w:rPr>
        <w:t xml:space="preserve">è stato un anno di luci ed ombre per </w:t>
      </w:r>
      <w:r w:rsidR="005A1D02" w:rsidRPr="00833E4F">
        <w:rPr>
          <w:rFonts w:ascii="Arial" w:hAnsi="Arial"/>
          <w:sz w:val="20"/>
          <w:szCs w:val="20"/>
        </w:rPr>
        <w:t>il mercato della birra</w:t>
      </w:r>
      <w:r w:rsidR="00BB5EE7">
        <w:rPr>
          <w:rFonts w:ascii="Arial" w:hAnsi="Arial"/>
          <w:sz w:val="20"/>
          <w:szCs w:val="20"/>
        </w:rPr>
        <w:t>:</w:t>
      </w:r>
      <w:r w:rsidR="00651E80">
        <w:rPr>
          <w:rFonts w:ascii="Arial" w:hAnsi="Arial"/>
          <w:sz w:val="20"/>
          <w:szCs w:val="20"/>
        </w:rPr>
        <w:t xml:space="preserve"> </w:t>
      </w:r>
      <w:r w:rsidR="00BB5EE7">
        <w:rPr>
          <w:rFonts w:ascii="Arial" w:hAnsi="Arial"/>
          <w:sz w:val="20"/>
          <w:szCs w:val="20"/>
        </w:rPr>
        <w:t>da un lato, il</w:t>
      </w:r>
      <w:r w:rsidR="008906E0">
        <w:rPr>
          <w:rFonts w:ascii="Arial" w:hAnsi="Arial"/>
          <w:sz w:val="20"/>
          <w:szCs w:val="20"/>
        </w:rPr>
        <w:t xml:space="preserve"> </w:t>
      </w:r>
      <w:r w:rsidR="008906E0" w:rsidRPr="00EC25B8">
        <w:rPr>
          <w:rFonts w:ascii="Arial" w:hAnsi="Arial"/>
          <w:b/>
          <w:sz w:val="20"/>
          <w:szCs w:val="20"/>
        </w:rPr>
        <w:t>consumo</w:t>
      </w:r>
      <w:r w:rsidR="005A1D02" w:rsidRPr="00EC25B8">
        <w:rPr>
          <w:rFonts w:ascii="Arial" w:hAnsi="Arial"/>
          <w:b/>
          <w:sz w:val="20"/>
          <w:szCs w:val="20"/>
        </w:rPr>
        <w:t xml:space="preserve"> si è attestato su livelli sostanzialmente “piatti”</w:t>
      </w:r>
      <w:r w:rsidR="005A1D02" w:rsidRPr="00833E4F">
        <w:rPr>
          <w:rFonts w:ascii="Arial" w:hAnsi="Arial"/>
          <w:sz w:val="20"/>
          <w:szCs w:val="20"/>
        </w:rPr>
        <w:t>,</w:t>
      </w:r>
      <w:r w:rsidR="00B32C37">
        <w:rPr>
          <w:rFonts w:ascii="Arial" w:hAnsi="Arial"/>
          <w:sz w:val="20"/>
          <w:szCs w:val="20"/>
        </w:rPr>
        <w:t xml:space="preserve"> confermando il trend degli ultimi 10 anni, </w:t>
      </w:r>
      <w:r w:rsidR="00EC25B8">
        <w:rPr>
          <w:rFonts w:ascii="Arial" w:hAnsi="Arial"/>
          <w:sz w:val="20"/>
          <w:szCs w:val="20"/>
        </w:rPr>
        <w:t xml:space="preserve">questo </w:t>
      </w:r>
      <w:r w:rsidR="005536B9">
        <w:rPr>
          <w:rFonts w:ascii="Arial" w:hAnsi="Arial"/>
          <w:sz w:val="20"/>
          <w:szCs w:val="20"/>
        </w:rPr>
        <w:t>nonostante una</w:t>
      </w:r>
      <w:r w:rsidR="00833E4F" w:rsidRPr="00833E4F">
        <w:rPr>
          <w:rFonts w:ascii="Arial" w:hAnsi="Arial"/>
          <w:sz w:val="20"/>
          <w:szCs w:val="20"/>
        </w:rPr>
        <w:t xml:space="preserve"> </w:t>
      </w:r>
      <w:r w:rsidR="00833E4F" w:rsidRPr="00EC25B8">
        <w:rPr>
          <w:rFonts w:ascii="Arial" w:hAnsi="Arial"/>
          <w:b/>
          <w:sz w:val="20"/>
          <w:szCs w:val="20"/>
        </w:rPr>
        <w:t xml:space="preserve">produzione </w:t>
      </w:r>
      <w:r w:rsidR="004C47C7" w:rsidRPr="00EC25B8">
        <w:rPr>
          <w:rFonts w:ascii="Arial" w:hAnsi="Arial"/>
          <w:b/>
          <w:sz w:val="20"/>
          <w:szCs w:val="20"/>
        </w:rPr>
        <w:t xml:space="preserve">birraria </w:t>
      </w:r>
      <w:r w:rsidR="005536B9" w:rsidRPr="00EC25B8">
        <w:rPr>
          <w:rFonts w:ascii="Arial" w:hAnsi="Arial"/>
          <w:b/>
          <w:sz w:val="20"/>
          <w:szCs w:val="20"/>
        </w:rPr>
        <w:t>in crescita del +</w:t>
      </w:r>
      <w:r w:rsidR="00833E4F" w:rsidRPr="00EC25B8">
        <w:rPr>
          <w:rFonts w:ascii="Arial" w:hAnsi="Arial"/>
          <w:b/>
          <w:sz w:val="20"/>
          <w:szCs w:val="20"/>
        </w:rPr>
        <w:t xml:space="preserve">2% </w:t>
      </w:r>
      <w:r w:rsidR="005536B9" w:rsidRPr="00EC25B8">
        <w:rPr>
          <w:rFonts w:ascii="Arial" w:hAnsi="Arial"/>
          <w:b/>
          <w:sz w:val="20"/>
          <w:szCs w:val="20"/>
        </w:rPr>
        <w:t>rispetto a</w:t>
      </w:r>
      <w:r w:rsidR="00833E4F" w:rsidRPr="00EC25B8">
        <w:rPr>
          <w:rFonts w:ascii="Arial" w:hAnsi="Arial"/>
          <w:b/>
          <w:sz w:val="20"/>
          <w:szCs w:val="20"/>
        </w:rPr>
        <w:t>l</w:t>
      </w:r>
      <w:r w:rsidR="00B32C37" w:rsidRPr="00EC25B8">
        <w:rPr>
          <w:rFonts w:ascii="Arial" w:hAnsi="Arial"/>
          <w:b/>
          <w:sz w:val="20"/>
          <w:szCs w:val="20"/>
        </w:rPr>
        <w:t xml:space="preserve"> 2013</w:t>
      </w:r>
      <w:r w:rsidR="005536B9">
        <w:rPr>
          <w:rFonts w:ascii="Arial" w:hAnsi="Arial"/>
          <w:sz w:val="20"/>
          <w:szCs w:val="20"/>
        </w:rPr>
        <w:t xml:space="preserve"> (</w:t>
      </w:r>
      <w:r w:rsidR="004C47C7">
        <w:rPr>
          <w:rFonts w:ascii="Arial" w:hAnsi="Arial"/>
          <w:sz w:val="20"/>
          <w:szCs w:val="20"/>
        </w:rPr>
        <w:t>per un totale di</w:t>
      </w:r>
      <w:r w:rsidR="005536B9" w:rsidRPr="00833E4F">
        <w:rPr>
          <w:rFonts w:ascii="Arial" w:hAnsi="Arial"/>
          <w:sz w:val="20"/>
          <w:szCs w:val="20"/>
        </w:rPr>
        <w:t xml:space="preserve"> 13.521.000 ettolitri</w:t>
      </w:r>
      <w:r w:rsidR="004C47C7">
        <w:rPr>
          <w:rFonts w:ascii="Arial" w:hAnsi="Arial"/>
          <w:sz w:val="20"/>
          <w:szCs w:val="20"/>
        </w:rPr>
        <w:t xml:space="preserve"> prodotti)</w:t>
      </w:r>
      <w:r w:rsidR="00833E4F" w:rsidRPr="00833E4F">
        <w:rPr>
          <w:rFonts w:ascii="Arial" w:hAnsi="Arial"/>
          <w:sz w:val="20"/>
          <w:szCs w:val="20"/>
        </w:rPr>
        <w:t>.</w:t>
      </w:r>
      <w:r w:rsidR="00DE0558">
        <w:rPr>
          <w:rFonts w:ascii="Arial" w:hAnsi="Arial"/>
          <w:sz w:val="20"/>
          <w:szCs w:val="20"/>
        </w:rPr>
        <w:t xml:space="preserve"> </w:t>
      </w:r>
      <w:r w:rsidR="00BB5EE7">
        <w:rPr>
          <w:rFonts w:ascii="Arial" w:hAnsi="Arial"/>
          <w:sz w:val="20"/>
          <w:szCs w:val="20"/>
        </w:rPr>
        <w:t>E’ andata bene per</w:t>
      </w:r>
      <w:r w:rsidR="00833E4F" w:rsidRPr="00833E4F">
        <w:rPr>
          <w:rFonts w:ascii="Arial" w:hAnsi="Arial"/>
          <w:sz w:val="20"/>
          <w:szCs w:val="20"/>
        </w:rPr>
        <w:t xml:space="preserve"> l’</w:t>
      </w:r>
      <w:r w:rsidR="00833E4F" w:rsidRPr="00EC25B8">
        <w:rPr>
          <w:rFonts w:ascii="Arial" w:hAnsi="Arial"/>
          <w:b/>
          <w:sz w:val="20"/>
          <w:szCs w:val="20"/>
        </w:rPr>
        <w:t>export</w:t>
      </w:r>
      <w:r w:rsidR="00BB5EE7" w:rsidRPr="00EC25B8">
        <w:rPr>
          <w:rFonts w:ascii="Arial" w:hAnsi="Arial"/>
          <w:b/>
          <w:sz w:val="20"/>
          <w:szCs w:val="20"/>
        </w:rPr>
        <w:t>,</w:t>
      </w:r>
      <w:r w:rsidR="00833E4F" w:rsidRPr="00EC25B8">
        <w:rPr>
          <w:rFonts w:ascii="Arial" w:hAnsi="Arial"/>
          <w:b/>
          <w:sz w:val="20"/>
          <w:szCs w:val="20"/>
        </w:rPr>
        <w:t xml:space="preserve"> </w:t>
      </w:r>
      <w:r w:rsidR="004C47C7" w:rsidRPr="00EC25B8">
        <w:rPr>
          <w:rFonts w:ascii="Arial" w:hAnsi="Arial"/>
          <w:b/>
          <w:sz w:val="20"/>
          <w:szCs w:val="20"/>
        </w:rPr>
        <w:t>tornato a crescere del +3,5%</w:t>
      </w:r>
      <w:r w:rsidR="00833E4F" w:rsidRPr="00EC25B8">
        <w:rPr>
          <w:rFonts w:ascii="Arial" w:hAnsi="Arial"/>
          <w:b/>
          <w:sz w:val="20"/>
          <w:szCs w:val="20"/>
        </w:rPr>
        <w:t xml:space="preserve"> </w:t>
      </w:r>
      <w:r w:rsidR="00833E4F" w:rsidRPr="00833E4F">
        <w:rPr>
          <w:rFonts w:ascii="Arial" w:hAnsi="Arial"/>
          <w:sz w:val="20"/>
          <w:szCs w:val="20"/>
        </w:rPr>
        <w:t>(</w:t>
      </w:r>
      <w:r w:rsidR="004C47C7">
        <w:rPr>
          <w:rFonts w:ascii="Arial" w:hAnsi="Arial"/>
          <w:sz w:val="20"/>
          <w:szCs w:val="20"/>
        </w:rPr>
        <w:t xml:space="preserve">per un totale di </w:t>
      </w:r>
      <w:r w:rsidR="00833E4F" w:rsidRPr="00833E4F">
        <w:rPr>
          <w:rFonts w:ascii="Arial" w:hAnsi="Arial"/>
          <w:sz w:val="20"/>
          <w:szCs w:val="20"/>
        </w:rPr>
        <w:t>1.995.000 ettolitri</w:t>
      </w:r>
      <w:r w:rsidR="004C47C7">
        <w:rPr>
          <w:rFonts w:ascii="Arial" w:hAnsi="Arial"/>
          <w:sz w:val="20"/>
          <w:szCs w:val="20"/>
        </w:rPr>
        <w:t xml:space="preserve"> esportati</w:t>
      </w:r>
      <w:r w:rsidR="00833E4F" w:rsidRPr="00833E4F">
        <w:rPr>
          <w:rFonts w:ascii="Arial" w:hAnsi="Arial"/>
          <w:sz w:val="20"/>
          <w:szCs w:val="20"/>
        </w:rPr>
        <w:t>), grazie anche all’import</w:t>
      </w:r>
      <w:r w:rsidR="00833E4F">
        <w:rPr>
          <w:rFonts w:ascii="Arial" w:hAnsi="Arial"/>
          <w:sz w:val="20"/>
          <w:szCs w:val="20"/>
        </w:rPr>
        <w:t>an</w:t>
      </w:r>
      <w:r w:rsidR="00DE0558">
        <w:rPr>
          <w:rFonts w:ascii="Arial" w:hAnsi="Arial"/>
          <w:sz w:val="20"/>
          <w:szCs w:val="20"/>
        </w:rPr>
        <w:t>te ruolo de</w:t>
      </w:r>
      <w:r w:rsidR="00833E4F" w:rsidRPr="00833E4F">
        <w:rPr>
          <w:rFonts w:ascii="Arial" w:hAnsi="Arial"/>
          <w:sz w:val="20"/>
          <w:szCs w:val="20"/>
        </w:rPr>
        <w:t xml:space="preserve">l mercato UE </w:t>
      </w:r>
      <w:r w:rsidR="004C47C7">
        <w:rPr>
          <w:rFonts w:ascii="Arial" w:hAnsi="Arial"/>
          <w:sz w:val="20"/>
          <w:szCs w:val="20"/>
        </w:rPr>
        <w:t>che</w:t>
      </w:r>
      <w:r w:rsidR="00833E4F" w:rsidRPr="00833E4F">
        <w:rPr>
          <w:rFonts w:ascii="Arial" w:hAnsi="Arial"/>
          <w:sz w:val="20"/>
          <w:szCs w:val="20"/>
        </w:rPr>
        <w:t xml:space="preserve"> ha assorbito 1,67 milioni di ettolitri </w:t>
      </w:r>
      <w:r w:rsidR="00EC25B8">
        <w:rPr>
          <w:rFonts w:ascii="Arial" w:hAnsi="Arial"/>
          <w:sz w:val="20"/>
          <w:szCs w:val="20"/>
        </w:rPr>
        <w:t>(</w:t>
      </w:r>
      <w:r w:rsidR="00833E4F" w:rsidRPr="00833E4F">
        <w:rPr>
          <w:rFonts w:ascii="Arial" w:hAnsi="Arial"/>
          <w:sz w:val="20"/>
          <w:szCs w:val="20"/>
        </w:rPr>
        <w:t>pari al 76,2% del totale</w:t>
      </w:r>
      <w:r w:rsidR="00EC25B8">
        <w:rPr>
          <w:rFonts w:ascii="Arial" w:hAnsi="Arial"/>
          <w:sz w:val="20"/>
          <w:szCs w:val="20"/>
        </w:rPr>
        <w:t>)</w:t>
      </w:r>
      <w:r w:rsidR="00833E4F" w:rsidRPr="00833E4F">
        <w:rPr>
          <w:rFonts w:ascii="Arial" w:hAnsi="Arial"/>
          <w:sz w:val="20"/>
          <w:szCs w:val="20"/>
        </w:rPr>
        <w:t xml:space="preserve">. </w:t>
      </w:r>
      <w:r w:rsidR="00FD42BF">
        <w:rPr>
          <w:rFonts w:ascii="Arial" w:hAnsi="Arial"/>
          <w:sz w:val="20"/>
          <w:szCs w:val="20"/>
        </w:rPr>
        <w:t>D</w:t>
      </w:r>
      <w:r w:rsidR="004C47C7">
        <w:rPr>
          <w:rFonts w:ascii="Arial" w:hAnsi="Arial"/>
          <w:sz w:val="20"/>
          <w:szCs w:val="20"/>
        </w:rPr>
        <w:t>all’</w:t>
      </w:r>
      <w:r w:rsidR="00FD42BF">
        <w:rPr>
          <w:rFonts w:ascii="Arial" w:hAnsi="Arial"/>
          <w:sz w:val="20"/>
          <w:szCs w:val="20"/>
        </w:rPr>
        <w:t xml:space="preserve">altro </w:t>
      </w:r>
      <w:r w:rsidR="004C47C7">
        <w:rPr>
          <w:rFonts w:ascii="Arial" w:hAnsi="Arial"/>
          <w:sz w:val="20"/>
          <w:szCs w:val="20"/>
        </w:rPr>
        <w:t>la</w:t>
      </w:r>
      <w:r w:rsidR="00FD42BF">
        <w:rPr>
          <w:rFonts w:ascii="Arial" w:hAnsi="Arial"/>
          <w:sz w:val="20"/>
          <w:szCs w:val="20"/>
        </w:rPr>
        <w:t>to</w:t>
      </w:r>
      <w:r w:rsidR="004C47C7">
        <w:rPr>
          <w:rFonts w:ascii="Arial" w:hAnsi="Arial"/>
          <w:sz w:val="20"/>
          <w:szCs w:val="20"/>
        </w:rPr>
        <w:t>,</w:t>
      </w:r>
      <w:r w:rsidR="00FD42BF">
        <w:rPr>
          <w:rFonts w:ascii="Arial" w:hAnsi="Arial"/>
          <w:sz w:val="20"/>
          <w:szCs w:val="20"/>
        </w:rPr>
        <w:t xml:space="preserve"> però</w:t>
      </w:r>
      <w:r w:rsidR="00833E4F">
        <w:rPr>
          <w:rFonts w:ascii="Arial" w:hAnsi="Arial"/>
          <w:sz w:val="20"/>
          <w:szCs w:val="20"/>
        </w:rPr>
        <w:t>, l</w:t>
      </w:r>
      <w:r w:rsidR="008C2EF9">
        <w:rPr>
          <w:rFonts w:ascii="Arial" w:hAnsi="Arial"/>
          <w:sz w:val="20"/>
          <w:szCs w:val="20"/>
        </w:rPr>
        <w:t xml:space="preserve">e </w:t>
      </w:r>
      <w:r w:rsidR="00833E4F" w:rsidRPr="00EC25B8">
        <w:rPr>
          <w:rFonts w:ascii="Arial" w:hAnsi="Arial"/>
          <w:b/>
          <w:sz w:val="20"/>
          <w:szCs w:val="20"/>
        </w:rPr>
        <w:t>import</w:t>
      </w:r>
      <w:r w:rsidR="008C2EF9" w:rsidRPr="00EC25B8">
        <w:rPr>
          <w:rFonts w:ascii="Arial" w:hAnsi="Arial"/>
          <w:b/>
          <w:sz w:val="20"/>
          <w:szCs w:val="20"/>
        </w:rPr>
        <w:t>azioni</w:t>
      </w:r>
      <w:r w:rsidR="00833E4F" w:rsidRPr="00EC25B8">
        <w:rPr>
          <w:rFonts w:ascii="Arial" w:hAnsi="Arial"/>
          <w:b/>
          <w:sz w:val="20"/>
          <w:szCs w:val="20"/>
        </w:rPr>
        <w:t xml:space="preserve"> di birra non ha</w:t>
      </w:r>
      <w:r w:rsidR="008C2EF9" w:rsidRPr="00EC25B8">
        <w:rPr>
          <w:rFonts w:ascii="Arial" w:hAnsi="Arial"/>
          <w:b/>
          <w:sz w:val="20"/>
          <w:szCs w:val="20"/>
        </w:rPr>
        <w:t>nno</w:t>
      </w:r>
      <w:r w:rsidR="00833E4F" w:rsidRPr="00EC25B8">
        <w:rPr>
          <w:rFonts w:ascii="Arial" w:hAnsi="Arial"/>
          <w:b/>
          <w:sz w:val="20"/>
          <w:szCs w:val="20"/>
        </w:rPr>
        <w:t xml:space="preserve"> registrato scostamenti significativi</w:t>
      </w:r>
      <w:r w:rsidR="00833E4F" w:rsidRPr="00833E4F">
        <w:rPr>
          <w:rFonts w:ascii="Arial" w:hAnsi="Arial"/>
          <w:sz w:val="20"/>
          <w:szCs w:val="20"/>
        </w:rPr>
        <w:t xml:space="preserve"> rispetto ai due anni precedenti, </w:t>
      </w:r>
      <w:r w:rsidR="00833E4F" w:rsidRPr="00EC25B8">
        <w:rPr>
          <w:rFonts w:ascii="Arial" w:hAnsi="Arial"/>
          <w:b/>
          <w:sz w:val="20"/>
          <w:szCs w:val="20"/>
        </w:rPr>
        <w:t>attestandosi sull’elevato valore di 6.203.000 ettolitri</w:t>
      </w:r>
      <w:r w:rsidR="00833E4F" w:rsidRPr="00833E4F">
        <w:rPr>
          <w:rFonts w:ascii="Arial" w:hAnsi="Arial"/>
          <w:sz w:val="20"/>
          <w:szCs w:val="20"/>
        </w:rPr>
        <w:t xml:space="preserve"> (-0,2% rispetto al 2013 e +0,8% sul 2012)</w:t>
      </w:r>
      <w:r w:rsidR="00833E4F">
        <w:rPr>
          <w:rFonts w:ascii="Arial" w:hAnsi="Arial"/>
          <w:sz w:val="20"/>
          <w:szCs w:val="20"/>
        </w:rPr>
        <w:t>.</w:t>
      </w:r>
      <w:r w:rsidR="00F87C9B">
        <w:rPr>
          <w:rFonts w:ascii="Arial" w:hAnsi="Arial"/>
          <w:sz w:val="20"/>
          <w:szCs w:val="20"/>
        </w:rPr>
        <w:t xml:space="preserve"> </w:t>
      </w:r>
      <w:r w:rsidR="00EC25B8">
        <w:rPr>
          <w:rFonts w:ascii="Arial" w:hAnsi="Arial"/>
          <w:sz w:val="20"/>
          <w:szCs w:val="20"/>
        </w:rPr>
        <w:t xml:space="preserve">In questo quadro, </w:t>
      </w:r>
      <w:r w:rsidR="00EC25B8" w:rsidRPr="00EC25B8">
        <w:rPr>
          <w:rFonts w:ascii="Arial" w:hAnsi="Arial"/>
          <w:b/>
          <w:sz w:val="20"/>
          <w:szCs w:val="20"/>
        </w:rPr>
        <w:t>l</w:t>
      </w:r>
      <w:r w:rsidR="004C47C7" w:rsidRPr="00EC25B8">
        <w:rPr>
          <w:rFonts w:ascii="Arial" w:hAnsi="Arial"/>
          <w:b/>
          <w:sz w:val="20"/>
          <w:szCs w:val="20"/>
        </w:rPr>
        <w:t>’Italia resta</w:t>
      </w:r>
      <w:r w:rsidR="00F87C9B" w:rsidRPr="00EC25B8">
        <w:rPr>
          <w:rFonts w:ascii="Arial" w:hAnsi="Arial"/>
          <w:b/>
          <w:sz w:val="20"/>
          <w:szCs w:val="20"/>
        </w:rPr>
        <w:t xml:space="preserve"> il decimo produttore di birra</w:t>
      </w:r>
      <w:r w:rsidR="00EC25B8" w:rsidRPr="00EC25B8">
        <w:rPr>
          <w:rFonts w:ascii="Arial" w:hAnsi="Arial"/>
          <w:b/>
          <w:sz w:val="20"/>
          <w:szCs w:val="20"/>
        </w:rPr>
        <w:t xml:space="preserve"> in Europa</w:t>
      </w:r>
      <w:r w:rsidR="00F87C9B" w:rsidRPr="00F87C9B">
        <w:rPr>
          <w:rFonts w:ascii="Arial" w:hAnsi="Arial"/>
          <w:sz w:val="20"/>
          <w:szCs w:val="20"/>
        </w:rPr>
        <w:t>, nettamente staccato dai Paesi in testa alla graduatoria (Germania, Regno Unito e Polonia), ma comunque davanti a Paesi di consolidata tradizione birraria come Austria, Danimarca e Irlanda.</w:t>
      </w:r>
      <w:r w:rsidR="00E97983">
        <w:rPr>
          <w:rFonts w:ascii="Arial" w:hAnsi="Arial"/>
          <w:sz w:val="20"/>
          <w:szCs w:val="20"/>
        </w:rPr>
        <w:t xml:space="preserve"> </w:t>
      </w:r>
      <w:r w:rsidR="00E97983">
        <w:rPr>
          <w:rFonts w:ascii="Arial" w:hAnsi="Arial" w:cs="Arial"/>
          <w:sz w:val="20"/>
          <w:szCs w:val="20"/>
        </w:rPr>
        <w:t xml:space="preserve">Molto bene </w:t>
      </w:r>
      <w:r w:rsidR="009565AA">
        <w:rPr>
          <w:rFonts w:ascii="Arial" w:hAnsi="Arial" w:cs="Arial"/>
          <w:sz w:val="20"/>
          <w:szCs w:val="20"/>
        </w:rPr>
        <w:t xml:space="preserve">invece </w:t>
      </w:r>
      <w:r w:rsidR="00E97983" w:rsidRPr="00BF6A97">
        <w:rPr>
          <w:rFonts w:ascii="Arial" w:hAnsi="Arial" w:cs="Arial"/>
          <w:sz w:val="20"/>
          <w:szCs w:val="20"/>
        </w:rPr>
        <w:t xml:space="preserve">la </w:t>
      </w:r>
      <w:r w:rsidR="00E97983" w:rsidRPr="000A0620">
        <w:rPr>
          <w:rFonts w:ascii="Arial" w:hAnsi="Arial" w:cs="Arial"/>
          <w:b/>
          <w:sz w:val="20"/>
          <w:szCs w:val="20"/>
        </w:rPr>
        <w:t>produzione di malto</w:t>
      </w:r>
      <w:r w:rsidR="00E97983" w:rsidRPr="00BF6A97">
        <w:rPr>
          <w:rFonts w:ascii="Arial" w:hAnsi="Arial" w:cs="Arial"/>
          <w:sz w:val="20"/>
          <w:szCs w:val="20"/>
        </w:rPr>
        <w:t xml:space="preserve">, </w:t>
      </w:r>
      <w:r w:rsidR="00E97983">
        <w:rPr>
          <w:rFonts w:ascii="Arial" w:hAnsi="Arial" w:cs="Arial"/>
          <w:sz w:val="20"/>
          <w:szCs w:val="20"/>
        </w:rPr>
        <w:t>che come</w:t>
      </w:r>
      <w:r w:rsidR="00E97983" w:rsidRPr="00BF6A97">
        <w:rPr>
          <w:rFonts w:ascii="Arial" w:hAnsi="Arial" w:cs="Arial"/>
          <w:sz w:val="20"/>
          <w:szCs w:val="20"/>
        </w:rPr>
        <w:t xml:space="preserve"> sempre </w:t>
      </w:r>
      <w:r w:rsidR="00E97983">
        <w:rPr>
          <w:rFonts w:ascii="Arial" w:hAnsi="Arial" w:cs="Arial"/>
          <w:sz w:val="20"/>
          <w:szCs w:val="20"/>
        </w:rPr>
        <w:t xml:space="preserve">viene </w:t>
      </w:r>
      <w:r w:rsidR="00E97983" w:rsidRPr="00BF6A97">
        <w:rPr>
          <w:rFonts w:ascii="Arial" w:hAnsi="Arial" w:cs="Arial"/>
          <w:sz w:val="20"/>
          <w:szCs w:val="20"/>
        </w:rPr>
        <w:t>interamente assorbit</w:t>
      </w:r>
      <w:r w:rsidR="00E97983">
        <w:rPr>
          <w:rFonts w:ascii="Arial" w:hAnsi="Arial" w:cs="Arial"/>
          <w:sz w:val="20"/>
          <w:szCs w:val="20"/>
        </w:rPr>
        <w:t>a</w:t>
      </w:r>
      <w:r w:rsidR="00E97983" w:rsidRPr="00BF6A97">
        <w:rPr>
          <w:rFonts w:ascii="Arial" w:hAnsi="Arial" w:cs="Arial"/>
          <w:sz w:val="20"/>
          <w:szCs w:val="20"/>
        </w:rPr>
        <w:t xml:space="preserve"> dall’industria italiana</w:t>
      </w:r>
      <w:r w:rsidR="00120173" w:rsidRPr="00833E4F">
        <w:rPr>
          <w:rFonts w:ascii="Arial" w:hAnsi="Arial"/>
          <w:sz w:val="20"/>
          <w:szCs w:val="20"/>
        </w:rPr>
        <w:t>, che ha sfiorato la soglia</w:t>
      </w:r>
      <w:r w:rsidR="00E97983">
        <w:rPr>
          <w:rFonts w:ascii="Arial" w:hAnsi="Arial"/>
          <w:sz w:val="20"/>
          <w:szCs w:val="20"/>
        </w:rPr>
        <w:t xml:space="preserve"> dei </w:t>
      </w:r>
      <w:r w:rsidR="00E97983" w:rsidRPr="00E97983">
        <w:rPr>
          <w:rFonts w:ascii="Arial" w:hAnsi="Arial"/>
          <w:b/>
          <w:sz w:val="20"/>
          <w:szCs w:val="20"/>
        </w:rPr>
        <w:t>700 mila quintali</w:t>
      </w:r>
      <w:r w:rsidR="00E97983">
        <w:rPr>
          <w:rFonts w:ascii="Arial" w:hAnsi="Arial"/>
          <w:sz w:val="20"/>
          <w:szCs w:val="20"/>
        </w:rPr>
        <w:t xml:space="preserve"> (+3,8%).</w:t>
      </w:r>
    </w:p>
    <w:p w:rsidR="00120173" w:rsidRDefault="00120173" w:rsidP="00D11650">
      <w:pPr>
        <w:jc w:val="both"/>
        <w:rPr>
          <w:rFonts w:ascii="Arial" w:hAnsi="Arial"/>
          <w:sz w:val="20"/>
          <w:szCs w:val="20"/>
        </w:rPr>
      </w:pPr>
    </w:p>
    <w:p w:rsidR="00612916" w:rsidRPr="00D11650" w:rsidRDefault="00473E39" w:rsidP="00D11650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“Ancora una volta</w:t>
      </w:r>
      <w:r w:rsidR="008C2EF9">
        <w:rPr>
          <w:rFonts w:ascii="Arial" w:hAnsi="Arial"/>
          <w:sz w:val="20"/>
          <w:szCs w:val="20"/>
        </w:rPr>
        <w:t xml:space="preserve"> – spiega </w:t>
      </w:r>
      <w:r w:rsidR="008C2EF9">
        <w:rPr>
          <w:rFonts w:ascii="Arial" w:hAnsi="Arial"/>
          <w:b/>
          <w:sz w:val="20"/>
          <w:szCs w:val="20"/>
        </w:rPr>
        <w:t>Alberto Frausin, Presidente AssoBirra</w:t>
      </w:r>
      <w:r w:rsidR="006D2ABD">
        <w:rPr>
          <w:rFonts w:ascii="Arial" w:hAnsi="Arial"/>
          <w:b/>
          <w:sz w:val="20"/>
          <w:szCs w:val="20"/>
        </w:rPr>
        <w:t xml:space="preserve">, </w:t>
      </w:r>
      <w:r w:rsidR="006D2ABD">
        <w:rPr>
          <w:rFonts w:ascii="Arial" w:hAnsi="Arial"/>
          <w:sz w:val="20"/>
          <w:szCs w:val="20"/>
        </w:rPr>
        <w:t>commentando i dati dell’</w:t>
      </w:r>
      <w:proofErr w:type="spellStart"/>
      <w:r w:rsidR="006D2ABD">
        <w:rPr>
          <w:rFonts w:ascii="Arial" w:hAnsi="Arial"/>
          <w:sz w:val="20"/>
          <w:szCs w:val="20"/>
        </w:rPr>
        <w:t>Annual</w:t>
      </w:r>
      <w:proofErr w:type="spellEnd"/>
      <w:r w:rsidR="006D2ABD">
        <w:rPr>
          <w:rFonts w:ascii="Arial" w:hAnsi="Arial"/>
          <w:sz w:val="20"/>
          <w:szCs w:val="20"/>
        </w:rPr>
        <w:t xml:space="preserve"> Report di </w:t>
      </w:r>
      <w:proofErr w:type="spellStart"/>
      <w:r w:rsidR="006D2ABD">
        <w:rPr>
          <w:rFonts w:ascii="Arial" w:hAnsi="Arial"/>
          <w:sz w:val="20"/>
          <w:szCs w:val="20"/>
        </w:rPr>
        <w:t>AssoBirra</w:t>
      </w:r>
      <w:proofErr w:type="spellEnd"/>
      <w:r w:rsidR="008C2EF9">
        <w:rPr>
          <w:rFonts w:ascii="Arial" w:hAnsi="Arial"/>
          <w:sz w:val="20"/>
          <w:szCs w:val="20"/>
        </w:rPr>
        <w:t xml:space="preserve"> –</w:t>
      </w:r>
      <w:r>
        <w:rPr>
          <w:rFonts w:ascii="Arial" w:hAnsi="Arial"/>
          <w:i/>
          <w:sz w:val="20"/>
          <w:szCs w:val="20"/>
        </w:rPr>
        <w:t xml:space="preserve"> </w:t>
      </w:r>
      <w:r w:rsidR="008C2EF9">
        <w:rPr>
          <w:rFonts w:ascii="Arial" w:hAnsi="Arial"/>
          <w:i/>
          <w:sz w:val="20"/>
          <w:szCs w:val="20"/>
        </w:rPr>
        <w:t xml:space="preserve">sia per </w:t>
      </w:r>
      <w:r w:rsidR="008C2EF9" w:rsidRPr="00612916">
        <w:rPr>
          <w:rFonts w:ascii="Arial" w:eastAsia="Calibri" w:hAnsi="Arial"/>
          <w:i/>
          <w:sz w:val="20"/>
          <w:szCs w:val="20"/>
        </w:rPr>
        <w:t xml:space="preserve">la crisi economica </w:t>
      </w:r>
      <w:r w:rsidR="008C2EF9">
        <w:rPr>
          <w:rFonts w:ascii="Arial" w:eastAsia="Calibri" w:hAnsi="Arial"/>
          <w:i/>
          <w:sz w:val="20"/>
          <w:szCs w:val="20"/>
        </w:rPr>
        <w:t xml:space="preserve">che per </w:t>
      </w:r>
      <w:r w:rsidR="008C2EF9" w:rsidRPr="00612916">
        <w:rPr>
          <w:rFonts w:ascii="Arial" w:eastAsia="Calibri" w:hAnsi="Arial"/>
          <w:i/>
          <w:sz w:val="20"/>
          <w:szCs w:val="20"/>
        </w:rPr>
        <w:t xml:space="preserve">la sempre </w:t>
      </w:r>
      <w:r w:rsidR="008C2EF9">
        <w:rPr>
          <w:rFonts w:ascii="Arial" w:eastAsia="Calibri" w:hAnsi="Arial"/>
          <w:i/>
          <w:sz w:val="20"/>
          <w:szCs w:val="20"/>
        </w:rPr>
        <w:t>crescente</w:t>
      </w:r>
      <w:r w:rsidR="008C2EF9" w:rsidRPr="00612916">
        <w:rPr>
          <w:rFonts w:ascii="Arial" w:eastAsia="Calibri" w:hAnsi="Arial"/>
          <w:i/>
          <w:sz w:val="20"/>
          <w:szCs w:val="20"/>
        </w:rPr>
        <w:t xml:space="preserve"> pressione fiscale</w:t>
      </w:r>
      <w:r w:rsidR="008C2EF9">
        <w:rPr>
          <w:rFonts w:ascii="Arial" w:eastAsia="Calibri" w:hAnsi="Arial"/>
          <w:i/>
          <w:sz w:val="20"/>
          <w:szCs w:val="20"/>
        </w:rPr>
        <w:t>,</w:t>
      </w:r>
      <w:r w:rsidR="008C2EF9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registriamo consumi sostanzialmente piatti</w:t>
      </w:r>
      <w:r w:rsidR="00D747CC">
        <w:rPr>
          <w:rFonts w:ascii="Arial" w:eastAsia="Calibri" w:hAnsi="Arial"/>
          <w:i/>
          <w:sz w:val="20"/>
          <w:szCs w:val="20"/>
        </w:rPr>
        <w:t>. Eppure</w:t>
      </w:r>
      <w:r w:rsidR="0091300E">
        <w:rPr>
          <w:rFonts w:ascii="Arial" w:eastAsia="Calibri" w:hAnsi="Arial"/>
          <w:i/>
          <w:sz w:val="20"/>
          <w:szCs w:val="20"/>
        </w:rPr>
        <w:t>,</w:t>
      </w:r>
      <w:r w:rsidR="00D747CC">
        <w:rPr>
          <w:rFonts w:ascii="Arial" w:eastAsia="Calibri" w:hAnsi="Arial"/>
          <w:i/>
          <w:sz w:val="20"/>
          <w:szCs w:val="20"/>
        </w:rPr>
        <w:t xml:space="preserve"> </w:t>
      </w:r>
      <w:r w:rsidR="00D747CC" w:rsidRPr="0091300E">
        <w:rPr>
          <w:rFonts w:ascii="Arial" w:eastAsia="Calibri" w:hAnsi="Arial"/>
          <w:b/>
          <w:i/>
          <w:sz w:val="20"/>
          <w:szCs w:val="20"/>
        </w:rPr>
        <w:t xml:space="preserve">il settore birrario </w:t>
      </w:r>
      <w:r w:rsidR="008C2EF9" w:rsidRPr="0091300E">
        <w:rPr>
          <w:rFonts w:ascii="Arial" w:eastAsia="Calibri" w:hAnsi="Arial"/>
          <w:b/>
          <w:i/>
          <w:sz w:val="20"/>
          <w:szCs w:val="20"/>
        </w:rPr>
        <w:t>continua a</w:t>
      </w:r>
      <w:r w:rsidR="00D747CC" w:rsidRPr="0091300E">
        <w:rPr>
          <w:rFonts w:ascii="Arial" w:eastAsia="Calibri" w:hAnsi="Arial"/>
          <w:b/>
          <w:i/>
          <w:sz w:val="20"/>
          <w:szCs w:val="20"/>
        </w:rPr>
        <w:t xml:space="preserve"> prod</w:t>
      </w:r>
      <w:r w:rsidR="008C2EF9" w:rsidRPr="0091300E">
        <w:rPr>
          <w:rFonts w:ascii="Arial" w:eastAsia="Calibri" w:hAnsi="Arial"/>
          <w:b/>
          <w:i/>
          <w:sz w:val="20"/>
          <w:szCs w:val="20"/>
        </w:rPr>
        <w:t>urre</w:t>
      </w:r>
      <w:r w:rsidR="00D747CC" w:rsidRPr="0091300E">
        <w:rPr>
          <w:rFonts w:ascii="Arial" w:eastAsia="Calibri" w:hAnsi="Arial"/>
          <w:b/>
          <w:i/>
          <w:sz w:val="20"/>
          <w:szCs w:val="20"/>
        </w:rPr>
        <w:t xml:space="preserve"> ricchezza</w:t>
      </w:r>
      <w:r w:rsidR="00D747CC" w:rsidRPr="00612916">
        <w:rPr>
          <w:rFonts w:ascii="Arial" w:eastAsia="Calibri" w:hAnsi="Arial"/>
          <w:i/>
          <w:sz w:val="20"/>
          <w:szCs w:val="20"/>
        </w:rPr>
        <w:t xml:space="preserve">, </w:t>
      </w:r>
      <w:r w:rsidR="00D747CC" w:rsidRPr="0091300E">
        <w:rPr>
          <w:rFonts w:ascii="Arial" w:eastAsia="Calibri" w:hAnsi="Arial"/>
          <w:b/>
          <w:i/>
          <w:sz w:val="20"/>
          <w:szCs w:val="20"/>
        </w:rPr>
        <w:t>occupazione e imprenditorialità</w:t>
      </w:r>
      <w:r w:rsidR="00D747CC" w:rsidRPr="00612916">
        <w:rPr>
          <w:rFonts w:ascii="Arial" w:eastAsia="Calibri" w:hAnsi="Arial"/>
          <w:i/>
          <w:sz w:val="20"/>
          <w:szCs w:val="20"/>
        </w:rPr>
        <w:t xml:space="preserve">, </w:t>
      </w:r>
      <w:r w:rsidR="00D747CC">
        <w:rPr>
          <w:rFonts w:ascii="Arial" w:eastAsia="Calibri" w:hAnsi="Arial"/>
          <w:i/>
          <w:sz w:val="20"/>
          <w:szCs w:val="20"/>
        </w:rPr>
        <w:t>g</w:t>
      </w:r>
      <w:r w:rsidR="00D747CC" w:rsidRPr="00612916">
        <w:rPr>
          <w:rFonts w:ascii="Arial" w:eastAsia="Calibri" w:hAnsi="Arial"/>
          <w:i/>
          <w:sz w:val="20"/>
          <w:szCs w:val="20"/>
        </w:rPr>
        <w:t>enera</w:t>
      </w:r>
      <w:r w:rsidR="00D747CC">
        <w:rPr>
          <w:rFonts w:ascii="Arial" w:eastAsia="Calibri" w:hAnsi="Arial"/>
          <w:i/>
          <w:sz w:val="20"/>
          <w:szCs w:val="20"/>
        </w:rPr>
        <w:t>ndo</w:t>
      </w:r>
      <w:r w:rsidR="00D747CC" w:rsidRPr="00612916">
        <w:rPr>
          <w:rFonts w:ascii="Arial" w:eastAsia="Calibri" w:hAnsi="Arial"/>
          <w:i/>
          <w:sz w:val="20"/>
          <w:szCs w:val="20"/>
        </w:rPr>
        <w:t xml:space="preserve"> un valore aggiunto complessivo pari a circa 3,2 miliardi di euro </w:t>
      </w:r>
      <w:r w:rsidR="008C2EF9">
        <w:rPr>
          <w:rFonts w:ascii="Arial" w:eastAsia="Calibri" w:hAnsi="Arial"/>
          <w:i/>
          <w:sz w:val="20"/>
          <w:szCs w:val="20"/>
        </w:rPr>
        <w:t>(</w:t>
      </w:r>
      <w:r w:rsidR="00D747CC" w:rsidRPr="00612916">
        <w:rPr>
          <w:rFonts w:ascii="Arial" w:eastAsia="Calibri" w:hAnsi="Arial"/>
          <w:i/>
          <w:sz w:val="20"/>
          <w:szCs w:val="20"/>
        </w:rPr>
        <w:t>di cui 2,4 provenienti dalla sola ospitalità</w:t>
      </w:r>
      <w:r w:rsidR="008C2EF9">
        <w:rPr>
          <w:rFonts w:ascii="Arial" w:eastAsia="Calibri" w:hAnsi="Arial"/>
          <w:i/>
          <w:sz w:val="20"/>
          <w:szCs w:val="20"/>
        </w:rPr>
        <w:t>)</w:t>
      </w:r>
      <w:r w:rsidR="00D747CC" w:rsidRPr="00612916">
        <w:rPr>
          <w:rFonts w:ascii="Arial" w:hAnsi="Arial"/>
          <w:i/>
          <w:sz w:val="20"/>
          <w:szCs w:val="20"/>
        </w:rPr>
        <w:t xml:space="preserve"> e porta</w:t>
      </w:r>
      <w:r w:rsidR="009D1E3A">
        <w:rPr>
          <w:rFonts w:ascii="Arial" w:hAnsi="Arial"/>
          <w:i/>
          <w:sz w:val="20"/>
          <w:szCs w:val="20"/>
        </w:rPr>
        <w:t>ndo</w:t>
      </w:r>
      <w:r w:rsidR="00D747CC" w:rsidRPr="00612916">
        <w:rPr>
          <w:rFonts w:ascii="Arial" w:hAnsi="Arial"/>
          <w:i/>
          <w:sz w:val="20"/>
          <w:szCs w:val="20"/>
        </w:rPr>
        <w:t xml:space="preserve"> </w:t>
      </w:r>
      <w:r w:rsidR="009D1E3A">
        <w:rPr>
          <w:rFonts w:ascii="Arial" w:hAnsi="Arial"/>
          <w:i/>
          <w:sz w:val="20"/>
          <w:szCs w:val="20"/>
        </w:rPr>
        <w:t>ne</w:t>
      </w:r>
      <w:r w:rsidR="00D747CC" w:rsidRPr="00612916">
        <w:rPr>
          <w:rFonts w:ascii="Arial" w:eastAsia="Calibri" w:hAnsi="Arial"/>
          <w:i/>
          <w:sz w:val="20"/>
          <w:szCs w:val="20"/>
        </w:rPr>
        <w:t xml:space="preserve">lle casse dello Stato circa 4 miliardi di euro tra accise, Iva, imposte sui redditi e sui salari, contributi sociali nel settore birrario e </w:t>
      </w:r>
      <w:r w:rsidR="00CB1080">
        <w:rPr>
          <w:rFonts w:ascii="Arial" w:eastAsia="Calibri" w:hAnsi="Arial"/>
          <w:i/>
          <w:sz w:val="20"/>
          <w:szCs w:val="20"/>
        </w:rPr>
        <w:t xml:space="preserve">proveniente da settori </w:t>
      </w:r>
      <w:r w:rsidR="00D747CC" w:rsidRPr="00612916">
        <w:rPr>
          <w:rFonts w:ascii="Arial" w:eastAsia="Calibri" w:hAnsi="Arial"/>
          <w:i/>
          <w:sz w:val="20"/>
          <w:szCs w:val="20"/>
        </w:rPr>
        <w:t>collegat</w:t>
      </w:r>
      <w:r w:rsidR="00D747CC">
        <w:rPr>
          <w:rFonts w:ascii="Arial" w:hAnsi="Arial"/>
          <w:i/>
          <w:sz w:val="20"/>
          <w:szCs w:val="20"/>
        </w:rPr>
        <w:t>i</w:t>
      </w:r>
      <w:r w:rsidR="00A13E16">
        <w:rPr>
          <w:rFonts w:ascii="Arial" w:hAnsi="Arial"/>
          <w:i/>
          <w:sz w:val="20"/>
          <w:szCs w:val="20"/>
        </w:rPr>
        <w:t>, come l’</w:t>
      </w:r>
      <w:r w:rsidR="00A13E16">
        <w:rPr>
          <w:rFonts w:ascii="Arial" w:eastAsia="Calibri" w:hAnsi="Arial"/>
          <w:i/>
          <w:sz w:val="20"/>
          <w:szCs w:val="20"/>
        </w:rPr>
        <w:t>acquisto di</w:t>
      </w:r>
      <w:r w:rsidR="00A13E16" w:rsidRPr="00612916">
        <w:rPr>
          <w:rFonts w:ascii="Arial" w:eastAsia="Calibri" w:hAnsi="Arial"/>
          <w:i/>
          <w:sz w:val="20"/>
          <w:szCs w:val="20"/>
        </w:rPr>
        <w:t xml:space="preserve"> circa 1 mil</w:t>
      </w:r>
      <w:r w:rsidR="00A13E16" w:rsidRPr="00612916">
        <w:rPr>
          <w:rFonts w:ascii="Arial" w:hAnsi="Arial"/>
          <w:i/>
          <w:sz w:val="20"/>
          <w:szCs w:val="20"/>
        </w:rPr>
        <w:t>iardo di euro in beni e servizi, in particolare dal settore dell’</w:t>
      </w:r>
      <w:r w:rsidR="00A13E16" w:rsidRPr="00612916">
        <w:rPr>
          <w:rFonts w:ascii="Arial" w:eastAsia="Calibri" w:hAnsi="Arial"/>
          <w:i/>
          <w:sz w:val="20"/>
          <w:szCs w:val="20"/>
        </w:rPr>
        <w:t>ag</w:t>
      </w:r>
      <w:r w:rsidR="00A13E16">
        <w:rPr>
          <w:rFonts w:ascii="Arial" w:eastAsia="Calibri" w:hAnsi="Arial"/>
          <w:i/>
          <w:sz w:val="20"/>
          <w:szCs w:val="20"/>
        </w:rPr>
        <w:t>ricoltura (100 milioni di euro),</w:t>
      </w:r>
      <w:r w:rsidR="00A13E16" w:rsidRPr="00612916">
        <w:rPr>
          <w:rFonts w:ascii="Arial" w:eastAsia="Calibri" w:hAnsi="Arial"/>
          <w:i/>
          <w:sz w:val="20"/>
          <w:szCs w:val="20"/>
        </w:rPr>
        <w:t xml:space="preserve"> </w:t>
      </w:r>
      <w:r w:rsidR="00A13E16" w:rsidRPr="00612916">
        <w:rPr>
          <w:rFonts w:ascii="Arial" w:hAnsi="Arial"/>
          <w:i/>
          <w:sz w:val="20"/>
          <w:szCs w:val="20"/>
        </w:rPr>
        <w:t>dal</w:t>
      </w:r>
      <w:r w:rsidR="00A13E16" w:rsidRPr="00612916">
        <w:rPr>
          <w:rFonts w:ascii="Arial" w:eastAsia="Calibri" w:hAnsi="Arial"/>
          <w:i/>
          <w:sz w:val="20"/>
          <w:szCs w:val="20"/>
        </w:rPr>
        <w:t>l’industr</w:t>
      </w:r>
      <w:r w:rsidR="00A13E16">
        <w:rPr>
          <w:rFonts w:ascii="Arial" w:eastAsia="Calibri" w:hAnsi="Arial"/>
          <w:i/>
          <w:sz w:val="20"/>
          <w:szCs w:val="20"/>
        </w:rPr>
        <w:t xml:space="preserve">ia del packaging (400 milioni), </w:t>
      </w:r>
      <w:r w:rsidR="00A13E16" w:rsidRPr="00612916">
        <w:rPr>
          <w:rFonts w:ascii="Arial" w:hAnsi="Arial"/>
          <w:i/>
          <w:sz w:val="20"/>
          <w:szCs w:val="20"/>
        </w:rPr>
        <w:t>e 150 milioni in altri servizi</w:t>
      </w:r>
      <w:r w:rsidR="00D747CC">
        <w:rPr>
          <w:rFonts w:ascii="Arial" w:hAnsi="Arial"/>
          <w:i/>
          <w:sz w:val="20"/>
          <w:szCs w:val="20"/>
        </w:rPr>
        <w:t xml:space="preserve">. </w:t>
      </w:r>
      <w:r w:rsidR="008C2EF9">
        <w:rPr>
          <w:rFonts w:ascii="Arial" w:hAnsi="Arial"/>
          <w:i/>
          <w:sz w:val="20"/>
          <w:szCs w:val="20"/>
        </w:rPr>
        <w:t>Il forte aumento delle accise (+30% in 15 mesi)</w:t>
      </w:r>
      <w:r w:rsidR="009D1E3A">
        <w:rPr>
          <w:rFonts w:ascii="Arial" w:hAnsi="Arial"/>
          <w:i/>
          <w:sz w:val="20"/>
          <w:szCs w:val="20"/>
        </w:rPr>
        <w:t>,</w:t>
      </w:r>
      <w:r w:rsidR="008C2EF9">
        <w:rPr>
          <w:rFonts w:ascii="Arial" w:hAnsi="Arial"/>
          <w:i/>
          <w:sz w:val="20"/>
          <w:szCs w:val="20"/>
        </w:rPr>
        <w:t xml:space="preserve"> però</w:t>
      </w:r>
      <w:r w:rsidR="009D1E3A">
        <w:rPr>
          <w:rFonts w:ascii="Arial" w:hAnsi="Arial"/>
          <w:i/>
          <w:sz w:val="20"/>
          <w:szCs w:val="20"/>
        </w:rPr>
        <w:t>, ha</w:t>
      </w:r>
      <w:r w:rsidR="008C2EF9">
        <w:rPr>
          <w:rFonts w:ascii="Arial" w:hAnsi="Arial"/>
          <w:i/>
          <w:sz w:val="20"/>
          <w:szCs w:val="20"/>
        </w:rPr>
        <w:t xml:space="preserve"> limitato la capacità di investimento delle aziende del settore, che negli ultimi mesi hanno visto calare il numero di nuove aperture di birrifici, ostacolando anche </w:t>
      </w:r>
      <w:r w:rsidR="00D747CC">
        <w:rPr>
          <w:rFonts w:ascii="Arial" w:hAnsi="Arial"/>
          <w:i/>
          <w:sz w:val="20"/>
          <w:szCs w:val="20"/>
        </w:rPr>
        <w:t>la creazione di nuovi posti di lavoro</w:t>
      </w:r>
      <w:r w:rsidR="00D11650">
        <w:rPr>
          <w:rFonts w:ascii="Arial" w:hAnsi="Arial"/>
          <w:i/>
          <w:sz w:val="20"/>
          <w:szCs w:val="20"/>
        </w:rPr>
        <w:t xml:space="preserve">. </w:t>
      </w:r>
      <w:r w:rsidR="00D11650" w:rsidRPr="00D11650">
        <w:rPr>
          <w:rFonts w:ascii="Arial" w:hAnsi="Arial"/>
          <w:i/>
          <w:sz w:val="20"/>
          <w:szCs w:val="20"/>
        </w:rPr>
        <w:t xml:space="preserve">Nonostante questa situazione, </w:t>
      </w:r>
      <w:r w:rsidR="00612916" w:rsidRPr="00D11650">
        <w:rPr>
          <w:rFonts w:ascii="Arial" w:eastAsia="Calibri" w:hAnsi="Arial"/>
          <w:i/>
          <w:sz w:val="20"/>
          <w:szCs w:val="20"/>
        </w:rPr>
        <w:t>il settore birrario continua a rappresenta</w:t>
      </w:r>
      <w:r w:rsidR="003D3E0C" w:rsidRPr="00D11650">
        <w:rPr>
          <w:rFonts w:ascii="Arial" w:eastAsia="Calibri" w:hAnsi="Arial"/>
          <w:i/>
          <w:sz w:val="20"/>
          <w:szCs w:val="20"/>
        </w:rPr>
        <w:t>re una parte significativa del M</w:t>
      </w:r>
      <w:r w:rsidR="00612916" w:rsidRPr="00D11650">
        <w:rPr>
          <w:rFonts w:ascii="Arial" w:eastAsia="Calibri" w:hAnsi="Arial"/>
          <w:i/>
          <w:sz w:val="20"/>
          <w:szCs w:val="20"/>
        </w:rPr>
        <w:t>ade in Italy alimentare</w:t>
      </w:r>
      <w:r w:rsidR="0091300E">
        <w:rPr>
          <w:rFonts w:ascii="Arial" w:eastAsia="Calibri" w:hAnsi="Arial"/>
          <w:i/>
          <w:sz w:val="20"/>
          <w:szCs w:val="20"/>
        </w:rPr>
        <w:t>,</w:t>
      </w:r>
      <w:r w:rsidR="00612916" w:rsidRPr="00D11650">
        <w:rPr>
          <w:rFonts w:ascii="Arial" w:eastAsia="Calibri" w:hAnsi="Arial"/>
          <w:i/>
          <w:sz w:val="20"/>
          <w:szCs w:val="20"/>
        </w:rPr>
        <w:t xml:space="preserve"> che costituisce il secondo comparto industriale del Paese dopo l’elettromeccanica</w:t>
      </w:r>
      <w:r w:rsidR="00D11650" w:rsidRPr="00D11650">
        <w:rPr>
          <w:rFonts w:ascii="Arial" w:eastAsia="Calibri" w:hAnsi="Arial"/>
          <w:i/>
          <w:sz w:val="20"/>
          <w:szCs w:val="20"/>
        </w:rPr>
        <w:t>”</w:t>
      </w:r>
      <w:r w:rsidR="00612916" w:rsidRPr="00D11650">
        <w:rPr>
          <w:rFonts w:ascii="Arial" w:eastAsia="Calibri" w:hAnsi="Arial"/>
          <w:i/>
          <w:sz w:val="20"/>
          <w:szCs w:val="20"/>
        </w:rPr>
        <w:t xml:space="preserve">. </w:t>
      </w:r>
    </w:p>
    <w:p w:rsidR="001E34A8" w:rsidRPr="00961082" w:rsidRDefault="001E34A8" w:rsidP="00612916">
      <w:pPr>
        <w:pStyle w:val="Testonormale"/>
        <w:tabs>
          <w:tab w:val="clear" w:pos="709"/>
        </w:tabs>
        <w:suppressAutoHyphens w:val="0"/>
        <w:spacing w:line="240" w:lineRule="auto"/>
        <w:jc w:val="both"/>
        <w:rPr>
          <w:rFonts w:ascii="Arial" w:hAnsi="Arial"/>
          <w:b/>
          <w:smallCaps/>
          <w:color w:val="E36C0A" w:themeColor="accent6" w:themeShade="BF"/>
          <w:sz w:val="20"/>
        </w:rPr>
      </w:pPr>
    </w:p>
    <w:p w:rsidR="00B90716" w:rsidRPr="00961082" w:rsidRDefault="00B90716" w:rsidP="00612916">
      <w:pPr>
        <w:pStyle w:val="Testonormale"/>
        <w:tabs>
          <w:tab w:val="clear" w:pos="709"/>
        </w:tabs>
        <w:suppressAutoHyphens w:val="0"/>
        <w:spacing w:line="240" w:lineRule="auto"/>
        <w:jc w:val="both"/>
        <w:rPr>
          <w:rFonts w:ascii="Arial" w:hAnsi="Arial"/>
          <w:b/>
          <w:smallCaps/>
          <w:color w:val="E36C0A" w:themeColor="accent6" w:themeShade="BF"/>
          <w:sz w:val="20"/>
        </w:rPr>
      </w:pPr>
      <w:r w:rsidRPr="00961082">
        <w:rPr>
          <w:rFonts w:ascii="Arial" w:hAnsi="Arial"/>
          <w:b/>
          <w:smallCaps/>
          <w:color w:val="E36C0A" w:themeColor="accent6" w:themeShade="BF"/>
          <w:sz w:val="20"/>
        </w:rPr>
        <w:t xml:space="preserve">Occupazione </w:t>
      </w:r>
      <w:r w:rsidR="00961082" w:rsidRPr="00961082">
        <w:rPr>
          <w:rFonts w:ascii="Arial" w:hAnsi="Arial"/>
          <w:b/>
          <w:smallCaps/>
          <w:color w:val="E36C0A" w:themeColor="accent6" w:themeShade="BF"/>
          <w:sz w:val="20"/>
        </w:rPr>
        <w:t xml:space="preserve">ferma ma il 44% dei produttori e’ pronto ad assumere </w:t>
      </w:r>
      <w:r w:rsidR="001665FF" w:rsidRPr="00961082">
        <w:rPr>
          <w:rFonts w:ascii="Arial" w:hAnsi="Arial"/>
          <w:b/>
          <w:smallCaps/>
          <w:color w:val="E36C0A" w:themeColor="accent6" w:themeShade="BF"/>
          <w:sz w:val="20"/>
        </w:rPr>
        <w:t>con accise a livelli pre</w:t>
      </w:r>
      <w:r w:rsidRPr="00961082">
        <w:rPr>
          <w:rFonts w:ascii="Arial" w:hAnsi="Arial"/>
          <w:b/>
          <w:smallCaps/>
          <w:color w:val="E36C0A" w:themeColor="accent6" w:themeShade="BF"/>
          <w:sz w:val="20"/>
        </w:rPr>
        <w:t>-</w:t>
      </w:r>
      <w:r w:rsidR="001665FF" w:rsidRPr="00961082">
        <w:rPr>
          <w:rFonts w:ascii="Arial" w:hAnsi="Arial"/>
          <w:b/>
          <w:smallCaps/>
          <w:color w:val="E36C0A" w:themeColor="accent6" w:themeShade="BF"/>
          <w:sz w:val="20"/>
        </w:rPr>
        <w:t xml:space="preserve">aumenti </w:t>
      </w:r>
    </w:p>
    <w:p w:rsidR="007D748E" w:rsidRDefault="001665FF" w:rsidP="001665FF">
      <w:pPr>
        <w:pStyle w:val="Testonormale"/>
        <w:jc w:val="both"/>
        <w:rPr>
          <w:rFonts w:ascii="Arial" w:eastAsiaTheme="minorHAnsi" w:hAnsi="Arial"/>
          <w:color w:val="auto"/>
          <w:sz w:val="20"/>
          <w:szCs w:val="20"/>
        </w:rPr>
      </w:pPr>
      <w:r w:rsidRPr="001665FF">
        <w:rPr>
          <w:rFonts w:ascii="Arial" w:eastAsia="Calibri" w:hAnsi="Arial"/>
          <w:color w:val="auto"/>
          <w:sz w:val="20"/>
          <w:szCs w:val="20"/>
        </w:rPr>
        <w:t xml:space="preserve">Nel 2014 l’occupazione complessiva nel settore birrario è rimasta ferma a 136.000 unità, fra addetti diretti (4.950), indiretti (17.200) e indotto allargato (113.850). </w:t>
      </w:r>
      <w:r w:rsidR="007D748E">
        <w:rPr>
          <w:rFonts w:ascii="Arial" w:eastAsia="Calibri" w:hAnsi="Arial"/>
          <w:color w:val="auto"/>
          <w:sz w:val="20"/>
          <w:szCs w:val="20"/>
        </w:rPr>
        <w:t>Ma in questo quadro sostanzialmente stabile c’è da registrare, per la prima volta, u</w:t>
      </w:r>
      <w:r w:rsidRPr="001665FF">
        <w:rPr>
          <w:rFonts w:ascii="Arial" w:eastAsia="Calibri" w:hAnsi="Arial"/>
          <w:color w:val="auto"/>
          <w:sz w:val="20"/>
          <w:szCs w:val="20"/>
        </w:rPr>
        <w:t>n forte rallentamento</w:t>
      </w:r>
      <w:r w:rsidR="007D748E">
        <w:rPr>
          <w:rFonts w:ascii="Arial" w:eastAsia="Calibri" w:hAnsi="Arial"/>
          <w:color w:val="auto"/>
          <w:sz w:val="20"/>
          <w:szCs w:val="20"/>
        </w:rPr>
        <w:t xml:space="preserve"> nelle aperture di nuovi</w:t>
      </w:r>
      <w:r w:rsidRPr="001665FF">
        <w:rPr>
          <w:rFonts w:ascii="Arial" w:eastAsia="Calibri" w:hAnsi="Arial"/>
          <w:color w:val="auto"/>
          <w:sz w:val="20"/>
          <w:szCs w:val="20"/>
        </w:rPr>
        <w:t xml:space="preserve"> </w:t>
      </w:r>
      <w:proofErr w:type="spellStart"/>
      <w:r w:rsidRPr="001665FF">
        <w:rPr>
          <w:rFonts w:ascii="Arial" w:eastAsia="Calibri" w:hAnsi="Arial"/>
          <w:color w:val="auto"/>
          <w:sz w:val="20"/>
          <w:szCs w:val="20"/>
        </w:rPr>
        <w:t>microbirrifici</w:t>
      </w:r>
      <w:proofErr w:type="spellEnd"/>
      <w:r w:rsidRPr="001665FF">
        <w:rPr>
          <w:rFonts w:ascii="Arial" w:eastAsia="Calibri" w:hAnsi="Arial"/>
          <w:color w:val="auto"/>
          <w:sz w:val="20"/>
          <w:szCs w:val="20"/>
        </w:rPr>
        <w:t xml:space="preserve">, realtà imprenditoriali a </w:t>
      </w:r>
      <w:r w:rsidR="007D748E">
        <w:rPr>
          <w:rFonts w:ascii="Arial" w:eastAsia="Calibri" w:hAnsi="Arial"/>
          <w:color w:val="auto"/>
          <w:sz w:val="20"/>
          <w:szCs w:val="20"/>
        </w:rPr>
        <w:t>buona</w:t>
      </w:r>
      <w:r w:rsidRPr="001665FF">
        <w:rPr>
          <w:rFonts w:ascii="Arial" w:eastAsia="Calibri" w:hAnsi="Arial"/>
          <w:color w:val="auto"/>
          <w:sz w:val="20"/>
          <w:szCs w:val="20"/>
        </w:rPr>
        <w:t xml:space="preserve"> intensità occupazionale, che negli anni passati avevano garantito quasi mille nuovi posti di lavoro, soprattutto giovanile. Il loro numero, dopo essere più che raddoppiato fra il 2010 e il 2014 (</w:t>
      </w:r>
      <w:r w:rsidR="007D748E">
        <w:rPr>
          <w:rFonts w:ascii="Arial" w:eastAsia="Calibri" w:hAnsi="Arial"/>
          <w:color w:val="auto"/>
          <w:sz w:val="20"/>
          <w:szCs w:val="20"/>
        </w:rPr>
        <w:t xml:space="preserve">passando </w:t>
      </w:r>
      <w:r w:rsidRPr="001665FF">
        <w:rPr>
          <w:rFonts w:ascii="Arial" w:eastAsia="Calibri" w:hAnsi="Arial"/>
          <w:color w:val="auto"/>
          <w:sz w:val="20"/>
          <w:szCs w:val="20"/>
        </w:rPr>
        <w:t xml:space="preserve">da 186 a 443), quest’anno </w:t>
      </w:r>
      <w:r w:rsidR="007D748E">
        <w:rPr>
          <w:rFonts w:ascii="Arial" w:eastAsia="Calibri" w:hAnsi="Arial"/>
          <w:color w:val="auto"/>
          <w:sz w:val="20"/>
          <w:szCs w:val="20"/>
        </w:rPr>
        <w:t>ha visto</w:t>
      </w:r>
      <w:r w:rsidRPr="001665FF">
        <w:rPr>
          <w:rFonts w:ascii="Arial" w:eastAsia="Calibri" w:hAnsi="Arial"/>
          <w:color w:val="auto"/>
          <w:sz w:val="20"/>
          <w:szCs w:val="20"/>
        </w:rPr>
        <w:t xml:space="preserve"> </w:t>
      </w:r>
      <w:r w:rsidR="007D748E">
        <w:rPr>
          <w:rFonts w:ascii="Arial" w:eastAsia="Calibri" w:hAnsi="Arial"/>
          <w:color w:val="auto"/>
          <w:sz w:val="20"/>
          <w:szCs w:val="20"/>
        </w:rPr>
        <w:t xml:space="preserve">un andamento </w:t>
      </w:r>
      <w:r w:rsidRPr="001665FF">
        <w:rPr>
          <w:rFonts w:ascii="Arial" w:eastAsia="Calibri" w:hAnsi="Arial"/>
          <w:color w:val="auto"/>
          <w:sz w:val="20"/>
          <w:szCs w:val="20"/>
        </w:rPr>
        <w:t>sostanzialmente stabile</w:t>
      </w:r>
      <w:r w:rsidR="007D748E">
        <w:rPr>
          <w:rFonts w:ascii="Arial" w:eastAsia="Calibri" w:hAnsi="Arial"/>
          <w:color w:val="auto"/>
          <w:sz w:val="20"/>
          <w:szCs w:val="20"/>
        </w:rPr>
        <w:t xml:space="preserve"> tra nuove</w:t>
      </w:r>
      <w:r w:rsidRPr="001665FF">
        <w:rPr>
          <w:rFonts w:ascii="Arial" w:eastAsia="Calibri" w:hAnsi="Arial"/>
          <w:color w:val="auto"/>
          <w:sz w:val="20"/>
          <w:szCs w:val="20"/>
        </w:rPr>
        <w:t xml:space="preserve"> aperture e chiusure </w:t>
      </w:r>
      <w:r w:rsidR="007D748E">
        <w:rPr>
          <w:rFonts w:ascii="Arial" w:eastAsia="Calibri" w:hAnsi="Arial"/>
          <w:color w:val="auto"/>
          <w:sz w:val="20"/>
          <w:szCs w:val="20"/>
        </w:rPr>
        <w:t>registrate fino</w:t>
      </w:r>
      <w:r w:rsidRPr="001665FF">
        <w:rPr>
          <w:rFonts w:ascii="Arial" w:eastAsia="Calibri" w:hAnsi="Arial"/>
          <w:color w:val="auto"/>
          <w:sz w:val="20"/>
          <w:szCs w:val="20"/>
        </w:rPr>
        <w:t xml:space="preserve"> </w:t>
      </w:r>
      <w:r w:rsidR="007D748E">
        <w:rPr>
          <w:rFonts w:ascii="Arial" w:eastAsia="Calibri" w:hAnsi="Arial"/>
          <w:color w:val="auto"/>
          <w:sz w:val="20"/>
          <w:szCs w:val="20"/>
        </w:rPr>
        <w:t>a</w:t>
      </w:r>
      <w:r w:rsidRPr="001665FF">
        <w:rPr>
          <w:rFonts w:ascii="Arial" w:eastAsia="Calibri" w:hAnsi="Arial"/>
          <w:color w:val="auto"/>
          <w:sz w:val="20"/>
          <w:szCs w:val="20"/>
        </w:rPr>
        <w:t>lla prima metà del 2015.</w:t>
      </w:r>
      <w:r>
        <w:rPr>
          <w:rFonts w:ascii="Arial" w:eastAsiaTheme="minorHAnsi" w:hAnsi="Arial"/>
          <w:color w:val="auto"/>
          <w:sz w:val="20"/>
          <w:szCs w:val="20"/>
        </w:rPr>
        <w:t xml:space="preserve"> </w:t>
      </w:r>
      <w:r w:rsidR="007D748E">
        <w:rPr>
          <w:rFonts w:ascii="Arial" w:eastAsiaTheme="minorHAnsi" w:hAnsi="Arial"/>
          <w:color w:val="auto"/>
          <w:sz w:val="20"/>
          <w:szCs w:val="20"/>
        </w:rPr>
        <w:t>Un andamento sicuramente segnato anche dall’aumento delle accise che ha portato oggi 1 sorso su 2 della nostra birra ad essere “bevuta” dal fisco.</w:t>
      </w:r>
    </w:p>
    <w:p w:rsidR="007D748E" w:rsidRDefault="007D748E" w:rsidP="001665FF">
      <w:pPr>
        <w:pStyle w:val="Testonormale"/>
        <w:jc w:val="both"/>
        <w:rPr>
          <w:rFonts w:ascii="Arial" w:eastAsiaTheme="minorHAnsi" w:hAnsi="Arial"/>
          <w:color w:val="auto"/>
          <w:sz w:val="20"/>
          <w:szCs w:val="20"/>
        </w:rPr>
      </w:pPr>
    </w:p>
    <w:p w:rsidR="001665FF" w:rsidRDefault="00961082" w:rsidP="001665FF">
      <w:pPr>
        <w:pStyle w:val="Testonormale"/>
        <w:jc w:val="both"/>
        <w:rPr>
          <w:rFonts w:ascii="Arial" w:eastAsiaTheme="minorHAnsi" w:hAnsi="Arial"/>
          <w:color w:val="auto"/>
          <w:sz w:val="20"/>
          <w:szCs w:val="20"/>
        </w:rPr>
      </w:pPr>
      <w:r>
        <w:rPr>
          <w:rFonts w:ascii="Arial" w:eastAsiaTheme="minorHAnsi" w:hAnsi="Arial"/>
          <w:color w:val="auto"/>
          <w:sz w:val="20"/>
          <w:szCs w:val="20"/>
        </w:rPr>
        <w:t>U</w:t>
      </w:r>
      <w:r w:rsidR="001665FF">
        <w:rPr>
          <w:rFonts w:ascii="Arial" w:eastAsiaTheme="minorHAnsi" w:hAnsi="Arial"/>
          <w:color w:val="auto"/>
          <w:sz w:val="20"/>
          <w:szCs w:val="20"/>
        </w:rPr>
        <w:t xml:space="preserve">na recente ricerca commissionata da </w:t>
      </w:r>
      <w:proofErr w:type="spellStart"/>
      <w:r w:rsidR="001665FF">
        <w:rPr>
          <w:rFonts w:ascii="Arial" w:eastAsiaTheme="minorHAnsi" w:hAnsi="Arial"/>
          <w:color w:val="auto"/>
          <w:sz w:val="20"/>
          <w:szCs w:val="20"/>
        </w:rPr>
        <w:t>AssoBirra</w:t>
      </w:r>
      <w:proofErr w:type="spellEnd"/>
      <w:r w:rsidR="001665FF">
        <w:rPr>
          <w:rFonts w:ascii="Arial" w:eastAsiaTheme="minorHAnsi" w:hAnsi="Arial"/>
          <w:color w:val="auto"/>
          <w:sz w:val="20"/>
          <w:szCs w:val="20"/>
        </w:rPr>
        <w:t xml:space="preserve"> all’istituto </w:t>
      </w:r>
      <w:r w:rsidR="001665FF" w:rsidRPr="001665FF">
        <w:rPr>
          <w:rFonts w:ascii="Arial" w:eastAsiaTheme="minorHAnsi" w:hAnsi="Arial"/>
          <w:color w:val="auto"/>
          <w:sz w:val="20"/>
          <w:szCs w:val="20"/>
        </w:rPr>
        <w:t xml:space="preserve">Format </w:t>
      </w:r>
      <w:proofErr w:type="spellStart"/>
      <w:r w:rsidR="001665FF">
        <w:rPr>
          <w:rFonts w:ascii="Arial" w:eastAsiaTheme="minorHAnsi" w:hAnsi="Arial"/>
          <w:color w:val="auto"/>
          <w:sz w:val="20"/>
          <w:szCs w:val="20"/>
        </w:rPr>
        <w:t>Research</w:t>
      </w:r>
      <w:proofErr w:type="spellEnd"/>
      <w:r w:rsidR="001665FF">
        <w:rPr>
          <w:rFonts w:ascii="Arial" w:eastAsiaTheme="minorHAnsi" w:hAnsi="Arial"/>
          <w:color w:val="auto"/>
          <w:sz w:val="20"/>
          <w:szCs w:val="20"/>
        </w:rPr>
        <w:t xml:space="preserve"> ha messo in luce come</w:t>
      </w:r>
      <w:r w:rsidR="001665FF" w:rsidRPr="001665FF">
        <w:rPr>
          <w:rFonts w:ascii="Arial" w:eastAsiaTheme="minorHAnsi" w:hAnsi="Arial"/>
          <w:color w:val="auto"/>
          <w:sz w:val="20"/>
          <w:szCs w:val="20"/>
        </w:rPr>
        <w:t xml:space="preserve"> </w:t>
      </w:r>
    </w:p>
    <w:p w:rsidR="00961082" w:rsidRPr="00961082" w:rsidRDefault="00961082" w:rsidP="00961082">
      <w:pPr>
        <w:rPr>
          <w:rFonts w:ascii="Arial" w:hAnsi="Arial"/>
          <w:sz w:val="20"/>
          <w:szCs w:val="20"/>
        </w:rPr>
      </w:pPr>
      <w:r w:rsidRPr="00961082">
        <w:rPr>
          <w:rFonts w:ascii="Arial" w:hAnsi="Arial"/>
          <w:sz w:val="20"/>
          <w:szCs w:val="20"/>
        </w:rPr>
        <w:t xml:space="preserve">44% delle imprese birrarie si dice pronta ad assumere nuovo personale se le accise tornassero al livello </w:t>
      </w:r>
      <w:proofErr w:type="spellStart"/>
      <w:r w:rsidRPr="00961082">
        <w:rPr>
          <w:rFonts w:ascii="Arial" w:hAnsi="Arial"/>
          <w:sz w:val="20"/>
          <w:szCs w:val="20"/>
        </w:rPr>
        <w:t>pre</w:t>
      </w:r>
      <w:proofErr w:type="spellEnd"/>
      <w:r w:rsidRPr="00961082">
        <w:rPr>
          <w:rFonts w:ascii="Arial" w:hAnsi="Arial"/>
          <w:sz w:val="20"/>
          <w:szCs w:val="20"/>
        </w:rPr>
        <w:t xml:space="preserve"> - aumenti del 2013 (addirittura il 31% aumenterebbe fino al 10% la forza lavoro della propria azienda). E ancora, con accise al livello di Germania e Spagna (circa il 70% in meno rispetto a quelle italiane) il numero </w:t>
      </w:r>
      <w:r w:rsidRPr="00961082">
        <w:rPr>
          <w:rFonts w:ascii="Arial" w:hAnsi="Arial"/>
          <w:sz w:val="20"/>
          <w:szCs w:val="20"/>
        </w:rPr>
        <w:lastRenderedPageBreak/>
        <w:t>delle imprese birrarie che sarebbe pronta ad assumere nuovo personale sale addirittura al 60% (e il 40% aumenterebbe fino al 20% la forza lavoro della propria azienda)</w:t>
      </w:r>
      <w:r>
        <w:rPr>
          <w:rFonts w:ascii="Arial" w:hAnsi="Arial"/>
          <w:sz w:val="20"/>
          <w:szCs w:val="20"/>
        </w:rPr>
        <w:t>.</w:t>
      </w:r>
    </w:p>
    <w:p w:rsidR="00961082" w:rsidRPr="001665FF" w:rsidRDefault="00961082" w:rsidP="001665FF">
      <w:pPr>
        <w:pStyle w:val="Testonormale"/>
        <w:jc w:val="both"/>
        <w:rPr>
          <w:rFonts w:ascii="Arial" w:eastAsia="Calibri" w:hAnsi="Arial"/>
          <w:color w:val="auto"/>
          <w:sz w:val="20"/>
          <w:szCs w:val="20"/>
        </w:rPr>
      </w:pPr>
    </w:p>
    <w:p w:rsidR="007D748E" w:rsidRDefault="007D748E" w:rsidP="00F87C9B">
      <w:pPr>
        <w:pStyle w:val="Testonormale"/>
        <w:jc w:val="both"/>
        <w:rPr>
          <w:rFonts w:ascii="Arial" w:eastAsiaTheme="minorHAnsi" w:hAnsi="Arial"/>
          <w:b/>
          <w:color w:val="E36C0A" w:themeColor="accent6" w:themeShade="BF"/>
          <w:sz w:val="22"/>
          <w:szCs w:val="22"/>
        </w:rPr>
      </w:pPr>
    </w:p>
    <w:p w:rsidR="00F87C9B" w:rsidRPr="004B1A14" w:rsidRDefault="00447069" w:rsidP="004B1A14">
      <w:pPr>
        <w:pStyle w:val="Testonormale"/>
        <w:tabs>
          <w:tab w:val="clear" w:pos="709"/>
        </w:tabs>
        <w:suppressAutoHyphens w:val="0"/>
        <w:spacing w:line="240" w:lineRule="auto"/>
        <w:jc w:val="both"/>
        <w:rPr>
          <w:rFonts w:ascii="Arial" w:hAnsi="Arial"/>
          <w:b/>
          <w:smallCaps/>
          <w:color w:val="E36C0A" w:themeColor="accent6" w:themeShade="BF"/>
          <w:sz w:val="22"/>
        </w:rPr>
      </w:pPr>
      <w:r w:rsidRPr="004B1A14">
        <w:rPr>
          <w:rFonts w:ascii="Arial" w:hAnsi="Arial"/>
          <w:b/>
          <w:smallCaps/>
          <w:color w:val="E36C0A" w:themeColor="accent6" w:themeShade="BF"/>
          <w:sz w:val="22"/>
        </w:rPr>
        <w:t xml:space="preserve">Consumi </w:t>
      </w:r>
      <w:r w:rsidR="00F87C9B" w:rsidRPr="004B1A14">
        <w:rPr>
          <w:rFonts w:ascii="Arial" w:hAnsi="Arial"/>
          <w:b/>
          <w:smallCaps/>
          <w:color w:val="E36C0A" w:themeColor="accent6" w:themeShade="BF"/>
          <w:sz w:val="22"/>
        </w:rPr>
        <w:t>piatti, sempre più domestici e a buon mercato</w:t>
      </w:r>
    </w:p>
    <w:p w:rsidR="00F87C9B" w:rsidRDefault="00F87C9B" w:rsidP="00F87C9B">
      <w:pPr>
        <w:pStyle w:val="Testonormale"/>
        <w:jc w:val="both"/>
        <w:rPr>
          <w:rFonts w:ascii="Arial" w:hAnsi="Arial"/>
          <w:sz w:val="20"/>
          <w:szCs w:val="20"/>
        </w:rPr>
      </w:pPr>
      <w:r w:rsidRPr="00F87C9B">
        <w:rPr>
          <w:rFonts w:ascii="Arial" w:hAnsi="Arial"/>
          <w:sz w:val="20"/>
          <w:szCs w:val="20"/>
        </w:rPr>
        <w:t xml:space="preserve">Nel 2014 i consumi della birra in Italia sono rimasti </w:t>
      </w:r>
      <w:r w:rsidR="007B0405">
        <w:rPr>
          <w:rFonts w:ascii="Arial" w:hAnsi="Arial"/>
          <w:sz w:val="20"/>
          <w:szCs w:val="20"/>
        </w:rPr>
        <w:t>“piatti”</w:t>
      </w:r>
      <w:r w:rsidRPr="00F87C9B">
        <w:rPr>
          <w:rFonts w:ascii="Arial" w:hAnsi="Arial"/>
          <w:sz w:val="20"/>
          <w:szCs w:val="20"/>
        </w:rPr>
        <w:t xml:space="preserve">, </w:t>
      </w:r>
      <w:r w:rsidR="007B0405">
        <w:rPr>
          <w:rFonts w:ascii="Arial" w:hAnsi="Arial"/>
          <w:sz w:val="20"/>
          <w:szCs w:val="20"/>
        </w:rPr>
        <w:t>pari a</w:t>
      </w:r>
      <w:r w:rsidRPr="00F87C9B">
        <w:rPr>
          <w:rFonts w:ascii="Arial" w:hAnsi="Arial"/>
          <w:sz w:val="20"/>
          <w:szCs w:val="20"/>
        </w:rPr>
        <w:t xml:space="preserve"> 17.729.000 ettolitri</w:t>
      </w:r>
      <w:r w:rsidR="007B0405">
        <w:rPr>
          <w:rFonts w:ascii="Arial" w:hAnsi="Arial"/>
          <w:sz w:val="20"/>
          <w:szCs w:val="20"/>
        </w:rPr>
        <w:t xml:space="preserve"> ossia</w:t>
      </w:r>
      <w:r w:rsidRPr="00F87C9B">
        <w:rPr>
          <w:rFonts w:ascii="Arial" w:hAnsi="Arial"/>
          <w:sz w:val="20"/>
          <w:szCs w:val="20"/>
        </w:rPr>
        <w:t xml:space="preserve"> l’1% in più</w:t>
      </w:r>
      <w:r w:rsidR="007B0405">
        <w:rPr>
          <w:rFonts w:ascii="Arial" w:hAnsi="Arial"/>
          <w:sz w:val="20"/>
          <w:szCs w:val="20"/>
        </w:rPr>
        <w:t>,</w:t>
      </w:r>
      <w:r w:rsidRPr="00F87C9B">
        <w:rPr>
          <w:rFonts w:ascii="Arial" w:hAnsi="Arial"/>
          <w:sz w:val="20"/>
          <w:szCs w:val="20"/>
        </w:rPr>
        <w:t xml:space="preserve"> in valori assoluti</w:t>
      </w:r>
      <w:r w:rsidR="007B0405">
        <w:rPr>
          <w:rFonts w:ascii="Arial" w:hAnsi="Arial"/>
          <w:sz w:val="20"/>
          <w:szCs w:val="20"/>
        </w:rPr>
        <w:t>,</w:t>
      </w:r>
      <w:r w:rsidRPr="00F87C9B">
        <w:rPr>
          <w:rFonts w:ascii="Arial" w:hAnsi="Arial"/>
          <w:sz w:val="20"/>
          <w:szCs w:val="20"/>
        </w:rPr>
        <w:t xml:space="preserve"> rispetto al 2013 (17.544.000 ettolitri)</w:t>
      </w:r>
      <w:r w:rsidR="007B0405">
        <w:rPr>
          <w:rFonts w:ascii="Arial" w:hAnsi="Arial"/>
          <w:sz w:val="20"/>
          <w:szCs w:val="20"/>
        </w:rPr>
        <w:t>. Consumi, però, che restano</w:t>
      </w:r>
      <w:r w:rsidRPr="00F87C9B">
        <w:rPr>
          <w:rFonts w:ascii="Arial" w:hAnsi="Arial"/>
          <w:sz w:val="20"/>
          <w:szCs w:val="20"/>
        </w:rPr>
        <w:t xml:space="preserve"> invariati in termini di pro</w:t>
      </w:r>
      <w:r w:rsidR="007B0405">
        <w:rPr>
          <w:rFonts w:ascii="Arial" w:hAnsi="Arial"/>
          <w:sz w:val="20"/>
          <w:szCs w:val="20"/>
        </w:rPr>
        <w:t>-</w:t>
      </w:r>
      <w:r w:rsidRPr="00F87C9B">
        <w:rPr>
          <w:rFonts w:ascii="Arial" w:hAnsi="Arial"/>
          <w:sz w:val="20"/>
          <w:szCs w:val="20"/>
        </w:rPr>
        <w:t xml:space="preserve">capite, pari a 29,2 litri annui. </w:t>
      </w:r>
      <w:r w:rsidR="00FC2A7D">
        <w:rPr>
          <w:rFonts w:ascii="Arial" w:hAnsi="Arial"/>
          <w:sz w:val="20"/>
          <w:szCs w:val="20"/>
        </w:rPr>
        <w:t>Il trend dei consumi stabili</w:t>
      </w:r>
      <w:r w:rsidRPr="00F87C9B">
        <w:rPr>
          <w:rFonts w:ascii="Arial" w:hAnsi="Arial"/>
          <w:sz w:val="20"/>
          <w:szCs w:val="20"/>
        </w:rPr>
        <w:t xml:space="preserve"> dura da almeno dieci anni: nel 2005 il consumo pro capite annuo era di 29,9 litri, saliti a 3</w:t>
      </w:r>
      <w:r w:rsidR="001C3A27">
        <w:rPr>
          <w:rFonts w:ascii="Arial" w:hAnsi="Arial"/>
          <w:sz w:val="20"/>
          <w:szCs w:val="20"/>
        </w:rPr>
        <w:t>0,3 nel 2006 e a 31,1 nel 2007.</w:t>
      </w:r>
      <w:r w:rsidR="00FC2A7D">
        <w:rPr>
          <w:rFonts w:ascii="Arial" w:hAnsi="Arial"/>
          <w:sz w:val="20"/>
          <w:szCs w:val="20"/>
        </w:rPr>
        <w:t xml:space="preserve"> </w:t>
      </w:r>
      <w:r w:rsidRPr="00F87C9B">
        <w:rPr>
          <w:rFonts w:ascii="Arial" w:hAnsi="Arial"/>
          <w:sz w:val="20"/>
          <w:szCs w:val="20"/>
        </w:rPr>
        <w:t xml:space="preserve">Guardando oltre il confine </w:t>
      </w:r>
      <w:r w:rsidR="00FC2A7D">
        <w:rPr>
          <w:rFonts w:ascii="Arial" w:hAnsi="Arial"/>
          <w:sz w:val="20"/>
          <w:szCs w:val="20"/>
        </w:rPr>
        <w:t>nazionale</w:t>
      </w:r>
      <w:r w:rsidRPr="00F87C9B">
        <w:rPr>
          <w:rFonts w:ascii="Arial" w:hAnsi="Arial"/>
          <w:sz w:val="20"/>
          <w:szCs w:val="20"/>
        </w:rPr>
        <w:t xml:space="preserve">, </w:t>
      </w:r>
      <w:r w:rsidR="00FC2A7D">
        <w:rPr>
          <w:rFonts w:ascii="Arial" w:hAnsi="Arial"/>
          <w:sz w:val="20"/>
          <w:szCs w:val="20"/>
        </w:rPr>
        <w:t>l’Italia</w:t>
      </w:r>
      <w:r w:rsidRPr="00F87C9B">
        <w:rPr>
          <w:rFonts w:ascii="Arial" w:hAnsi="Arial"/>
          <w:sz w:val="20"/>
          <w:szCs w:val="20"/>
        </w:rPr>
        <w:t xml:space="preserve"> </w:t>
      </w:r>
      <w:r w:rsidR="00FC2A7D">
        <w:rPr>
          <w:rFonts w:ascii="Arial" w:hAnsi="Arial"/>
          <w:sz w:val="20"/>
          <w:szCs w:val="20"/>
        </w:rPr>
        <w:t xml:space="preserve">resta </w:t>
      </w:r>
      <w:r w:rsidRPr="00F87C9B">
        <w:rPr>
          <w:rFonts w:ascii="Arial" w:hAnsi="Arial"/>
          <w:sz w:val="20"/>
          <w:szCs w:val="20"/>
        </w:rPr>
        <w:t>all’ultimo posto della classifica dei consumi in Europa, con un valore pari a meno della metà della media UE e da 3 a 5 volte inferiore a quello dei Paesi in testa alla graduatoria</w:t>
      </w:r>
      <w:r w:rsidR="00FC2A7D">
        <w:rPr>
          <w:rFonts w:ascii="Arial" w:hAnsi="Arial"/>
          <w:sz w:val="20"/>
          <w:szCs w:val="20"/>
        </w:rPr>
        <w:t>, come</w:t>
      </w:r>
      <w:r w:rsidRPr="00F87C9B">
        <w:rPr>
          <w:rFonts w:ascii="Arial" w:hAnsi="Arial"/>
          <w:sz w:val="20"/>
          <w:szCs w:val="20"/>
        </w:rPr>
        <w:t xml:space="preserve"> Repubblica Ceca, Germania, Austria, Irlanda.</w:t>
      </w:r>
      <w:r>
        <w:rPr>
          <w:rFonts w:ascii="Arial" w:hAnsi="Arial"/>
          <w:sz w:val="20"/>
          <w:szCs w:val="20"/>
        </w:rPr>
        <w:t xml:space="preserve"> </w:t>
      </w:r>
    </w:p>
    <w:p w:rsidR="001C3A27" w:rsidRPr="00F87C9B" w:rsidRDefault="001C3A27" w:rsidP="00F87C9B">
      <w:pPr>
        <w:pStyle w:val="Testonormale"/>
        <w:jc w:val="both"/>
        <w:rPr>
          <w:rFonts w:ascii="Arial" w:hAnsi="Arial"/>
          <w:sz w:val="20"/>
          <w:szCs w:val="20"/>
        </w:rPr>
      </w:pPr>
    </w:p>
    <w:p w:rsidR="00F87C9B" w:rsidRPr="00F87C9B" w:rsidRDefault="001C3A27" w:rsidP="00F87C9B">
      <w:pPr>
        <w:pStyle w:val="Testonormale"/>
        <w:tabs>
          <w:tab w:val="clear" w:pos="709"/>
        </w:tabs>
        <w:suppressAutoHyphens w:val="0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Pr="00F65731">
        <w:rPr>
          <w:rFonts w:ascii="Arial" w:hAnsi="Arial"/>
          <w:i/>
          <w:sz w:val="20"/>
          <w:szCs w:val="20"/>
        </w:rPr>
        <w:t>Quello a cui stiamo assistendo</w:t>
      </w:r>
      <w:r w:rsidR="00FC2A7D">
        <w:rPr>
          <w:rFonts w:ascii="Arial" w:hAnsi="Arial"/>
          <w:i/>
          <w:sz w:val="20"/>
          <w:szCs w:val="20"/>
        </w:rPr>
        <w:t xml:space="preserve"> -</w:t>
      </w:r>
      <w:r w:rsidRPr="00FC2A7D">
        <w:rPr>
          <w:rFonts w:ascii="Arial" w:hAnsi="Arial"/>
          <w:sz w:val="20"/>
          <w:szCs w:val="20"/>
        </w:rPr>
        <w:t xml:space="preserve"> afferma</w:t>
      </w:r>
      <w:r>
        <w:rPr>
          <w:rFonts w:ascii="Arial" w:hAnsi="Arial"/>
          <w:sz w:val="20"/>
          <w:szCs w:val="20"/>
        </w:rPr>
        <w:t xml:space="preserve"> </w:t>
      </w:r>
      <w:r w:rsidRPr="00612916">
        <w:rPr>
          <w:rFonts w:ascii="Arial" w:eastAsiaTheme="minorHAnsi" w:hAnsi="Arial"/>
          <w:b/>
          <w:color w:val="auto"/>
          <w:sz w:val="20"/>
          <w:szCs w:val="20"/>
        </w:rPr>
        <w:t>Filippo Terzaghi, Direttore di AssoBirra</w:t>
      </w:r>
      <w:r w:rsidR="00782E73">
        <w:rPr>
          <w:rFonts w:ascii="Arial" w:hAnsi="Arial"/>
          <w:sz w:val="20"/>
          <w:szCs w:val="20"/>
        </w:rPr>
        <w:t xml:space="preserve"> -</w:t>
      </w:r>
      <w:r>
        <w:rPr>
          <w:rFonts w:ascii="Arial" w:hAnsi="Arial"/>
          <w:sz w:val="20"/>
          <w:szCs w:val="20"/>
        </w:rPr>
        <w:t xml:space="preserve"> </w:t>
      </w:r>
      <w:r w:rsidRPr="00F65731">
        <w:rPr>
          <w:rFonts w:ascii="Arial" w:hAnsi="Arial"/>
          <w:i/>
          <w:sz w:val="20"/>
          <w:szCs w:val="20"/>
        </w:rPr>
        <w:t xml:space="preserve">è uno spostamento da parte dei consumatori </w:t>
      </w:r>
      <w:r w:rsidR="00F87C9B" w:rsidRPr="00F65731">
        <w:rPr>
          <w:rFonts w:ascii="Arial" w:hAnsi="Arial"/>
          <w:i/>
          <w:sz w:val="20"/>
          <w:szCs w:val="20"/>
        </w:rPr>
        <w:t>verso i prodotti più economici</w:t>
      </w:r>
      <w:r w:rsidRPr="00F65731">
        <w:rPr>
          <w:rFonts w:ascii="Arial" w:hAnsi="Arial"/>
          <w:i/>
          <w:sz w:val="20"/>
          <w:szCs w:val="20"/>
        </w:rPr>
        <w:t xml:space="preserve">: </w:t>
      </w:r>
      <w:r w:rsidR="00F87C9B" w:rsidRPr="00F65731">
        <w:rPr>
          <w:rFonts w:ascii="Arial" w:hAnsi="Arial"/>
          <w:i/>
          <w:sz w:val="20"/>
          <w:szCs w:val="20"/>
        </w:rPr>
        <w:t xml:space="preserve">rispetto a 5 anni fa il settore più penalizzato risulta quello </w:t>
      </w:r>
      <w:r w:rsidR="00782E73">
        <w:rPr>
          <w:rFonts w:ascii="Arial" w:hAnsi="Arial"/>
          <w:i/>
          <w:sz w:val="20"/>
          <w:szCs w:val="20"/>
        </w:rPr>
        <w:t>“</w:t>
      </w:r>
      <w:r w:rsidR="00F87C9B" w:rsidRPr="00F65731">
        <w:rPr>
          <w:rFonts w:ascii="Arial" w:hAnsi="Arial"/>
          <w:i/>
          <w:sz w:val="20"/>
          <w:szCs w:val="20"/>
        </w:rPr>
        <w:t>Premium</w:t>
      </w:r>
      <w:r w:rsidR="00782E73">
        <w:rPr>
          <w:rFonts w:ascii="Arial" w:hAnsi="Arial"/>
          <w:i/>
          <w:sz w:val="20"/>
          <w:szCs w:val="20"/>
        </w:rPr>
        <w:t>”</w:t>
      </w:r>
      <w:r w:rsidR="00F87C9B" w:rsidRPr="00F65731">
        <w:rPr>
          <w:rFonts w:ascii="Arial" w:hAnsi="Arial"/>
          <w:i/>
          <w:sz w:val="20"/>
          <w:szCs w:val="20"/>
        </w:rPr>
        <w:t xml:space="preserve"> (diminuito d</w:t>
      </w:r>
      <w:r w:rsidR="00782E73">
        <w:rPr>
          <w:rFonts w:ascii="Arial" w:hAnsi="Arial"/>
          <w:i/>
          <w:sz w:val="20"/>
          <w:szCs w:val="20"/>
        </w:rPr>
        <w:t>el -</w:t>
      </w:r>
      <w:r w:rsidR="00F87C9B" w:rsidRPr="00F65731">
        <w:rPr>
          <w:rFonts w:ascii="Arial" w:hAnsi="Arial"/>
          <w:i/>
          <w:sz w:val="20"/>
          <w:szCs w:val="20"/>
        </w:rPr>
        <w:t xml:space="preserve">20%), </w:t>
      </w:r>
      <w:r w:rsidR="00782E73">
        <w:rPr>
          <w:rFonts w:ascii="Arial" w:hAnsi="Arial"/>
          <w:i/>
          <w:sz w:val="20"/>
          <w:szCs w:val="20"/>
        </w:rPr>
        <w:t>mentre quello con la</w:t>
      </w:r>
      <w:r w:rsidR="00F87C9B" w:rsidRPr="00F65731">
        <w:rPr>
          <w:rFonts w:ascii="Arial" w:hAnsi="Arial"/>
          <w:i/>
          <w:sz w:val="20"/>
          <w:szCs w:val="20"/>
        </w:rPr>
        <w:t xml:space="preserve"> crescita </w:t>
      </w:r>
      <w:r w:rsidR="00782E73">
        <w:rPr>
          <w:rFonts w:ascii="Arial" w:hAnsi="Arial"/>
          <w:i/>
          <w:sz w:val="20"/>
          <w:szCs w:val="20"/>
        </w:rPr>
        <w:t>più significativa è il</w:t>
      </w:r>
      <w:r w:rsidR="00F87C9B" w:rsidRPr="00F65731">
        <w:rPr>
          <w:rFonts w:ascii="Arial" w:hAnsi="Arial"/>
          <w:i/>
          <w:sz w:val="20"/>
          <w:szCs w:val="20"/>
        </w:rPr>
        <w:t xml:space="preserve"> </w:t>
      </w:r>
      <w:r w:rsidR="00782E73">
        <w:rPr>
          <w:rFonts w:ascii="Arial" w:hAnsi="Arial"/>
          <w:i/>
          <w:sz w:val="20"/>
          <w:szCs w:val="20"/>
        </w:rPr>
        <w:t>“</w:t>
      </w:r>
      <w:r w:rsidR="00F87C9B" w:rsidRPr="00F65731">
        <w:rPr>
          <w:rFonts w:ascii="Arial" w:hAnsi="Arial"/>
          <w:i/>
          <w:sz w:val="20"/>
          <w:szCs w:val="20"/>
        </w:rPr>
        <w:t>Private Label</w:t>
      </w:r>
      <w:r w:rsidR="00782E73">
        <w:rPr>
          <w:rFonts w:ascii="Arial" w:hAnsi="Arial"/>
          <w:i/>
          <w:sz w:val="20"/>
          <w:szCs w:val="20"/>
        </w:rPr>
        <w:t>”</w:t>
      </w:r>
      <w:r w:rsidR="00F87C9B" w:rsidRPr="00F65731">
        <w:rPr>
          <w:rFonts w:ascii="Arial" w:hAnsi="Arial"/>
          <w:i/>
          <w:sz w:val="20"/>
          <w:szCs w:val="20"/>
        </w:rPr>
        <w:t xml:space="preserve"> (+64%)</w:t>
      </w:r>
      <w:r w:rsidR="00782E73">
        <w:rPr>
          <w:rFonts w:ascii="Arial" w:hAnsi="Arial"/>
          <w:i/>
          <w:sz w:val="20"/>
          <w:szCs w:val="20"/>
        </w:rPr>
        <w:t>. Infine, s</w:t>
      </w:r>
      <w:r w:rsidR="00F87C9B" w:rsidRPr="00F65731">
        <w:rPr>
          <w:rFonts w:ascii="Arial" w:hAnsi="Arial"/>
          <w:i/>
          <w:sz w:val="20"/>
          <w:szCs w:val="20"/>
        </w:rPr>
        <w:t xml:space="preserve">tabile si è mostrato il </w:t>
      </w:r>
      <w:proofErr w:type="spellStart"/>
      <w:r w:rsidR="00F87C9B" w:rsidRPr="00F65731">
        <w:rPr>
          <w:rFonts w:ascii="Arial" w:hAnsi="Arial"/>
          <w:i/>
          <w:sz w:val="20"/>
          <w:szCs w:val="20"/>
        </w:rPr>
        <w:t>Main</w:t>
      </w:r>
      <w:proofErr w:type="spellEnd"/>
      <w:r w:rsidR="00F87C9B" w:rsidRPr="00F6573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F87C9B" w:rsidRPr="00F65731">
        <w:rPr>
          <w:rFonts w:ascii="Arial" w:hAnsi="Arial"/>
          <w:i/>
          <w:sz w:val="20"/>
          <w:szCs w:val="20"/>
        </w:rPr>
        <w:t>Stream</w:t>
      </w:r>
      <w:proofErr w:type="spellEnd"/>
      <w:r w:rsidR="00F87C9B" w:rsidRPr="00F65731">
        <w:rPr>
          <w:rFonts w:ascii="Arial" w:hAnsi="Arial"/>
          <w:i/>
          <w:sz w:val="20"/>
          <w:szCs w:val="20"/>
        </w:rPr>
        <w:t>, che rappresenta da solo la metà dei consumi totali.</w:t>
      </w:r>
      <w:r w:rsidRPr="00F65731">
        <w:rPr>
          <w:rFonts w:ascii="Arial" w:hAnsi="Arial"/>
          <w:i/>
          <w:sz w:val="20"/>
          <w:szCs w:val="20"/>
        </w:rPr>
        <w:t xml:space="preserve"> A questo fenomeno si deve poi aggiungere un altro aspetto da sottolineare</w:t>
      </w:r>
      <w:r w:rsidR="00F65731" w:rsidRPr="00F65731">
        <w:rPr>
          <w:rFonts w:ascii="Arial" w:hAnsi="Arial"/>
          <w:i/>
          <w:sz w:val="20"/>
          <w:szCs w:val="20"/>
        </w:rPr>
        <w:t xml:space="preserve">, quello relativo alla forte pressione promozionale sulla birra, che nel 2014 ha superato il 44% contro il 28,5% medio dei prodotti di largo consumo. Oggi, nella Grande Distribuzione Organizzata, </w:t>
      </w:r>
      <w:r w:rsidR="00F87C9B" w:rsidRPr="00F65731">
        <w:rPr>
          <w:rFonts w:ascii="Arial" w:hAnsi="Arial"/>
          <w:i/>
          <w:sz w:val="20"/>
          <w:szCs w:val="20"/>
        </w:rPr>
        <w:t>quasi una birra su due è venduta in promozione</w:t>
      </w:r>
      <w:r w:rsidR="00782E73">
        <w:rPr>
          <w:rFonts w:ascii="Arial" w:hAnsi="Arial"/>
          <w:i/>
          <w:sz w:val="20"/>
          <w:szCs w:val="20"/>
        </w:rPr>
        <w:t>. Tutti questi sono fattori non trascurabili nell’analisi dell’andamento del settore birrario</w:t>
      </w:r>
      <w:r w:rsidR="00F65731">
        <w:rPr>
          <w:rFonts w:ascii="Arial" w:hAnsi="Arial"/>
          <w:sz w:val="20"/>
          <w:szCs w:val="20"/>
        </w:rPr>
        <w:t xml:space="preserve">”. </w:t>
      </w:r>
      <w:r w:rsidR="00F87C9B" w:rsidRPr="00F87C9B">
        <w:rPr>
          <w:rFonts w:ascii="Arial" w:hAnsi="Arial"/>
          <w:sz w:val="20"/>
          <w:szCs w:val="20"/>
        </w:rPr>
        <w:t xml:space="preserve"> </w:t>
      </w:r>
    </w:p>
    <w:p w:rsidR="001C3A27" w:rsidRDefault="001C3A27" w:rsidP="00F87C9B">
      <w:pPr>
        <w:pStyle w:val="Testonormale"/>
        <w:jc w:val="both"/>
        <w:rPr>
          <w:rFonts w:ascii="Arial" w:hAnsi="Arial"/>
          <w:sz w:val="20"/>
          <w:szCs w:val="20"/>
        </w:rPr>
      </w:pPr>
    </w:p>
    <w:p w:rsidR="00DE0558" w:rsidRPr="00DE0558" w:rsidRDefault="00F65731" w:rsidP="00F87C9B">
      <w:pPr>
        <w:pStyle w:val="Testonormale"/>
        <w:jc w:val="both"/>
        <w:rPr>
          <w:rFonts w:ascii="Arial" w:eastAsia="Calibri" w:hAnsi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dettaglio, f</w:t>
      </w:r>
      <w:r w:rsidRPr="00390524">
        <w:rPr>
          <w:rFonts w:ascii="Arial" w:hAnsi="Arial" w:cs="Arial"/>
          <w:sz w:val="20"/>
          <w:szCs w:val="20"/>
        </w:rPr>
        <w:t>a riflettere il cambiamento della composizione dei consumi</w:t>
      </w:r>
      <w:r>
        <w:rPr>
          <w:rFonts w:ascii="Arial" w:hAnsi="Arial"/>
          <w:sz w:val="20"/>
          <w:szCs w:val="20"/>
        </w:rPr>
        <w:t>: l</w:t>
      </w:r>
      <w:r w:rsidR="00F87C9B" w:rsidRPr="00F87C9B">
        <w:rPr>
          <w:rFonts w:ascii="Arial" w:hAnsi="Arial"/>
          <w:sz w:val="20"/>
          <w:szCs w:val="20"/>
        </w:rPr>
        <w:t xml:space="preserve">a prevalenza del consumo in casa rispetto a quello fuori casa. Nel 2014 i consumi di birra Fuori Casa (On </w:t>
      </w:r>
      <w:proofErr w:type="spellStart"/>
      <w:r w:rsidR="00F87C9B" w:rsidRPr="00F87C9B">
        <w:rPr>
          <w:rFonts w:ascii="Arial" w:hAnsi="Arial"/>
          <w:sz w:val="20"/>
          <w:szCs w:val="20"/>
        </w:rPr>
        <w:t>Trade</w:t>
      </w:r>
      <w:proofErr w:type="spellEnd"/>
      <w:r w:rsidR="00F87C9B" w:rsidRPr="00F87C9B">
        <w:rPr>
          <w:rFonts w:ascii="Arial" w:hAnsi="Arial"/>
          <w:sz w:val="20"/>
          <w:szCs w:val="20"/>
        </w:rPr>
        <w:t xml:space="preserve">) sono stati pari al 42,6% del totale, con il restante 57,4% rappresentato dagli acquisti nella distribuzione moderna e tradizionale (Off </w:t>
      </w:r>
      <w:proofErr w:type="spellStart"/>
      <w:r w:rsidR="00F87C9B" w:rsidRPr="00F87C9B">
        <w:rPr>
          <w:rFonts w:ascii="Arial" w:hAnsi="Arial"/>
          <w:sz w:val="20"/>
          <w:szCs w:val="20"/>
        </w:rPr>
        <w:t>Trade</w:t>
      </w:r>
      <w:proofErr w:type="spellEnd"/>
      <w:r w:rsidR="00F87C9B" w:rsidRPr="00F87C9B">
        <w:rPr>
          <w:rFonts w:ascii="Arial" w:hAnsi="Arial"/>
          <w:sz w:val="20"/>
          <w:szCs w:val="20"/>
        </w:rPr>
        <w:t>). Nel 2007, ultimo anno prima dell</w:t>
      </w:r>
      <w:r w:rsidR="00782E73">
        <w:rPr>
          <w:rFonts w:ascii="Arial" w:hAnsi="Arial"/>
          <w:sz w:val="20"/>
          <w:szCs w:val="20"/>
        </w:rPr>
        <w:t>’</w:t>
      </w:r>
      <w:r w:rsidR="00F87C9B" w:rsidRPr="00F87C9B">
        <w:rPr>
          <w:rFonts w:ascii="Arial" w:hAnsi="Arial"/>
          <w:sz w:val="20"/>
          <w:szCs w:val="20"/>
        </w:rPr>
        <w:t>a</w:t>
      </w:r>
      <w:r w:rsidR="00782E73">
        <w:rPr>
          <w:rFonts w:ascii="Arial" w:hAnsi="Arial"/>
          <w:sz w:val="20"/>
          <w:szCs w:val="20"/>
        </w:rPr>
        <w:t>ttuale</w:t>
      </w:r>
      <w:r w:rsidR="00F87C9B" w:rsidRPr="00F87C9B">
        <w:rPr>
          <w:rFonts w:ascii="Arial" w:hAnsi="Arial"/>
          <w:sz w:val="20"/>
          <w:szCs w:val="20"/>
        </w:rPr>
        <w:t xml:space="preserve"> crisi economica, i consumi in bar, ristoranti, pub, ecc. erano pari al 45,5%, </w:t>
      </w:r>
      <w:r w:rsidR="00782E73">
        <w:rPr>
          <w:rFonts w:ascii="Arial" w:hAnsi="Arial"/>
          <w:sz w:val="20"/>
          <w:szCs w:val="20"/>
        </w:rPr>
        <w:t xml:space="preserve">mentre </w:t>
      </w:r>
      <w:r w:rsidR="00F87C9B" w:rsidRPr="00F87C9B">
        <w:rPr>
          <w:rFonts w:ascii="Arial" w:hAnsi="Arial"/>
          <w:sz w:val="20"/>
          <w:szCs w:val="20"/>
        </w:rPr>
        <w:t xml:space="preserve">quelli domestici </w:t>
      </w:r>
      <w:r w:rsidR="00782E73">
        <w:rPr>
          <w:rFonts w:ascii="Arial" w:hAnsi="Arial"/>
          <w:sz w:val="20"/>
          <w:szCs w:val="20"/>
        </w:rPr>
        <w:t xml:space="preserve">si fermavano </w:t>
      </w:r>
      <w:r w:rsidR="00F87C9B" w:rsidRPr="00F87C9B">
        <w:rPr>
          <w:rFonts w:ascii="Arial" w:hAnsi="Arial"/>
          <w:sz w:val="20"/>
          <w:szCs w:val="20"/>
        </w:rPr>
        <w:t>al 54,5%.</w:t>
      </w:r>
      <w:r w:rsidR="00782E73">
        <w:rPr>
          <w:rFonts w:ascii="Arial" w:hAnsi="Arial"/>
          <w:sz w:val="20"/>
          <w:szCs w:val="20"/>
        </w:rPr>
        <w:t xml:space="preserve"> Tutto questo a fronte di </w:t>
      </w:r>
      <w:r w:rsidR="00DE0558" w:rsidRPr="00833E4F">
        <w:rPr>
          <w:rFonts w:ascii="Arial" w:hAnsi="Arial"/>
          <w:sz w:val="20"/>
          <w:szCs w:val="20"/>
        </w:rPr>
        <w:t>consumi</w:t>
      </w:r>
      <w:r w:rsidR="00782E73">
        <w:rPr>
          <w:rFonts w:ascii="Arial" w:hAnsi="Arial"/>
          <w:sz w:val="20"/>
          <w:szCs w:val="20"/>
        </w:rPr>
        <w:t xml:space="preserve"> che</w:t>
      </w:r>
      <w:r w:rsidR="00DE0558" w:rsidRPr="00833E4F">
        <w:rPr>
          <w:rFonts w:ascii="Arial" w:hAnsi="Arial"/>
          <w:sz w:val="20"/>
          <w:szCs w:val="20"/>
        </w:rPr>
        <w:t xml:space="preserve"> in Italia</w:t>
      </w:r>
      <w:r w:rsidR="00782E73">
        <w:rPr>
          <w:rFonts w:ascii="Arial" w:hAnsi="Arial"/>
          <w:sz w:val="20"/>
          <w:szCs w:val="20"/>
        </w:rPr>
        <w:t>, come detto,</w:t>
      </w:r>
      <w:r w:rsidR="00DE0558" w:rsidRPr="00833E4F">
        <w:rPr>
          <w:rFonts w:ascii="Arial" w:hAnsi="Arial"/>
          <w:sz w:val="20"/>
          <w:szCs w:val="20"/>
        </w:rPr>
        <w:t xml:space="preserve"> sono rimasti pressoché stazionari.</w:t>
      </w:r>
    </w:p>
    <w:p w:rsidR="0041516A" w:rsidRPr="008311AA" w:rsidRDefault="0041516A" w:rsidP="00405ED4">
      <w:pPr>
        <w:jc w:val="both"/>
        <w:rPr>
          <w:rFonts w:ascii="Arial" w:eastAsia="DejaVu Sans" w:hAnsi="Arial" w:cs="Arial"/>
          <w:color w:val="000000"/>
          <w:sz w:val="20"/>
          <w:szCs w:val="20"/>
        </w:rPr>
      </w:pPr>
    </w:p>
    <w:p w:rsidR="0087173B" w:rsidRPr="00782E73" w:rsidRDefault="00BE30A6" w:rsidP="00782E73">
      <w:pPr>
        <w:pStyle w:val="Testonormale"/>
        <w:tabs>
          <w:tab w:val="clear" w:pos="709"/>
        </w:tabs>
        <w:suppressAutoHyphens w:val="0"/>
        <w:spacing w:line="240" w:lineRule="auto"/>
        <w:jc w:val="both"/>
        <w:rPr>
          <w:rFonts w:ascii="Arial" w:hAnsi="Arial"/>
          <w:b/>
          <w:smallCaps/>
          <w:color w:val="E36C0A" w:themeColor="accent6" w:themeShade="BF"/>
          <w:sz w:val="22"/>
        </w:rPr>
      </w:pPr>
      <w:r w:rsidRPr="00782E73">
        <w:rPr>
          <w:rFonts w:ascii="Arial" w:hAnsi="Arial"/>
          <w:b/>
          <w:smallCaps/>
          <w:color w:val="E36C0A" w:themeColor="accent6" w:themeShade="BF"/>
          <w:sz w:val="22"/>
        </w:rPr>
        <w:t>Accise, un carico fiscale aumentato di oltre il 120% negli ultimi dodici anni</w:t>
      </w:r>
    </w:p>
    <w:p w:rsidR="00BE30A6" w:rsidRDefault="00CE1E2C" w:rsidP="00BE30A6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 xml:space="preserve">Ma la vera anomalia italiana è rappresentata dalle accise sulla birra. 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>Fra il 1° gennaio 2003 e il 1° gennaio 2015 le accise sul</w:t>
      </w:r>
      <w:r>
        <w:rPr>
          <w:rFonts w:ascii="Arial" w:eastAsia="Calibri" w:hAnsi="Arial"/>
          <w:sz w:val="20"/>
          <w:szCs w:val="20"/>
          <w:lang w:eastAsia="en-US"/>
        </w:rPr>
        <w:t xml:space="preserve"> prodotto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 xml:space="preserve"> sono più che raddoppiate</w:t>
      </w:r>
      <w:r>
        <w:rPr>
          <w:rFonts w:ascii="Arial" w:eastAsia="Calibri" w:hAnsi="Arial"/>
          <w:sz w:val="20"/>
          <w:szCs w:val="20"/>
          <w:lang w:eastAsia="en-US"/>
        </w:rPr>
        <w:t xml:space="preserve">, segnando un 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 xml:space="preserve">+117%, </w:t>
      </w:r>
      <w:r>
        <w:rPr>
          <w:rFonts w:ascii="Arial" w:eastAsia="Calibri" w:hAnsi="Arial"/>
          <w:sz w:val="20"/>
          <w:szCs w:val="20"/>
          <w:lang w:eastAsia="en-US"/>
        </w:rPr>
        <w:t xml:space="preserve">pari ad 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>un</w:t>
      </w:r>
      <w:r>
        <w:rPr>
          <w:rFonts w:ascii="Arial" w:eastAsia="Calibri" w:hAnsi="Arial"/>
          <w:sz w:val="20"/>
          <w:szCs w:val="20"/>
          <w:lang w:eastAsia="en-US"/>
        </w:rPr>
        <w:t>o degli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 xml:space="preserve"> increment</w:t>
      </w:r>
      <w:r>
        <w:rPr>
          <w:rFonts w:ascii="Arial" w:eastAsia="Calibri" w:hAnsi="Arial"/>
          <w:sz w:val="20"/>
          <w:szCs w:val="20"/>
          <w:lang w:eastAsia="en-US"/>
        </w:rPr>
        <w:t>i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 xml:space="preserve"> fra i più alti d’Europa. Se alle accise</w:t>
      </w:r>
      <w:r>
        <w:rPr>
          <w:rFonts w:ascii="Arial" w:eastAsia="Calibri" w:hAnsi="Arial"/>
          <w:sz w:val="20"/>
          <w:szCs w:val="20"/>
          <w:lang w:eastAsia="en-US"/>
        </w:rPr>
        <w:t>, poi,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 xml:space="preserve"> si aggiunge l’IVA, salita nello stesso periodo dal 20% al 22%, il carico fiscale sulla birra </w:t>
      </w:r>
      <w:r>
        <w:rPr>
          <w:rFonts w:ascii="Arial" w:eastAsia="Calibri" w:hAnsi="Arial"/>
          <w:sz w:val="20"/>
          <w:szCs w:val="20"/>
          <w:lang w:eastAsia="en-US"/>
        </w:rPr>
        <w:t>risulterà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 xml:space="preserve"> aumentato di oltre il 120%. 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>Gli aumenti delle accise hanno subito una forte accelerazione a partire dall’ottobre 2013, con l’entrata in vigore di due decreti legge in materia di beni culturali e di istruzione che hanno disposto l’aumento delle accise sulle bevande alcoliche già soggette a questa imposta</w:t>
      </w:r>
      <w:r>
        <w:rPr>
          <w:rFonts w:ascii="Arial" w:eastAsia="Calibri" w:hAnsi="Arial"/>
          <w:sz w:val="20"/>
          <w:szCs w:val="20"/>
          <w:lang w:eastAsia="en-US"/>
        </w:rPr>
        <w:t>,</w:t>
      </w:r>
      <w:r w:rsidR="00BE30A6" w:rsidRPr="00BE30A6">
        <w:rPr>
          <w:rFonts w:ascii="Arial" w:eastAsia="Calibri" w:hAnsi="Arial"/>
          <w:sz w:val="20"/>
          <w:szCs w:val="20"/>
          <w:lang w:eastAsia="en-US"/>
        </w:rPr>
        <w:t xml:space="preserve"> come copertura economica di alcune voci di spesa. </w:t>
      </w:r>
    </w:p>
    <w:p w:rsidR="002D78B7" w:rsidRDefault="002D78B7" w:rsidP="00BE30A6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2D78B7" w:rsidRPr="00BE30A6" w:rsidRDefault="002D78B7" w:rsidP="002D78B7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sz w:val="20"/>
          <w:szCs w:val="20"/>
          <w:lang w:eastAsia="en-US"/>
        </w:rPr>
      </w:pPr>
      <w:r w:rsidRPr="00BE30A6">
        <w:rPr>
          <w:rFonts w:ascii="Arial" w:eastAsia="Calibri" w:hAnsi="Arial"/>
          <w:sz w:val="20"/>
          <w:szCs w:val="20"/>
          <w:lang w:eastAsia="en-US"/>
        </w:rPr>
        <w:t>Ma che cosa pensano gli italiani delle accise oggi gravan</w:t>
      </w:r>
      <w:r w:rsidR="002B0CFD">
        <w:rPr>
          <w:rFonts w:ascii="Arial" w:eastAsia="Calibri" w:hAnsi="Arial"/>
          <w:sz w:val="20"/>
          <w:szCs w:val="20"/>
          <w:lang w:eastAsia="en-US"/>
        </w:rPr>
        <w:t xml:space="preserve">ti sulla birra? Nulla di buono, 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guardando i risultati di un’indagine condotta dalla Doxa per conto di AssoBirra </w:t>
      </w:r>
      <w:r w:rsidR="00CE1E2C">
        <w:rPr>
          <w:rFonts w:ascii="Arial" w:eastAsia="Calibri" w:hAnsi="Arial"/>
          <w:sz w:val="20"/>
          <w:szCs w:val="20"/>
          <w:lang w:eastAsia="en-US"/>
        </w:rPr>
        <w:t xml:space="preserve">(una analisi realizzata 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in due fasi: </w:t>
      </w:r>
      <w:r w:rsidR="00CE1E2C">
        <w:rPr>
          <w:rFonts w:ascii="Arial" w:eastAsia="Calibri" w:hAnsi="Arial"/>
          <w:sz w:val="20"/>
          <w:szCs w:val="20"/>
          <w:lang w:eastAsia="en-US"/>
        </w:rPr>
        <w:t xml:space="preserve">la prima, 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dopo </w:t>
      </w:r>
      <w:r w:rsidR="00CE1E2C">
        <w:rPr>
          <w:rFonts w:ascii="Arial" w:eastAsia="Calibri" w:hAnsi="Arial"/>
          <w:sz w:val="20"/>
          <w:szCs w:val="20"/>
          <w:lang w:eastAsia="en-US"/>
        </w:rPr>
        <w:t>gli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 aumenti delle accise scattati tra 2013 e 2014</w:t>
      </w:r>
      <w:r w:rsidR="00CE1E2C">
        <w:rPr>
          <w:rFonts w:ascii="Arial" w:eastAsia="Calibri" w:hAnsi="Arial"/>
          <w:sz w:val="20"/>
          <w:szCs w:val="20"/>
          <w:lang w:eastAsia="en-US"/>
        </w:rPr>
        <w:t>, la seconda fase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 dopo </w:t>
      </w:r>
      <w:r w:rsidR="00CE1E2C">
        <w:rPr>
          <w:rFonts w:ascii="Arial" w:eastAsia="Calibri" w:hAnsi="Arial"/>
          <w:sz w:val="20"/>
          <w:szCs w:val="20"/>
          <w:lang w:eastAsia="en-US"/>
        </w:rPr>
        <w:t>gli aumenti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 del 1° gennaio 2015</w:t>
      </w:r>
      <w:r w:rsidR="00CE1E2C">
        <w:rPr>
          <w:rFonts w:ascii="Arial" w:eastAsia="Calibri" w:hAnsi="Arial"/>
          <w:sz w:val="20"/>
          <w:szCs w:val="20"/>
          <w:lang w:eastAsia="en-US"/>
        </w:rPr>
        <w:t>)</w:t>
      </w:r>
      <w:r w:rsidRPr="00BE30A6">
        <w:rPr>
          <w:rFonts w:ascii="Arial" w:eastAsia="Calibri" w:hAnsi="Arial"/>
          <w:sz w:val="20"/>
          <w:szCs w:val="20"/>
          <w:lang w:eastAsia="en-US"/>
        </w:rPr>
        <w:t>. Per 7 italiani su 10 le accise sono “una tassa nascosta”, spesso sconosciuta ai cittadini</w:t>
      </w:r>
      <w:r w:rsidR="00CE1E2C">
        <w:rPr>
          <w:rFonts w:ascii="Arial" w:eastAsia="Calibri" w:hAnsi="Arial"/>
          <w:sz w:val="20"/>
          <w:szCs w:val="20"/>
          <w:lang w:eastAsia="en-US"/>
        </w:rPr>
        <w:t>. P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er 2 su 3 (64%) sono “un modo semplice per lo Stato di fare cassa senza risolvere i problemi”, </w:t>
      </w:r>
      <w:r w:rsidR="00CE1E2C">
        <w:rPr>
          <w:rFonts w:ascii="Arial" w:eastAsia="Calibri" w:hAnsi="Arial"/>
          <w:sz w:val="20"/>
          <w:szCs w:val="20"/>
          <w:lang w:eastAsia="en-US"/>
        </w:rPr>
        <w:t>mentre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 più di 9 su 10 (95%) ignorano che </w:t>
      </w:r>
      <w:r>
        <w:rPr>
          <w:rFonts w:ascii="Arial" w:eastAsia="Calibri" w:hAnsi="Arial"/>
          <w:sz w:val="20"/>
          <w:szCs w:val="20"/>
          <w:lang w:eastAsia="en-US"/>
        </w:rPr>
        <w:t>la birra sia gravata da accise.</w:t>
      </w:r>
    </w:p>
    <w:p w:rsidR="002D78B7" w:rsidRDefault="002D78B7" w:rsidP="00BE30A6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2D78B7" w:rsidRDefault="002D78B7" w:rsidP="002D78B7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“</w:t>
      </w:r>
      <w:r w:rsidRPr="003D3E0C">
        <w:rPr>
          <w:rFonts w:ascii="Arial" w:eastAsia="Calibri" w:hAnsi="Arial"/>
          <w:i/>
          <w:sz w:val="20"/>
          <w:szCs w:val="20"/>
          <w:lang w:eastAsia="en-US"/>
        </w:rPr>
        <w:t>In soli 15 mesi</w:t>
      </w:r>
      <w:r>
        <w:rPr>
          <w:rFonts w:ascii="Arial" w:eastAsia="Calibri" w:hAnsi="Arial"/>
          <w:sz w:val="20"/>
          <w:szCs w:val="20"/>
          <w:lang w:eastAsia="en-US"/>
        </w:rPr>
        <w:t xml:space="preserve"> – sp</w:t>
      </w:r>
      <w:r w:rsidR="00CE1E2C">
        <w:rPr>
          <w:rFonts w:ascii="Arial" w:eastAsia="Calibri" w:hAnsi="Arial"/>
          <w:sz w:val="20"/>
          <w:szCs w:val="20"/>
          <w:lang w:eastAsia="en-US"/>
        </w:rPr>
        <w:t>iega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3D3E0C">
        <w:rPr>
          <w:rFonts w:ascii="Arial" w:eastAsia="Calibri" w:hAnsi="Arial"/>
          <w:b/>
          <w:sz w:val="20"/>
          <w:szCs w:val="20"/>
          <w:lang w:eastAsia="en-US"/>
        </w:rPr>
        <w:t>Terzaghi</w:t>
      </w:r>
      <w:r>
        <w:rPr>
          <w:rFonts w:ascii="Arial" w:eastAsia="Calibri" w:hAnsi="Arial"/>
          <w:sz w:val="20"/>
          <w:szCs w:val="20"/>
          <w:lang w:eastAsia="en-US"/>
        </w:rPr>
        <w:t xml:space="preserve"> – </w:t>
      </w:r>
      <w:r w:rsidRPr="00BE30A6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3D3E0C">
        <w:rPr>
          <w:rFonts w:ascii="Arial" w:eastAsia="Calibri" w:hAnsi="Arial"/>
          <w:i/>
          <w:sz w:val="20"/>
          <w:szCs w:val="20"/>
          <w:lang w:eastAsia="en-US"/>
        </w:rPr>
        <w:t>le accise hanno subito tre aumenti - ad ottobre 2013, gennaio 2014 e gennaio 2015 - che ne hanno portato il valore dagli iniziali 28,2 a 35,6 euro per ettolitro: +30%. Oggi su una birra da 66 cl (il formato più venduto in Italia), comprata al supermercato al prezzo di 1 euro, il consumatore paga 46 centesimi di tasse fra accise e Iva; in altre parole, quasi un sorso su due se lo beve il Fisco</w:t>
      </w:r>
      <w:r w:rsidRPr="002D78B7">
        <w:rPr>
          <w:rFonts w:ascii="Arial" w:eastAsia="Calibri" w:hAnsi="Arial"/>
          <w:i/>
          <w:sz w:val="20"/>
          <w:szCs w:val="20"/>
          <w:lang w:eastAsia="en-US"/>
        </w:rPr>
        <w:t>. L’Italia su questo rappresenta un’anomalia, che provoca una serie di effetti negativi sul settore birrario e su tutta la sua vasta filiera</w:t>
      </w:r>
      <w:r>
        <w:rPr>
          <w:rFonts w:ascii="Arial" w:eastAsia="Calibri" w:hAnsi="Arial"/>
          <w:i/>
          <w:sz w:val="20"/>
          <w:szCs w:val="20"/>
          <w:lang w:eastAsia="en-US"/>
        </w:rPr>
        <w:t>. Infatti</w:t>
      </w:r>
      <w:r w:rsidR="00123993">
        <w:rPr>
          <w:rFonts w:ascii="Arial" w:eastAsia="Calibri" w:hAnsi="Arial"/>
          <w:i/>
          <w:sz w:val="20"/>
          <w:szCs w:val="20"/>
          <w:lang w:eastAsia="en-US"/>
        </w:rPr>
        <w:t>,</w:t>
      </w:r>
      <w:r>
        <w:rPr>
          <w:rFonts w:ascii="Arial" w:eastAsia="Calibri" w:hAnsi="Arial"/>
          <w:i/>
          <w:sz w:val="20"/>
          <w:szCs w:val="20"/>
          <w:lang w:eastAsia="en-US"/>
        </w:rPr>
        <w:t xml:space="preserve"> </w:t>
      </w:r>
      <w:r w:rsidRPr="002D78B7">
        <w:rPr>
          <w:rFonts w:ascii="Arial" w:eastAsia="Calibri" w:hAnsi="Arial"/>
          <w:i/>
          <w:sz w:val="20"/>
          <w:szCs w:val="20"/>
          <w:lang w:eastAsia="en-US"/>
        </w:rPr>
        <w:t>nei pochi Paesi europei in cui la fiscalità sulla birra raggiunge livelli analoghi a quelli italiani, anche le altre bevande alcoliche sono soggette a una tassazione relativamente elevata. In Italia, invece, la birra è l’unica bevanda da pasto ad essere soggetta ad accisa, in proporzione pari a quattro volte quella Germania e tre volte quella della Spagna, mentre l’accisa sul vino è pari a zero e quella sui superalcolici inferiore alla media UE”.</w:t>
      </w:r>
    </w:p>
    <w:p w:rsidR="00CE54C7" w:rsidRDefault="00CE54C7" w:rsidP="002D78B7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i/>
          <w:sz w:val="20"/>
          <w:szCs w:val="20"/>
          <w:lang w:eastAsia="en-US"/>
        </w:rPr>
      </w:pPr>
    </w:p>
    <w:p w:rsidR="00CE54C7" w:rsidRPr="008C2706" w:rsidRDefault="00CE54C7" w:rsidP="008C2706">
      <w:pPr>
        <w:pStyle w:val="Testonormale"/>
        <w:tabs>
          <w:tab w:val="clear" w:pos="709"/>
        </w:tabs>
        <w:suppressAutoHyphens w:val="0"/>
        <w:spacing w:line="240" w:lineRule="auto"/>
        <w:jc w:val="both"/>
        <w:rPr>
          <w:rFonts w:ascii="Arial" w:hAnsi="Arial"/>
          <w:b/>
          <w:smallCaps/>
          <w:color w:val="E36C0A" w:themeColor="accent6" w:themeShade="BF"/>
          <w:sz w:val="22"/>
        </w:rPr>
      </w:pPr>
      <w:r w:rsidRPr="008C2706">
        <w:rPr>
          <w:rFonts w:ascii="Arial" w:hAnsi="Arial"/>
          <w:b/>
          <w:smallCaps/>
          <w:color w:val="E36C0A" w:themeColor="accent6" w:themeShade="BF"/>
          <w:sz w:val="22"/>
        </w:rPr>
        <w:t>In prima linea per la sostenibilità: emissioni CO2 a -40%</w:t>
      </w:r>
      <w:r w:rsidR="008C2706">
        <w:rPr>
          <w:rFonts w:ascii="Arial" w:hAnsi="Arial"/>
          <w:b/>
          <w:smallCaps/>
          <w:color w:val="E36C0A" w:themeColor="accent6" w:themeShade="BF"/>
          <w:sz w:val="22"/>
        </w:rPr>
        <w:t>,</w:t>
      </w:r>
      <w:r w:rsidRPr="008C2706">
        <w:rPr>
          <w:rFonts w:ascii="Arial" w:hAnsi="Arial"/>
          <w:b/>
          <w:smallCaps/>
          <w:color w:val="E36C0A" w:themeColor="accent6" w:themeShade="BF"/>
          <w:sz w:val="22"/>
        </w:rPr>
        <w:t xml:space="preserve"> </w:t>
      </w:r>
      <w:r w:rsidR="008C2706">
        <w:rPr>
          <w:rFonts w:ascii="Arial" w:hAnsi="Arial"/>
          <w:b/>
          <w:smallCaps/>
          <w:color w:val="E36C0A" w:themeColor="accent6" w:themeShade="BF"/>
          <w:sz w:val="22"/>
        </w:rPr>
        <w:t>-</w:t>
      </w:r>
      <w:r w:rsidRPr="008C2706">
        <w:rPr>
          <w:rFonts w:ascii="Arial" w:hAnsi="Arial"/>
          <w:b/>
          <w:smallCaps/>
          <w:color w:val="E36C0A" w:themeColor="accent6" w:themeShade="BF"/>
          <w:sz w:val="22"/>
        </w:rPr>
        <w:t xml:space="preserve">9 miliardi di litri d’acqua l’anno </w:t>
      </w:r>
    </w:p>
    <w:p w:rsidR="00CE54C7" w:rsidRDefault="008C2706" w:rsidP="008C2706">
      <w:pPr>
        <w:pStyle w:val="Default"/>
        <w:jc w:val="both"/>
        <w:rPr>
          <w:rFonts w:ascii="Arial" w:eastAsia="Calibri" w:hAnsi="Arial"/>
          <w:color w:val="auto"/>
          <w:sz w:val="20"/>
          <w:szCs w:val="20"/>
        </w:rPr>
      </w:pPr>
      <w:r>
        <w:rPr>
          <w:rFonts w:ascii="Arial" w:eastAsia="Calibri" w:hAnsi="Arial"/>
          <w:color w:val="auto"/>
          <w:sz w:val="20"/>
          <w:szCs w:val="20"/>
        </w:rPr>
        <w:t>Nonostante i produttori di birra italiani siano chiamati a confrontarsi con un mercato estremamente complesso, in</w:t>
      </w:r>
      <w:r w:rsidR="00CE54C7" w:rsidRPr="00DE0558">
        <w:rPr>
          <w:rFonts w:ascii="Arial" w:eastAsia="Calibri" w:hAnsi="Arial"/>
          <w:color w:val="auto"/>
          <w:sz w:val="20"/>
          <w:szCs w:val="20"/>
        </w:rPr>
        <w:t xml:space="preserve"> 25 anni </w:t>
      </w:r>
      <w:r>
        <w:rPr>
          <w:rFonts w:ascii="Arial" w:eastAsia="Calibri" w:hAnsi="Arial"/>
          <w:color w:val="auto"/>
          <w:sz w:val="20"/>
          <w:szCs w:val="20"/>
        </w:rPr>
        <w:t>i</w:t>
      </w:r>
      <w:r w:rsidR="00CE54C7" w:rsidRPr="00DE0558">
        <w:rPr>
          <w:rFonts w:ascii="Arial" w:eastAsia="Calibri" w:hAnsi="Arial"/>
          <w:color w:val="auto"/>
          <w:sz w:val="20"/>
          <w:szCs w:val="20"/>
        </w:rPr>
        <w:t>l settore birrario ha</w:t>
      </w:r>
      <w:r>
        <w:rPr>
          <w:rFonts w:ascii="Arial" w:eastAsia="Calibri" w:hAnsi="Arial"/>
          <w:color w:val="auto"/>
          <w:sz w:val="20"/>
          <w:szCs w:val="20"/>
        </w:rPr>
        <w:t xml:space="preserve"> mostrato un grande impegno sul fronte della sostenibilità, arrivando a ridurre</w:t>
      </w:r>
      <w:r w:rsidR="00CE54C7" w:rsidRPr="00DE0558">
        <w:rPr>
          <w:rFonts w:ascii="Arial" w:eastAsia="Calibri" w:hAnsi="Arial"/>
          <w:color w:val="auto"/>
          <w:sz w:val="20"/>
          <w:szCs w:val="20"/>
        </w:rPr>
        <w:t xml:space="preserve"> di circa due terzi la quantità di acqua consumata per produrre la birra. </w:t>
      </w:r>
    </w:p>
    <w:p w:rsidR="008C2706" w:rsidRPr="00DE0558" w:rsidRDefault="008C2706" w:rsidP="008C2706">
      <w:pPr>
        <w:pStyle w:val="Default"/>
        <w:jc w:val="both"/>
        <w:rPr>
          <w:rFonts w:ascii="Arial" w:eastAsia="Calibri" w:hAnsi="Arial"/>
          <w:color w:val="auto"/>
          <w:sz w:val="20"/>
          <w:szCs w:val="20"/>
        </w:rPr>
      </w:pPr>
    </w:p>
    <w:p w:rsidR="00CE54C7" w:rsidRPr="00DE0558" w:rsidRDefault="00CE54C7" w:rsidP="00CE54C7">
      <w:pPr>
        <w:pStyle w:val="Default"/>
        <w:jc w:val="both"/>
        <w:rPr>
          <w:rFonts w:ascii="Arial" w:eastAsia="Calibri" w:hAnsi="Arial"/>
          <w:color w:val="auto"/>
          <w:sz w:val="20"/>
          <w:szCs w:val="20"/>
        </w:rPr>
      </w:pPr>
      <w:r w:rsidRPr="00DE0558">
        <w:rPr>
          <w:rFonts w:ascii="Arial" w:eastAsia="Calibri" w:hAnsi="Arial"/>
          <w:color w:val="auto"/>
          <w:sz w:val="20"/>
          <w:szCs w:val="20"/>
        </w:rPr>
        <w:lastRenderedPageBreak/>
        <w:t>Nello stesso tempo il consumo di energia per ettolitro di birra prodotto è sceso da 177 MJ a 128 MJ. Per dare un’idea del vantaggio ambientale conseguito, rispetto al 1990 l’industria birraria italiana ha risparmiato una quantità di energia pari al fabbisogno annuo di 180 mila persone: gli abitanti della città di Parma.</w:t>
      </w:r>
    </w:p>
    <w:p w:rsidR="008C2706" w:rsidRDefault="008C2706" w:rsidP="00CE54C7">
      <w:pPr>
        <w:pStyle w:val="Default"/>
        <w:jc w:val="both"/>
        <w:rPr>
          <w:rFonts w:ascii="Arial" w:eastAsia="Calibri" w:hAnsi="Arial"/>
          <w:color w:val="auto"/>
          <w:sz w:val="20"/>
          <w:szCs w:val="20"/>
        </w:rPr>
      </w:pPr>
    </w:p>
    <w:p w:rsidR="00426753" w:rsidRDefault="00CE54C7" w:rsidP="008C2706">
      <w:pPr>
        <w:pStyle w:val="Default"/>
        <w:jc w:val="both"/>
        <w:rPr>
          <w:rFonts w:ascii="Arial" w:eastAsia="Calibri" w:hAnsi="Arial"/>
          <w:color w:val="auto"/>
          <w:sz w:val="20"/>
          <w:szCs w:val="20"/>
        </w:rPr>
      </w:pPr>
      <w:r w:rsidRPr="00DE0558">
        <w:rPr>
          <w:rFonts w:ascii="Arial" w:eastAsia="Calibri" w:hAnsi="Arial"/>
          <w:color w:val="auto"/>
          <w:sz w:val="20"/>
          <w:szCs w:val="20"/>
        </w:rPr>
        <w:t>In percentuale ancora maggiore (-40% circa) sono diminuite le emissioni di anidride carbonica, con un risparmio annuo pari a 62 mila tonnellate: l’equivalente della CO2 assorbita in un anno da 600 ettari di bosco.</w:t>
      </w:r>
      <w:r>
        <w:rPr>
          <w:rFonts w:ascii="Arial" w:eastAsiaTheme="minorHAnsi" w:hAnsi="Arial"/>
          <w:color w:val="auto"/>
          <w:sz w:val="20"/>
          <w:szCs w:val="20"/>
        </w:rPr>
        <w:t xml:space="preserve"> </w:t>
      </w:r>
      <w:r w:rsidRPr="00DE0558">
        <w:rPr>
          <w:rFonts w:ascii="Arial" w:eastAsia="Calibri" w:hAnsi="Arial"/>
          <w:color w:val="auto"/>
          <w:sz w:val="20"/>
          <w:szCs w:val="20"/>
        </w:rPr>
        <w:t>Dal 1990 ad oggi, a fronte dell’aumento dei volumi produttivi e della percentuale di birra in bottiglia, il quantitativo di vetro è diminuito del 20%, da 522 mila a circa 400 mila tonnellate annue, grazie alla riduzione dello spessore.</w:t>
      </w:r>
      <w:r>
        <w:rPr>
          <w:rFonts w:ascii="Arial" w:eastAsiaTheme="minorHAnsi" w:hAnsi="Arial"/>
          <w:color w:val="auto"/>
          <w:sz w:val="20"/>
          <w:szCs w:val="20"/>
        </w:rPr>
        <w:t xml:space="preserve"> </w:t>
      </w:r>
      <w:r w:rsidRPr="00DE0558">
        <w:rPr>
          <w:rFonts w:ascii="Arial" w:eastAsia="Calibri" w:hAnsi="Arial"/>
          <w:color w:val="auto"/>
          <w:sz w:val="20"/>
          <w:szCs w:val="20"/>
        </w:rPr>
        <w:t>Allo stesso modo, alleggerendo il peso delle lattine contenitore da 17 a 13 grammi, il quantitativo di alluminio impiegato è sceso del 40%.</w:t>
      </w:r>
      <w:r w:rsidR="003C6D69">
        <w:rPr>
          <w:rFonts w:ascii="Arial" w:eastAsia="Calibri" w:hAnsi="Arial"/>
          <w:color w:val="auto"/>
          <w:sz w:val="20"/>
          <w:szCs w:val="20"/>
        </w:rPr>
        <w:t xml:space="preserve"> </w:t>
      </w:r>
      <w:r w:rsidRPr="00DE0558">
        <w:rPr>
          <w:rFonts w:ascii="Arial" w:eastAsia="Calibri" w:hAnsi="Arial"/>
          <w:color w:val="auto"/>
          <w:sz w:val="20"/>
          <w:szCs w:val="20"/>
        </w:rPr>
        <w:t xml:space="preserve">Nel 2014 quasi il 14% della birra venduta in Italia è stata distribuita in fusti, il sistema a minore impatto ambientale secondo le analisi internazionali di Life </w:t>
      </w:r>
      <w:proofErr w:type="spellStart"/>
      <w:r w:rsidRPr="00DE0558">
        <w:rPr>
          <w:rFonts w:ascii="Arial" w:eastAsia="Calibri" w:hAnsi="Arial"/>
          <w:color w:val="auto"/>
          <w:sz w:val="20"/>
          <w:szCs w:val="20"/>
        </w:rPr>
        <w:t>Cycle</w:t>
      </w:r>
      <w:proofErr w:type="spellEnd"/>
      <w:r w:rsidRPr="00DE0558">
        <w:rPr>
          <w:rFonts w:ascii="Arial" w:eastAsia="Calibri" w:hAnsi="Arial"/>
          <w:color w:val="auto"/>
          <w:sz w:val="20"/>
          <w:szCs w:val="20"/>
        </w:rPr>
        <w:t xml:space="preserve"> </w:t>
      </w:r>
      <w:proofErr w:type="spellStart"/>
      <w:r w:rsidRPr="00DE0558">
        <w:rPr>
          <w:rFonts w:ascii="Arial" w:eastAsia="Calibri" w:hAnsi="Arial"/>
          <w:color w:val="auto"/>
          <w:sz w:val="20"/>
          <w:szCs w:val="20"/>
        </w:rPr>
        <w:t>Assessment</w:t>
      </w:r>
      <w:proofErr w:type="spellEnd"/>
      <w:r w:rsidRPr="00DE0558">
        <w:rPr>
          <w:rFonts w:ascii="Arial" w:eastAsia="Calibri" w:hAnsi="Arial"/>
          <w:color w:val="auto"/>
          <w:sz w:val="20"/>
          <w:szCs w:val="20"/>
        </w:rPr>
        <w:t xml:space="preserve"> (LCA): una percentuale che pochi altri settori possono vantare. </w:t>
      </w:r>
    </w:p>
    <w:p w:rsidR="003C6D69" w:rsidRDefault="003C6D69" w:rsidP="008C2706">
      <w:pPr>
        <w:pStyle w:val="Default"/>
        <w:jc w:val="both"/>
        <w:rPr>
          <w:rFonts w:ascii="Arial" w:eastAsia="Calibri" w:hAnsi="Arial"/>
          <w:color w:val="auto"/>
          <w:sz w:val="20"/>
          <w:szCs w:val="20"/>
        </w:rPr>
      </w:pPr>
    </w:p>
    <w:p w:rsidR="003C6D69" w:rsidRDefault="00426753" w:rsidP="008C2706">
      <w:pPr>
        <w:pStyle w:val="Default"/>
        <w:jc w:val="both"/>
        <w:rPr>
          <w:rFonts w:ascii="Arial" w:eastAsia="Calibri" w:hAnsi="Arial"/>
          <w:i/>
          <w:iCs/>
          <w:color w:val="auto"/>
          <w:sz w:val="20"/>
          <w:szCs w:val="20"/>
        </w:rPr>
      </w:pPr>
      <w:r w:rsidRPr="00CA28D3">
        <w:rPr>
          <w:rFonts w:ascii="Arial" w:eastAsia="Calibri" w:hAnsi="Arial"/>
          <w:i/>
          <w:iCs/>
          <w:color w:val="auto"/>
          <w:sz w:val="20"/>
          <w:szCs w:val="20"/>
        </w:rPr>
        <w:t>“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Come produttori di birra </w:t>
      </w:r>
      <w:r w:rsidRPr="00CA28D3">
        <w:rPr>
          <w:rFonts w:ascii="Arial" w:eastAsia="Calibri" w:hAnsi="Arial"/>
          <w:color w:val="auto"/>
          <w:sz w:val="20"/>
          <w:szCs w:val="20"/>
        </w:rPr>
        <w:t>– afferma </w:t>
      </w:r>
      <w:r w:rsidRPr="00CA28D3">
        <w:rPr>
          <w:rFonts w:ascii="Arial" w:eastAsia="Calibri" w:hAnsi="Arial"/>
          <w:b/>
          <w:bCs/>
          <w:color w:val="auto"/>
          <w:sz w:val="20"/>
          <w:szCs w:val="20"/>
        </w:rPr>
        <w:t>Frausin</w:t>
      </w:r>
      <w:r w:rsidRPr="00CA28D3">
        <w:rPr>
          <w:rFonts w:ascii="Arial" w:eastAsia="Calibri" w:hAnsi="Arial"/>
          <w:color w:val="auto"/>
          <w:sz w:val="20"/>
          <w:szCs w:val="20"/>
        </w:rPr>
        <w:t> </w:t>
      </w:r>
      <w:r w:rsidR="003C6D69" w:rsidRPr="00CA28D3">
        <w:rPr>
          <w:rFonts w:ascii="Arial" w:eastAsia="Calibri" w:hAnsi="Arial"/>
          <w:color w:val="auto"/>
          <w:sz w:val="20"/>
          <w:szCs w:val="20"/>
        </w:rPr>
        <w:t>–</w:t>
      </w:r>
      <w:r w:rsidRPr="00CA28D3">
        <w:rPr>
          <w:rFonts w:ascii="Arial" w:eastAsia="Calibri" w:hAnsi="Arial"/>
          <w:color w:val="auto"/>
          <w:sz w:val="20"/>
          <w:szCs w:val="20"/>
        </w:rPr>
        <w:t> 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siamo molto attenti </w:t>
      </w:r>
      <w:r w:rsidR="00586E18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sia 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a realizzare </w:t>
      </w:r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un </w:t>
      </w:r>
      <w:r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prodotto 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>totalmente naturale</w:t>
      </w:r>
      <w:r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, 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che a </w:t>
      </w:r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>minimizzare l’impatto sull’ambiente dovuto alla sua produzione. Per fare un esempio, basti pensare che siamo arrivati a risparmiare circa 9 miliardi di litri d’acqua all’anno, l’equivalente del fabbisogno idrico annuo di una regione come la Valle d’Aosta.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 </w:t>
      </w:r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Come ulteriore impegno, ci tengo a sottolineare che entro il 2020 le aziende </w:t>
      </w:r>
      <w:proofErr w:type="spellStart"/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>birrarie</w:t>
      </w:r>
      <w:proofErr w:type="spellEnd"/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 italiane 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>diminuiranno</w:t>
      </w:r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 di un ulter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iore 25% l’impiego di acqua e </w:t>
      </w:r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>far</w:t>
      </w:r>
      <w:r w:rsidR="00173F74" w:rsidRPr="00CA28D3">
        <w:rPr>
          <w:rFonts w:ascii="Arial" w:eastAsia="Calibri" w:hAnsi="Arial"/>
          <w:i/>
          <w:iCs/>
          <w:color w:val="auto"/>
          <w:sz w:val="20"/>
          <w:szCs w:val="20"/>
        </w:rPr>
        <w:t>anno</w:t>
      </w:r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 scendere del 40-50% rispetto al 1990 le emissioni di CO2</w:t>
      </w:r>
      <w:r w:rsidR="00C7328F" w:rsidRPr="00CA28D3">
        <w:rPr>
          <w:rFonts w:ascii="Arial" w:eastAsia="Calibri" w:hAnsi="Arial"/>
          <w:i/>
          <w:iCs/>
          <w:color w:val="auto"/>
          <w:sz w:val="20"/>
          <w:szCs w:val="20"/>
        </w:rPr>
        <w:t xml:space="preserve"> </w:t>
      </w:r>
      <w:r w:rsidR="003C6D69" w:rsidRPr="00CA28D3">
        <w:rPr>
          <w:rFonts w:ascii="Arial" w:eastAsia="Calibri" w:hAnsi="Arial"/>
          <w:i/>
          <w:iCs/>
          <w:color w:val="auto"/>
          <w:sz w:val="20"/>
          <w:szCs w:val="20"/>
        </w:rPr>
        <w:t>”.</w:t>
      </w:r>
    </w:p>
    <w:p w:rsidR="008C1844" w:rsidRDefault="008C1844" w:rsidP="008C2706">
      <w:pPr>
        <w:pStyle w:val="Default"/>
        <w:jc w:val="both"/>
        <w:rPr>
          <w:rFonts w:ascii="Arial" w:eastAsiaTheme="minorHAnsi" w:hAnsi="Arial"/>
          <w:color w:val="auto"/>
          <w:sz w:val="20"/>
          <w:szCs w:val="20"/>
        </w:rPr>
      </w:pPr>
    </w:p>
    <w:p w:rsidR="008A5E4D" w:rsidRPr="00E4464C" w:rsidRDefault="002D78B7" w:rsidP="00E4464C">
      <w:pPr>
        <w:pStyle w:val="Testonormale"/>
        <w:tabs>
          <w:tab w:val="clear" w:pos="709"/>
        </w:tabs>
        <w:suppressAutoHyphens w:val="0"/>
        <w:spacing w:line="240" w:lineRule="auto"/>
        <w:jc w:val="both"/>
        <w:rPr>
          <w:rFonts w:ascii="Arial" w:hAnsi="Arial"/>
          <w:b/>
          <w:smallCaps/>
          <w:color w:val="E36C0A" w:themeColor="accent6" w:themeShade="BF"/>
          <w:sz w:val="22"/>
        </w:rPr>
      </w:pPr>
      <w:r w:rsidRPr="00E4464C">
        <w:rPr>
          <w:rFonts w:ascii="Arial" w:hAnsi="Arial"/>
          <w:b/>
          <w:smallCaps/>
          <w:color w:val="E36C0A" w:themeColor="accent6" w:themeShade="BF"/>
          <w:sz w:val="22"/>
        </w:rPr>
        <w:t>L</w:t>
      </w:r>
      <w:r w:rsidR="00612387" w:rsidRPr="00E4464C">
        <w:rPr>
          <w:rFonts w:ascii="Arial" w:hAnsi="Arial"/>
          <w:b/>
          <w:smallCaps/>
          <w:color w:val="E36C0A" w:themeColor="accent6" w:themeShade="BF"/>
          <w:sz w:val="22"/>
        </w:rPr>
        <w:t>e Campagne per promuovere un’eccellenza del Made in Italy e un consumo responsabile</w:t>
      </w:r>
    </w:p>
    <w:p w:rsidR="0069377A" w:rsidRDefault="0069377A" w:rsidP="00FC4598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 xml:space="preserve">Il 2014 e il 2015 si contraddistinguono anche come anni estremamente impegnativi per </w:t>
      </w:r>
      <w:r w:rsidR="006D2ABD">
        <w:rPr>
          <w:rFonts w:ascii="Arial" w:eastAsia="Calibri" w:hAnsi="Arial"/>
          <w:sz w:val="20"/>
          <w:szCs w:val="20"/>
          <w:lang w:eastAsia="en-US"/>
        </w:rPr>
        <w:t>AssoBirra</w:t>
      </w:r>
      <w:r>
        <w:rPr>
          <w:rFonts w:ascii="Arial" w:eastAsia="Calibri" w:hAnsi="Arial"/>
          <w:sz w:val="20"/>
          <w:szCs w:val="20"/>
          <w:lang w:eastAsia="en-US"/>
        </w:rPr>
        <w:t xml:space="preserve"> in termini di difesa del settore, ma anche</w:t>
      </w:r>
      <w:r w:rsidR="006D2ABD">
        <w:rPr>
          <w:rFonts w:ascii="Arial" w:eastAsia="Calibri" w:hAnsi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>di diffusione di una corretta cultura del bere e del consumo responsabile</w:t>
      </w:r>
      <w:r w:rsidR="00FC4598">
        <w:rPr>
          <w:rFonts w:ascii="Arial" w:eastAsia="Calibri" w:hAnsi="Arial"/>
          <w:sz w:val="20"/>
          <w:szCs w:val="20"/>
          <w:lang w:eastAsia="en-US"/>
        </w:rPr>
        <w:t xml:space="preserve">. </w:t>
      </w:r>
    </w:p>
    <w:p w:rsidR="0069377A" w:rsidRDefault="0069377A" w:rsidP="00FC4598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FC4598" w:rsidRDefault="00FC4598" w:rsidP="00FC4598">
      <w:pPr>
        <w:pStyle w:val="NormaleWeb"/>
        <w:spacing w:before="0" w:beforeAutospacing="0" w:after="0" w:afterAutospacing="0"/>
        <w:jc w:val="both"/>
        <w:rPr>
          <w:rFonts w:ascii="Arial" w:eastAsia="Calibri" w:hAnsi="Arial"/>
          <w:i/>
          <w:iCs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Nel 2014 il comparto</w:t>
      </w:r>
      <w:r w:rsidRPr="00FC4598">
        <w:rPr>
          <w:rFonts w:ascii="Arial" w:eastAsia="Calibri" w:hAnsi="Arial"/>
          <w:sz w:val="20"/>
          <w:szCs w:val="20"/>
          <w:lang w:eastAsia="en-US"/>
        </w:rPr>
        <w:t xml:space="preserve"> birrario ha mobilitato l’opinione pubb</w:t>
      </w:r>
      <w:r>
        <w:rPr>
          <w:rFonts w:ascii="Arial" w:eastAsia="Calibri" w:hAnsi="Arial"/>
          <w:sz w:val="20"/>
          <w:szCs w:val="20"/>
          <w:lang w:eastAsia="en-US"/>
        </w:rPr>
        <w:t>l</w:t>
      </w:r>
      <w:r w:rsidRPr="00FC4598">
        <w:rPr>
          <w:rFonts w:ascii="Arial" w:eastAsia="Calibri" w:hAnsi="Arial"/>
          <w:sz w:val="20"/>
          <w:szCs w:val="20"/>
          <w:lang w:eastAsia="en-US"/>
        </w:rPr>
        <w:t>ica contro l’eccessivo carico fiscale sulla birra, dando vita a una battaglia</w:t>
      </w:r>
      <w:r w:rsidR="0069377A">
        <w:rPr>
          <w:rFonts w:ascii="Arial" w:eastAsia="Calibri" w:hAnsi="Arial"/>
          <w:sz w:val="20"/>
          <w:szCs w:val="20"/>
          <w:lang w:eastAsia="en-US"/>
        </w:rPr>
        <w:t>, “Salva la Tua Birra”,</w:t>
      </w:r>
      <w:r w:rsidRPr="00FC4598">
        <w:rPr>
          <w:rFonts w:ascii="Arial" w:eastAsia="Calibri" w:hAnsi="Arial"/>
          <w:sz w:val="20"/>
          <w:szCs w:val="20"/>
          <w:lang w:eastAsia="en-US"/>
        </w:rPr>
        <w:t xml:space="preserve"> che punta or</w:t>
      </w:r>
      <w:r>
        <w:rPr>
          <w:rFonts w:ascii="Arial" w:eastAsia="Calibri" w:hAnsi="Arial"/>
          <w:sz w:val="20"/>
          <w:szCs w:val="20"/>
          <w:lang w:eastAsia="en-US"/>
        </w:rPr>
        <w:t>a alla riduzione delle accise. Il 18 Marzo 2015 è stata presentata a Roma, a Montecitorio</w:t>
      </w:r>
      <w:r w:rsidR="004350C9">
        <w:rPr>
          <w:rFonts w:ascii="Arial" w:eastAsia="Calibri" w:hAnsi="Arial"/>
          <w:sz w:val="20"/>
          <w:szCs w:val="20"/>
          <w:lang w:eastAsia="en-US"/>
        </w:rPr>
        <w:t xml:space="preserve">, </w:t>
      </w:r>
      <w:proofErr w:type="spellStart"/>
      <w:r w:rsidR="004350C9" w:rsidRPr="004350C9">
        <w:rPr>
          <w:rFonts w:ascii="Arial" w:eastAsia="Calibri" w:hAnsi="Arial"/>
          <w:i/>
          <w:sz w:val="20"/>
          <w:szCs w:val="20"/>
          <w:lang w:eastAsia="en-US"/>
        </w:rPr>
        <w:t>FiscAle</w:t>
      </w:r>
      <w:proofErr w:type="spellEnd"/>
      <w:r w:rsidR="004350C9" w:rsidRPr="004350C9">
        <w:rPr>
          <w:rFonts w:ascii="Arial" w:eastAsia="Calibri" w:hAnsi="Arial"/>
          <w:sz w:val="20"/>
          <w:szCs w:val="20"/>
          <w:lang w:eastAsia="en-US"/>
        </w:rPr>
        <w:t>, una birra “</w:t>
      </w:r>
      <w:proofErr w:type="spellStart"/>
      <w:r w:rsidR="004350C9" w:rsidRPr="004350C9">
        <w:rPr>
          <w:rFonts w:ascii="Arial" w:eastAsia="Calibri" w:hAnsi="Arial"/>
          <w:sz w:val="20"/>
          <w:szCs w:val="20"/>
          <w:lang w:eastAsia="en-US"/>
        </w:rPr>
        <w:t>limited</w:t>
      </w:r>
      <w:proofErr w:type="spellEnd"/>
      <w:r w:rsidR="004350C9" w:rsidRPr="004350C9">
        <w:rPr>
          <w:rFonts w:ascii="Arial" w:eastAsia="Calibri" w:hAnsi="Arial"/>
          <w:sz w:val="20"/>
          <w:szCs w:val="20"/>
          <w:lang w:eastAsia="en-US"/>
        </w:rPr>
        <w:t xml:space="preserve"> </w:t>
      </w:r>
      <w:proofErr w:type="spellStart"/>
      <w:r w:rsidR="004350C9" w:rsidRPr="004350C9">
        <w:rPr>
          <w:rFonts w:ascii="Arial" w:eastAsia="Calibri" w:hAnsi="Arial"/>
          <w:sz w:val="20"/>
          <w:szCs w:val="20"/>
          <w:lang w:eastAsia="en-US"/>
        </w:rPr>
        <w:t>edition</w:t>
      </w:r>
      <w:proofErr w:type="spellEnd"/>
      <w:r w:rsidR="004350C9" w:rsidRPr="004350C9">
        <w:rPr>
          <w:rFonts w:ascii="Arial" w:eastAsia="Calibri" w:hAnsi="Arial"/>
          <w:sz w:val="20"/>
          <w:szCs w:val="20"/>
          <w:lang w:eastAsia="en-US"/>
        </w:rPr>
        <w:t>” prodotta appositamente in occasione d</w:t>
      </w:r>
      <w:r w:rsidR="0069377A">
        <w:rPr>
          <w:rFonts w:ascii="Arial" w:eastAsia="Calibri" w:hAnsi="Arial"/>
          <w:sz w:val="20"/>
          <w:szCs w:val="20"/>
          <w:lang w:eastAsia="en-US"/>
        </w:rPr>
        <w:t>el lancio della campagna</w:t>
      </w:r>
      <w:r w:rsidR="004350C9" w:rsidRPr="004350C9">
        <w:rPr>
          <w:rFonts w:ascii="Arial" w:eastAsia="Calibri" w:hAnsi="Arial"/>
          <w:sz w:val="20"/>
          <w:szCs w:val="20"/>
          <w:lang w:eastAsia="en-US"/>
        </w:rPr>
        <w:t xml:space="preserve"> </w:t>
      </w:r>
      <w:proofErr w:type="spellStart"/>
      <w:r w:rsidR="004350C9" w:rsidRPr="004350C9">
        <w:rPr>
          <w:rFonts w:ascii="Arial" w:eastAsia="Calibri" w:hAnsi="Arial"/>
          <w:i/>
          <w:sz w:val="20"/>
          <w:szCs w:val="20"/>
          <w:lang w:eastAsia="en-US"/>
        </w:rPr>
        <w:t>#rivogliolamiabirra</w:t>
      </w:r>
      <w:proofErr w:type="spellEnd"/>
      <w:r w:rsidR="004350C9" w:rsidRPr="004350C9">
        <w:rPr>
          <w:rFonts w:ascii="Arial" w:eastAsia="Calibri" w:hAnsi="Arial"/>
          <w:i/>
          <w:iCs/>
          <w:sz w:val="20"/>
          <w:szCs w:val="20"/>
          <w:lang w:eastAsia="en-US"/>
        </w:rPr>
        <w:t>.</w:t>
      </w:r>
      <w:r w:rsidR="004350C9">
        <w:rPr>
          <w:rFonts w:ascii="Arial" w:eastAsia="Calibri" w:hAnsi="Arial"/>
          <w:i/>
          <w:iCs/>
          <w:sz w:val="20"/>
          <w:szCs w:val="20"/>
          <w:lang w:eastAsia="en-US"/>
        </w:rPr>
        <w:t xml:space="preserve"> </w:t>
      </w:r>
      <w:r w:rsidR="004350C9" w:rsidRPr="004350C9">
        <w:rPr>
          <w:rFonts w:ascii="Arial" w:eastAsia="Calibri" w:hAnsi="Arial"/>
          <w:iCs/>
          <w:sz w:val="20"/>
          <w:szCs w:val="20"/>
          <w:lang w:eastAsia="en-US"/>
        </w:rPr>
        <w:t xml:space="preserve">La campagna – prima volta a fermare l’ulteriore aumento, ora </w:t>
      </w:r>
      <w:r w:rsidR="0069377A">
        <w:rPr>
          <w:rFonts w:ascii="Arial" w:eastAsia="Calibri" w:hAnsi="Arial"/>
          <w:iCs/>
          <w:sz w:val="20"/>
          <w:szCs w:val="20"/>
          <w:lang w:eastAsia="en-US"/>
        </w:rPr>
        <w:t xml:space="preserve">rilanciata </w:t>
      </w:r>
      <w:r w:rsidR="004350C9" w:rsidRPr="004350C9">
        <w:rPr>
          <w:rFonts w:ascii="Arial" w:eastAsia="Calibri" w:hAnsi="Arial"/>
          <w:iCs/>
          <w:sz w:val="20"/>
          <w:szCs w:val="20"/>
          <w:lang w:eastAsia="en-US"/>
        </w:rPr>
        <w:t>con l’obiettivo di far diminuire le accise, è arrivata a quota 120mila firme</w:t>
      </w:r>
      <w:r w:rsidR="0069377A">
        <w:rPr>
          <w:rFonts w:ascii="Arial" w:eastAsia="Calibri" w:hAnsi="Arial"/>
          <w:iCs/>
          <w:sz w:val="20"/>
          <w:szCs w:val="20"/>
          <w:lang w:eastAsia="en-US"/>
        </w:rPr>
        <w:t xml:space="preserve"> raccolte da persone che hanno deciso di dire “no” all’ingiusto aumento delle accise</w:t>
      </w:r>
      <w:r w:rsidR="004350C9" w:rsidRPr="004350C9">
        <w:rPr>
          <w:rFonts w:ascii="Arial" w:eastAsia="Calibri" w:hAnsi="Arial"/>
          <w:iCs/>
          <w:sz w:val="20"/>
          <w:szCs w:val="20"/>
          <w:lang w:eastAsia="en-US"/>
        </w:rPr>
        <w:t>.</w:t>
      </w:r>
      <w:r w:rsidR="004350C9">
        <w:rPr>
          <w:rFonts w:ascii="Arial" w:eastAsia="Calibri" w:hAnsi="Arial"/>
          <w:i/>
          <w:iCs/>
          <w:sz w:val="20"/>
          <w:szCs w:val="20"/>
          <w:lang w:eastAsia="en-US"/>
        </w:rPr>
        <w:t xml:space="preserve"> </w:t>
      </w:r>
    </w:p>
    <w:p w:rsidR="0069377A" w:rsidRDefault="0069377A" w:rsidP="00612387">
      <w:pPr>
        <w:jc w:val="both"/>
        <w:rPr>
          <w:rFonts w:ascii="Arial" w:eastAsia="Calibri" w:hAnsi="Arial"/>
          <w:sz w:val="20"/>
          <w:szCs w:val="20"/>
        </w:rPr>
      </w:pPr>
    </w:p>
    <w:p w:rsidR="00612387" w:rsidRDefault="00BC42D7" w:rsidP="00612387">
      <w:pPr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Ma il 2015 </w:t>
      </w:r>
      <w:r w:rsidR="0069377A">
        <w:rPr>
          <w:rFonts w:ascii="Arial" w:eastAsia="Calibri" w:hAnsi="Arial"/>
          <w:sz w:val="20"/>
          <w:szCs w:val="20"/>
        </w:rPr>
        <w:t>è anche l’anno</w:t>
      </w:r>
      <w:r w:rsidR="00612387" w:rsidRPr="00612387">
        <w:rPr>
          <w:rFonts w:ascii="Arial" w:eastAsia="Calibri" w:hAnsi="Arial"/>
          <w:sz w:val="20"/>
          <w:szCs w:val="20"/>
        </w:rPr>
        <w:t xml:space="preserve"> </w:t>
      </w:r>
      <w:r w:rsidR="0069377A">
        <w:rPr>
          <w:rFonts w:ascii="Arial" w:eastAsia="Calibri" w:hAnsi="Arial"/>
          <w:sz w:val="20"/>
          <w:szCs w:val="20"/>
        </w:rPr>
        <w:t xml:space="preserve">della </w:t>
      </w:r>
      <w:r>
        <w:rPr>
          <w:rFonts w:ascii="Arial" w:eastAsia="Calibri" w:hAnsi="Arial"/>
          <w:sz w:val="20"/>
          <w:szCs w:val="20"/>
        </w:rPr>
        <w:t>campagn</w:t>
      </w:r>
      <w:r w:rsidR="00612387" w:rsidRPr="00612387">
        <w:rPr>
          <w:rFonts w:ascii="Arial" w:eastAsia="Calibri" w:hAnsi="Arial"/>
          <w:sz w:val="20"/>
          <w:szCs w:val="20"/>
        </w:rPr>
        <w:t>a di comunicazione collettiva dedicata alle donne, “Birra, io t’adoro”</w:t>
      </w:r>
      <w:r w:rsidR="00612387">
        <w:t xml:space="preserve"> (</w:t>
      </w:r>
      <w:hyperlink r:id="rId7" w:history="1">
        <w:r w:rsidR="00612387" w:rsidRPr="00D17F74">
          <w:rPr>
            <w:rStyle w:val="Collegamentoipertestuale"/>
          </w:rPr>
          <w:t>www.birraiotadoro.it</w:t>
        </w:r>
      </w:hyperlink>
      <w:r w:rsidR="00612387">
        <w:t xml:space="preserve">), </w:t>
      </w:r>
      <w:r w:rsidR="0069377A">
        <w:t xml:space="preserve">nata </w:t>
      </w:r>
      <w:r w:rsidR="00612387" w:rsidRPr="00612387">
        <w:rPr>
          <w:rFonts w:ascii="Arial" w:eastAsia="Calibri" w:hAnsi="Arial"/>
          <w:sz w:val="20"/>
          <w:szCs w:val="20"/>
        </w:rPr>
        <w:t xml:space="preserve">nell’ambito della campagna europea “Love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Beer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” lanciata nel 2014 da The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Brewers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of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 Europe, associazione che rappresenta i produttori di </w:t>
      </w:r>
      <w:r w:rsidRPr="00426753">
        <w:rPr>
          <w:rFonts w:ascii="Arial" w:eastAsia="Calibri" w:hAnsi="Arial"/>
          <w:iCs/>
          <w:sz w:val="20"/>
          <w:szCs w:val="20"/>
        </w:rPr>
        <w:t>2</w:t>
      </w:r>
      <w:r w:rsidR="008C1844" w:rsidRPr="00426753">
        <w:rPr>
          <w:rFonts w:ascii="Arial" w:eastAsia="Calibri" w:hAnsi="Arial"/>
          <w:iCs/>
          <w:sz w:val="20"/>
          <w:szCs w:val="20"/>
        </w:rPr>
        <w:t>7 Paesi europei</w:t>
      </w:r>
      <w:r w:rsidR="00612387" w:rsidRPr="00426753">
        <w:rPr>
          <w:rFonts w:ascii="Arial" w:eastAsia="Calibri" w:hAnsi="Arial"/>
          <w:iCs/>
          <w:sz w:val="20"/>
          <w:szCs w:val="20"/>
        </w:rPr>
        <w:t>. La campagna, che ha segnato il ritorno di As</w:t>
      </w:r>
      <w:r w:rsidR="002D78B7" w:rsidRPr="00426753">
        <w:rPr>
          <w:rFonts w:ascii="Arial" w:eastAsia="Calibri" w:hAnsi="Arial"/>
          <w:iCs/>
          <w:sz w:val="20"/>
          <w:szCs w:val="20"/>
        </w:rPr>
        <w:t>soBirra in comunicazione dopo 30</w:t>
      </w:r>
      <w:r w:rsidR="00612387" w:rsidRPr="00426753">
        <w:rPr>
          <w:rFonts w:ascii="Arial" w:eastAsia="Calibri" w:hAnsi="Arial"/>
          <w:iCs/>
          <w:sz w:val="20"/>
          <w:szCs w:val="20"/>
        </w:rPr>
        <w:t xml:space="preserve"> anni, </w:t>
      </w:r>
      <w:r w:rsidR="00961082" w:rsidRPr="00961082">
        <w:rPr>
          <w:rFonts w:ascii="Arial" w:eastAsia="Calibri" w:hAnsi="Arial"/>
          <w:iCs/>
          <w:sz w:val="20"/>
          <w:szCs w:val="20"/>
        </w:rPr>
        <w:t xml:space="preserve">ha vinto il </w:t>
      </w:r>
      <w:r w:rsidR="00961082" w:rsidRPr="00426753">
        <w:rPr>
          <w:rFonts w:ascii="Arial" w:eastAsia="Calibri" w:hAnsi="Arial"/>
          <w:b/>
          <w:iCs/>
          <w:sz w:val="20"/>
          <w:szCs w:val="20"/>
        </w:rPr>
        <w:t>Premio</w:t>
      </w:r>
      <w:r w:rsidR="00961082" w:rsidRPr="00961082">
        <w:rPr>
          <w:rFonts w:ascii="Arial" w:eastAsia="Calibri" w:hAnsi="Arial"/>
          <w:b/>
          <w:iCs/>
          <w:sz w:val="20"/>
          <w:szCs w:val="20"/>
        </w:rPr>
        <w:t xml:space="preserve"> Immagini Amiche</w:t>
      </w:r>
      <w:r w:rsidR="00961082" w:rsidRPr="00961082">
        <w:rPr>
          <w:rFonts w:ascii="Arial" w:eastAsia="Calibri" w:hAnsi="Arial"/>
          <w:iCs/>
          <w:sz w:val="20"/>
          <w:szCs w:val="20"/>
        </w:rPr>
        <w:t xml:space="preserve"> come migliore campagna pubblicitaria nella categoria affissioni. Il riconoscimento è promosso dall’Unione Donne in Italia (UDI) e l’Ufficio d’Informazione in Italia del Parlamento Europeo con sede a Roma, in partnership con la Rappresentanza in Italia della Commissione Europea, il Dipartimento per le Pari Opportunità e l’Assessorato alla Scuola, Infanzia, Giovani e Pari Opportunità di Roma Capitale. </w:t>
      </w:r>
      <w:r w:rsidR="00961082">
        <w:rPr>
          <w:rFonts w:ascii="Arial" w:eastAsia="Calibri" w:hAnsi="Arial"/>
          <w:sz w:val="20"/>
          <w:szCs w:val="20"/>
        </w:rPr>
        <w:t xml:space="preserve">È </w:t>
      </w:r>
      <w:r w:rsidR="00612387" w:rsidRPr="00612387">
        <w:rPr>
          <w:rFonts w:ascii="Arial" w:eastAsia="Calibri" w:hAnsi="Arial"/>
          <w:sz w:val="20"/>
          <w:szCs w:val="20"/>
        </w:rPr>
        <w:t xml:space="preserve">stata </w:t>
      </w:r>
      <w:r w:rsidR="00961082">
        <w:rPr>
          <w:rFonts w:ascii="Arial" w:eastAsia="Calibri" w:hAnsi="Arial"/>
          <w:sz w:val="20"/>
          <w:szCs w:val="20"/>
        </w:rPr>
        <w:t xml:space="preserve">inoltre </w:t>
      </w:r>
      <w:r w:rsidR="00612387" w:rsidRPr="00612387">
        <w:rPr>
          <w:rFonts w:ascii="Arial" w:eastAsia="Calibri" w:hAnsi="Arial"/>
          <w:sz w:val="20"/>
          <w:szCs w:val="20"/>
        </w:rPr>
        <w:t xml:space="preserve">caratterizzata da un corposo sforzo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digital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, con la realizzazione del blog </w:t>
      </w:r>
      <w:hyperlink r:id="rId8" w:tgtFrame="_blank" w:history="1">
        <w:proofErr w:type="spellStart"/>
        <w:r w:rsidR="00612387" w:rsidRPr="00612387">
          <w:rPr>
            <w:rFonts w:ascii="Arial" w:eastAsia="Calibri" w:hAnsi="Arial"/>
            <w:sz w:val="20"/>
            <w:szCs w:val="20"/>
          </w:rPr>
          <w:t>Birraiotadoro.it</w:t>
        </w:r>
        <w:proofErr w:type="spellEnd"/>
      </w:hyperlink>
      <w:r w:rsidR="00612387" w:rsidRPr="00612387">
        <w:rPr>
          <w:rFonts w:ascii="Arial" w:eastAsia="Calibri" w:hAnsi="Arial"/>
          <w:sz w:val="20"/>
          <w:szCs w:val="20"/>
        </w:rPr>
        <w:t xml:space="preserve"> e di 5 profili social (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Facebook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,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Twitter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,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YouTube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,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Pinterest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 xml:space="preserve"> e </w:t>
      </w:r>
      <w:proofErr w:type="spellStart"/>
      <w:r w:rsidR="00612387" w:rsidRPr="00612387">
        <w:rPr>
          <w:rFonts w:ascii="Arial" w:eastAsia="Calibri" w:hAnsi="Arial"/>
          <w:sz w:val="20"/>
          <w:szCs w:val="20"/>
        </w:rPr>
        <w:t>Instagram</w:t>
      </w:r>
      <w:proofErr w:type="spellEnd"/>
      <w:r w:rsidR="00612387" w:rsidRPr="00612387">
        <w:rPr>
          <w:rFonts w:ascii="Arial" w:eastAsia="Calibri" w:hAnsi="Arial"/>
          <w:sz w:val="20"/>
          <w:szCs w:val="20"/>
        </w:rPr>
        <w:t>)</w:t>
      </w:r>
      <w:r w:rsidR="0069377A">
        <w:rPr>
          <w:rFonts w:ascii="Arial" w:eastAsia="Calibri" w:hAnsi="Arial"/>
          <w:sz w:val="20"/>
          <w:szCs w:val="20"/>
        </w:rPr>
        <w:t>,</w:t>
      </w:r>
      <w:r w:rsidR="00612387" w:rsidRPr="00612387">
        <w:rPr>
          <w:rFonts w:ascii="Arial" w:eastAsia="Calibri" w:hAnsi="Arial"/>
          <w:sz w:val="20"/>
          <w:szCs w:val="20"/>
        </w:rPr>
        <w:t xml:space="preserve"> con l’obiettivo di far conoscere la storia della birra, raccontarne e promuoverne la cultura, sfatando alcuni luoghi comuni duri a morire e spiegando alle giovani adulte che il consumo moderato di birra può essere compatibile con uno stile di vita moderno, equilibrato ed attivo.</w:t>
      </w:r>
    </w:p>
    <w:p w:rsidR="00612387" w:rsidRPr="00C97B3D" w:rsidRDefault="00612387" w:rsidP="00612387">
      <w:pPr>
        <w:jc w:val="both"/>
        <w:rPr>
          <w:bCs/>
        </w:rPr>
      </w:pPr>
    </w:p>
    <w:p w:rsidR="00612387" w:rsidRDefault="004350C9" w:rsidP="0069377A">
      <w:pPr>
        <w:jc w:val="both"/>
      </w:pPr>
      <w:r w:rsidRPr="00605560">
        <w:rPr>
          <w:rFonts w:ascii="Arial" w:eastAsia="Calibri" w:hAnsi="Arial"/>
          <w:sz w:val="20"/>
          <w:szCs w:val="20"/>
        </w:rPr>
        <w:t>I</w:t>
      </w:r>
      <w:r w:rsidR="00FC4598" w:rsidRPr="00605560">
        <w:rPr>
          <w:rFonts w:ascii="Arial" w:eastAsia="Calibri" w:hAnsi="Arial"/>
          <w:sz w:val="20"/>
          <w:szCs w:val="20"/>
        </w:rPr>
        <w:t>nfine</w:t>
      </w:r>
      <w:r w:rsidR="00612387" w:rsidRPr="00605560">
        <w:rPr>
          <w:rFonts w:ascii="Arial" w:eastAsia="Calibri" w:hAnsi="Arial"/>
          <w:sz w:val="20"/>
          <w:szCs w:val="20"/>
        </w:rPr>
        <w:t xml:space="preserve">, </w:t>
      </w:r>
      <w:r w:rsidR="00FC4598" w:rsidRPr="00605560">
        <w:rPr>
          <w:rFonts w:ascii="Arial" w:eastAsia="Calibri" w:hAnsi="Arial"/>
          <w:sz w:val="20"/>
          <w:szCs w:val="20"/>
        </w:rPr>
        <w:t>il settore ha proseguito nell’impegno ormai decennale in favore di un consumo respo</w:t>
      </w:r>
      <w:r w:rsidR="00612387" w:rsidRPr="00605560">
        <w:rPr>
          <w:rFonts w:ascii="Arial" w:eastAsia="Calibri" w:hAnsi="Arial"/>
          <w:sz w:val="20"/>
          <w:szCs w:val="20"/>
        </w:rPr>
        <w:t>nsabile delle bevande alcoliche</w:t>
      </w:r>
      <w:r w:rsidR="0069377A">
        <w:rPr>
          <w:rFonts w:ascii="Arial" w:eastAsia="Calibri" w:hAnsi="Arial"/>
          <w:sz w:val="20"/>
          <w:szCs w:val="20"/>
        </w:rPr>
        <w:t xml:space="preserve"> lanciando, nella </w:t>
      </w:r>
      <w:r w:rsidR="00612387" w:rsidRPr="00605560">
        <w:rPr>
          <w:rFonts w:ascii="Arial" w:eastAsia="Calibri" w:hAnsi="Arial"/>
          <w:sz w:val="20"/>
          <w:szCs w:val="20"/>
        </w:rPr>
        <w:t>primavera d</w:t>
      </w:r>
      <w:r w:rsidR="0069377A">
        <w:rPr>
          <w:rFonts w:ascii="Arial" w:eastAsia="Calibri" w:hAnsi="Arial"/>
          <w:sz w:val="20"/>
          <w:szCs w:val="20"/>
        </w:rPr>
        <w:t>el 2015,</w:t>
      </w:r>
      <w:r w:rsidR="00612387" w:rsidRPr="00605560">
        <w:rPr>
          <w:rFonts w:ascii="Arial" w:eastAsia="Calibri" w:hAnsi="Arial"/>
          <w:sz w:val="20"/>
          <w:szCs w:val="20"/>
        </w:rPr>
        <w:t xml:space="preserve"> la terza edizione di “Se aspetti un bambino l’alcol può attendere”</w:t>
      </w:r>
      <w:r w:rsidR="00612387">
        <w:t xml:space="preserve"> (</w:t>
      </w:r>
      <w:hyperlink r:id="rId9" w:history="1">
        <w:r w:rsidR="0069377A" w:rsidRPr="00832214">
          <w:rPr>
            <w:rStyle w:val="Collegamentoipertestuale"/>
          </w:rPr>
          <w:t>www.seaspettiunbambino.it</w:t>
        </w:r>
      </w:hyperlink>
      <w:r w:rsidR="00612387">
        <w:t xml:space="preserve">), </w:t>
      </w:r>
      <w:r w:rsidR="00612387" w:rsidRPr="00605560">
        <w:rPr>
          <w:rFonts w:ascii="Arial" w:eastAsia="Calibri" w:hAnsi="Arial"/>
          <w:sz w:val="20"/>
          <w:szCs w:val="20"/>
        </w:rPr>
        <w:t>campagna d’informazione realizzata in collaborazione con la SIGO, Società Italiana di Ginecologia e Ostetricia. Selezionata all’</w:t>
      </w:r>
      <w:proofErr w:type="spellStart"/>
      <w:r w:rsidR="00612387" w:rsidRPr="00605560">
        <w:rPr>
          <w:rFonts w:ascii="Arial" w:eastAsia="Calibri" w:hAnsi="Arial"/>
          <w:sz w:val="20"/>
          <w:szCs w:val="20"/>
        </w:rPr>
        <w:t>European</w:t>
      </w:r>
      <w:proofErr w:type="spellEnd"/>
      <w:r w:rsidR="00612387" w:rsidRPr="00605560">
        <w:rPr>
          <w:rFonts w:ascii="Arial" w:eastAsia="Calibri" w:hAnsi="Arial"/>
          <w:sz w:val="20"/>
          <w:szCs w:val="20"/>
        </w:rPr>
        <w:t xml:space="preserve"> </w:t>
      </w:r>
      <w:proofErr w:type="spellStart"/>
      <w:r w:rsidR="00612387" w:rsidRPr="00605560">
        <w:rPr>
          <w:rFonts w:ascii="Arial" w:eastAsia="Calibri" w:hAnsi="Arial"/>
          <w:sz w:val="20"/>
          <w:szCs w:val="20"/>
        </w:rPr>
        <w:t>Alcohol</w:t>
      </w:r>
      <w:proofErr w:type="spellEnd"/>
      <w:r w:rsidR="00612387" w:rsidRPr="00605560">
        <w:rPr>
          <w:rFonts w:ascii="Arial" w:eastAsia="Calibri" w:hAnsi="Arial"/>
          <w:sz w:val="20"/>
          <w:szCs w:val="20"/>
        </w:rPr>
        <w:t xml:space="preserve"> &amp; </w:t>
      </w:r>
      <w:proofErr w:type="spellStart"/>
      <w:r w:rsidR="00612387" w:rsidRPr="00605560">
        <w:rPr>
          <w:rFonts w:ascii="Arial" w:eastAsia="Calibri" w:hAnsi="Arial"/>
          <w:sz w:val="20"/>
          <w:szCs w:val="20"/>
        </w:rPr>
        <w:t>Health</w:t>
      </w:r>
      <w:proofErr w:type="spellEnd"/>
      <w:r w:rsidR="00612387" w:rsidRPr="00605560">
        <w:rPr>
          <w:rFonts w:ascii="Arial" w:eastAsia="Calibri" w:hAnsi="Arial"/>
          <w:sz w:val="20"/>
          <w:szCs w:val="20"/>
        </w:rPr>
        <w:t xml:space="preserve"> Forum, “</w:t>
      </w:r>
      <w:r w:rsidR="00612387" w:rsidRPr="00965EDD">
        <w:rPr>
          <w:rFonts w:ascii="Arial" w:eastAsia="Calibri" w:hAnsi="Arial"/>
          <w:i/>
          <w:sz w:val="20"/>
          <w:szCs w:val="20"/>
        </w:rPr>
        <w:t>Se aspetti un bambino l’alcol può attendere</w:t>
      </w:r>
      <w:r w:rsidR="00612387" w:rsidRPr="00605560">
        <w:rPr>
          <w:rFonts w:ascii="Arial" w:eastAsia="Calibri" w:hAnsi="Arial"/>
          <w:sz w:val="20"/>
          <w:szCs w:val="20"/>
        </w:rPr>
        <w:t>” ha ricevuto l’apprezzamento e il sostegno del Ministero della Salute, in quanto coerente con gli obiettivi governativi di riduzione dei danni alcol correlati, ottenendo il marchio “</w:t>
      </w:r>
      <w:r w:rsidR="00612387" w:rsidRPr="00965EDD">
        <w:rPr>
          <w:rFonts w:ascii="Arial" w:eastAsia="Calibri" w:hAnsi="Arial"/>
          <w:i/>
          <w:sz w:val="20"/>
          <w:szCs w:val="20"/>
        </w:rPr>
        <w:t>Guadagnare Salute</w:t>
      </w:r>
      <w:r w:rsidR="00612387" w:rsidRPr="00605560">
        <w:rPr>
          <w:rFonts w:ascii="Arial" w:eastAsia="Calibri" w:hAnsi="Arial"/>
          <w:sz w:val="20"/>
          <w:szCs w:val="20"/>
        </w:rPr>
        <w:t>”. È inoltre la prima campagna promossa in Europa su questo delicato tema dall’industria delle bevande alcoliche.</w:t>
      </w:r>
      <w:r w:rsidR="00612387" w:rsidRPr="00605560">
        <w:t xml:space="preserve"> </w:t>
      </w:r>
    </w:p>
    <w:p w:rsidR="00426753" w:rsidRDefault="00426753" w:rsidP="006D03DF">
      <w:pPr>
        <w:jc w:val="both"/>
        <w:rPr>
          <w:rFonts w:ascii="Arial" w:eastAsia="Calibri" w:hAnsi="Arial"/>
          <w:sz w:val="20"/>
          <w:szCs w:val="20"/>
        </w:rPr>
      </w:pPr>
    </w:p>
    <w:p w:rsidR="00426753" w:rsidRPr="00C7328F" w:rsidRDefault="00426753" w:rsidP="006D03DF">
      <w:pPr>
        <w:jc w:val="both"/>
        <w:rPr>
          <w:rFonts w:ascii="Arial" w:eastAsia="Calibri" w:hAnsi="Arial"/>
          <w:i/>
          <w:iCs/>
          <w:sz w:val="20"/>
          <w:szCs w:val="20"/>
        </w:rPr>
      </w:pPr>
      <w:r w:rsidRPr="00CA28D3">
        <w:rPr>
          <w:rFonts w:ascii="Arial" w:eastAsia="Calibri" w:hAnsi="Arial"/>
          <w:i/>
          <w:iCs/>
          <w:sz w:val="20"/>
          <w:szCs w:val="20"/>
        </w:rPr>
        <w:t>“</w:t>
      </w:r>
      <w:r w:rsidR="00D33E55" w:rsidRPr="00CA28D3">
        <w:rPr>
          <w:rFonts w:ascii="Arial" w:eastAsia="Calibri" w:hAnsi="Arial"/>
          <w:i/>
          <w:iCs/>
          <w:sz w:val="20"/>
          <w:szCs w:val="20"/>
        </w:rPr>
        <w:t>Da sempre</w:t>
      </w:r>
      <w:r w:rsidRPr="00CA28D3">
        <w:rPr>
          <w:rFonts w:ascii="Arial" w:eastAsia="Calibri" w:hAnsi="Arial"/>
          <w:i/>
          <w:iCs/>
          <w:sz w:val="20"/>
          <w:szCs w:val="20"/>
        </w:rPr>
        <w:t>, come produttori di una bevanda che contiene alcol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,</w:t>
      </w:r>
      <w:r w:rsidRPr="00CA28D3">
        <w:rPr>
          <w:rFonts w:ascii="Arial" w:eastAsia="Calibri" w:hAnsi="Arial"/>
          <w:i/>
          <w:iCs/>
          <w:sz w:val="20"/>
          <w:szCs w:val="20"/>
        </w:rPr>
        <w:t xml:space="preserve"> anche se in piccola parte, 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 xml:space="preserve">- </w:t>
      </w:r>
      <w:r w:rsidR="008061C3" w:rsidRPr="00CA28D3">
        <w:rPr>
          <w:rFonts w:ascii="Arial" w:eastAsia="Calibri" w:hAnsi="Arial"/>
          <w:iCs/>
          <w:sz w:val="20"/>
          <w:szCs w:val="20"/>
        </w:rPr>
        <w:t>conclude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 </w:t>
      </w:r>
      <w:r w:rsidR="008061C3" w:rsidRPr="00CA28D3">
        <w:rPr>
          <w:rFonts w:ascii="Arial" w:eastAsia="Calibri" w:hAnsi="Arial"/>
          <w:b/>
          <w:iCs/>
          <w:sz w:val="20"/>
          <w:szCs w:val="20"/>
        </w:rPr>
        <w:t>Terzaghi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 xml:space="preserve"> - </w:t>
      </w:r>
      <w:r w:rsidRPr="00CA28D3">
        <w:rPr>
          <w:rFonts w:ascii="Arial" w:eastAsia="Calibri" w:hAnsi="Arial"/>
          <w:i/>
          <w:iCs/>
          <w:sz w:val="20"/>
          <w:szCs w:val="20"/>
        </w:rPr>
        <w:t xml:space="preserve">siamo in prima linea per diffondere una corretta cultura del bere. </w:t>
      </w:r>
      <w:r w:rsidR="00C7328F" w:rsidRPr="00CA28D3">
        <w:rPr>
          <w:rFonts w:ascii="Arial" w:eastAsia="Calibri" w:hAnsi="Arial"/>
          <w:i/>
          <w:iCs/>
          <w:sz w:val="20"/>
          <w:szCs w:val="20"/>
        </w:rPr>
        <w:t>L’Italia, con i circa 29 litri di consumo annuo pro-capite, è la nazione dove si beve con più moderazione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, sia tra gli uomini che tra le donne</w:t>
      </w:r>
      <w:r w:rsidR="00C7328F" w:rsidRPr="00CA28D3">
        <w:rPr>
          <w:rFonts w:ascii="Arial" w:eastAsia="Calibri" w:hAnsi="Arial"/>
          <w:i/>
          <w:iCs/>
          <w:sz w:val="20"/>
          <w:szCs w:val="20"/>
        </w:rPr>
        <w:t xml:space="preserve">. 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I</w:t>
      </w:r>
      <w:r w:rsidR="00C7328F" w:rsidRPr="00CA28D3">
        <w:rPr>
          <w:rFonts w:ascii="Arial" w:eastAsia="Calibri" w:hAnsi="Arial"/>
          <w:i/>
          <w:iCs/>
          <w:sz w:val="20"/>
          <w:szCs w:val="20"/>
        </w:rPr>
        <w:t>l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 xml:space="preserve"> nostro, infatti, è un</w:t>
      </w:r>
      <w:r w:rsidR="00C7328F" w:rsidRPr="00CA28D3">
        <w:rPr>
          <w:rFonts w:ascii="Arial" w:eastAsia="Calibri" w:hAnsi="Arial"/>
          <w:i/>
          <w:iCs/>
          <w:sz w:val="20"/>
          <w:szCs w:val="20"/>
        </w:rPr>
        <w:t xml:space="preserve"> Paese dove la birra è particolarmente amata dalle </w:t>
      </w:r>
      <w:r w:rsidRPr="00CA28D3">
        <w:rPr>
          <w:rFonts w:ascii="Arial" w:eastAsia="Calibri" w:hAnsi="Arial"/>
          <w:i/>
          <w:iCs/>
          <w:sz w:val="20"/>
          <w:szCs w:val="20"/>
        </w:rPr>
        <w:t xml:space="preserve">donne, che 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la</w:t>
      </w:r>
      <w:r w:rsidRPr="00CA28D3">
        <w:rPr>
          <w:rFonts w:ascii="Arial" w:eastAsia="Calibri" w:hAnsi="Arial"/>
          <w:i/>
          <w:iCs/>
          <w:sz w:val="20"/>
          <w:szCs w:val="20"/>
        </w:rPr>
        <w:t xml:space="preserve"> consum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an</w:t>
      </w:r>
      <w:r w:rsidRPr="00CA28D3">
        <w:rPr>
          <w:rFonts w:ascii="Arial" w:eastAsia="Calibri" w:hAnsi="Arial"/>
          <w:i/>
          <w:iCs/>
          <w:sz w:val="20"/>
          <w:szCs w:val="20"/>
        </w:rPr>
        <w:t xml:space="preserve">o 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in maniera</w:t>
      </w:r>
      <w:r w:rsidRPr="00CA28D3">
        <w:rPr>
          <w:rFonts w:ascii="Arial" w:eastAsia="Calibri" w:hAnsi="Arial"/>
          <w:i/>
          <w:iCs/>
          <w:sz w:val="20"/>
          <w:szCs w:val="20"/>
        </w:rPr>
        <w:t xml:space="preserve"> esemplare: il 70% delle giovani la beve a pasto, il 13% come aperitivo, spesso rinforzato da cibo. A loro in particolare abbiamo dedicato la campagna ‘Birra, io t’adoro’ per raccontare che un consumo prudente e consapevole di birra può essere compatibile con uno stile di vi</w:t>
      </w:r>
      <w:r w:rsidR="00C7328F" w:rsidRPr="00CA28D3">
        <w:rPr>
          <w:rFonts w:ascii="Arial" w:eastAsia="Calibri" w:hAnsi="Arial"/>
          <w:i/>
          <w:iCs/>
          <w:sz w:val="20"/>
          <w:szCs w:val="20"/>
        </w:rPr>
        <w:t>ta moderno, equilibrato e attivo</w:t>
      </w:r>
      <w:r w:rsidRPr="00CA28D3">
        <w:rPr>
          <w:rFonts w:ascii="Arial" w:eastAsia="Calibri" w:hAnsi="Arial"/>
          <w:i/>
          <w:iCs/>
          <w:sz w:val="20"/>
          <w:szCs w:val="20"/>
        </w:rPr>
        <w:t>”</w:t>
      </w:r>
      <w:r w:rsidR="008061C3" w:rsidRPr="00CA28D3">
        <w:rPr>
          <w:rFonts w:ascii="Arial" w:eastAsia="Calibri" w:hAnsi="Arial"/>
          <w:i/>
          <w:iCs/>
          <w:sz w:val="20"/>
          <w:szCs w:val="20"/>
        </w:rPr>
        <w:t>.</w:t>
      </w:r>
    </w:p>
    <w:p w:rsidR="00426753" w:rsidRDefault="00426753" w:rsidP="006D03DF">
      <w:pPr>
        <w:jc w:val="both"/>
        <w:rPr>
          <w:rFonts w:ascii="Arial" w:eastAsia="Calibri" w:hAnsi="Arial"/>
          <w:sz w:val="20"/>
          <w:szCs w:val="20"/>
        </w:rPr>
      </w:pPr>
    </w:p>
    <w:p w:rsidR="006D03DF" w:rsidRDefault="006D03DF" w:rsidP="006D03DF">
      <w:pPr>
        <w:jc w:val="both"/>
        <w:rPr>
          <w:rFonts w:ascii="Arial" w:eastAsia="Calibri" w:hAnsi="Arial"/>
          <w:sz w:val="20"/>
          <w:szCs w:val="20"/>
        </w:rPr>
      </w:pPr>
      <w:r w:rsidRPr="006D03DF">
        <w:rPr>
          <w:rFonts w:ascii="Arial" w:eastAsia="Calibri" w:hAnsi="Arial"/>
          <w:sz w:val="20"/>
          <w:szCs w:val="20"/>
        </w:rPr>
        <w:lastRenderedPageBreak/>
        <w:t xml:space="preserve">Da molti anni AssoBirra e le aziende associate adottano una </w:t>
      </w:r>
      <w:proofErr w:type="spellStart"/>
      <w:r w:rsidRPr="006D03DF">
        <w:rPr>
          <w:rFonts w:ascii="Arial" w:eastAsia="Calibri" w:hAnsi="Arial"/>
          <w:sz w:val="20"/>
          <w:szCs w:val="20"/>
        </w:rPr>
        <w:t>Alcohol</w:t>
      </w:r>
      <w:proofErr w:type="spellEnd"/>
      <w:r w:rsidRPr="006D03DF">
        <w:rPr>
          <w:rFonts w:ascii="Arial" w:eastAsia="Calibri" w:hAnsi="Arial"/>
          <w:sz w:val="20"/>
          <w:szCs w:val="20"/>
        </w:rPr>
        <w:t xml:space="preserve"> Policy di settore e codici di condotta aziendale aventi lo scopo di contribuire all’affermarsi e all’accrescersi di una cultura del consumo responsabile di alcol. E rispondono, in questo modo, anche alle richieste delle istituzioni pubbliche di esercitare un ruolo proattivo nella soluzione delle attuali criticità legate all’abuso e al consumo scorretto delle bevande alcoliche.</w:t>
      </w:r>
      <w:r w:rsidR="007667F8">
        <w:rPr>
          <w:rFonts w:ascii="Arial" w:eastAsia="Calibri" w:hAnsi="Arial"/>
          <w:sz w:val="20"/>
          <w:szCs w:val="20"/>
        </w:rPr>
        <w:t xml:space="preserve"> </w:t>
      </w:r>
    </w:p>
    <w:p w:rsidR="007667F8" w:rsidRPr="006D03DF" w:rsidRDefault="007667F8" w:rsidP="006D03DF">
      <w:pPr>
        <w:jc w:val="both"/>
        <w:rPr>
          <w:rFonts w:ascii="Arial" w:eastAsia="Calibri" w:hAnsi="Arial"/>
          <w:sz w:val="20"/>
          <w:szCs w:val="20"/>
        </w:rPr>
      </w:pPr>
    </w:p>
    <w:p w:rsidR="004704C4" w:rsidRDefault="006D03DF" w:rsidP="006D03DF">
      <w:pPr>
        <w:rPr>
          <w:rFonts w:ascii="Arial" w:eastAsia="Calibri" w:hAnsi="Arial"/>
          <w:sz w:val="20"/>
          <w:szCs w:val="20"/>
        </w:rPr>
      </w:pPr>
      <w:r w:rsidRPr="006D03DF">
        <w:rPr>
          <w:rFonts w:ascii="Arial" w:eastAsia="Calibri" w:hAnsi="Arial"/>
          <w:sz w:val="20"/>
          <w:szCs w:val="20"/>
        </w:rPr>
        <w:t>Inoltre</w:t>
      </w:r>
      <w:r w:rsidR="007667F8">
        <w:rPr>
          <w:rFonts w:ascii="Arial" w:eastAsia="Calibri" w:hAnsi="Arial"/>
          <w:sz w:val="20"/>
          <w:szCs w:val="20"/>
        </w:rPr>
        <w:t>,</w:t>
      </w:r>
      <w:r w:rsidRPr="006D03DF">
        <w:rPr>
          <w:rFonts w:ascii="Arial" w:eastAsia="Calibri" w:hAnsi="Arial"/>
          <w:sz w:val="20"/>
          <w:szCs w:val="20"/>
        </w:rPr>
        <w:t xml:space="preserve"> AssoBirra ha messo a punto un proprio Codice di autoregolamentazione che, affiancandosi al Codice redatto dall’Istituto dell’Autodisciplina Pubblicitaria (IAP), mira a rendere ancor più stringente l’adesione delle aziende associate alle limitazioni vigenti in tema di comunicazione commerciale del settore</w:t>
      </w:r>
      <w:r w:rsidR="007667F8">
        <w:rPr>
          <w:rFonts w:ascii="Arial" w:eastAsia="Calibri" w:hAnsi="Arial"/>
          <w:sz w:val="20"/>
          <w:szCs w:val="20"/>
        </w:rPr>
        <w:t>.</w:t>
      </w:r>
    </w:p>
    <w:p w:rsidR="007667F8" w:rsidRPr="006D03DF" w:rsidRDefault="007667F8" w:rsidP="006D03DF">
      <w:pPr>
        <w:rPr>
          <w:rFonts w:ascii="Arial" w:eastAsia="Calibri" w:hAnsi="Arial"/>
          <w:sz w:val="20"/>
          <w:szCs w:val="20"/>
        </w:rPr>
      </w:pPr>
    </w:p>
    <w:p w:rsidR="00B32C37" w:rsidRDefault="00B32C37" w:rsidP="0039726B">
      <w:pPr>
        <w:pStyle w:val="Default"/>
        <w:jc w:val="both"/>
        <w:rPr>
          <w:rFonts w:ascii="Arial" w:hAnsi="Arial" w:cs="Arial"/>
          <w:sz w:val="12"/>
          <w:szCs w:val="12"/>
        </w:rPr>
      </w:pPr>
    </w:p>
    <w:p w:rsidR="00961082" w:rsidRDefault="00961082" w:rsidP="0039726B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</w:t>
      </w:r>
    </w:p>
    <w:p w:rsidR="00D94713" w:rsidRDefault="00D94713" w:rsidP="00D747CC">
      <w:pPr>
        <w:jc w:val="both"/>
        <w:rPr>
          <w:rFonts w:ascii="Arial" w:hAnsi="Arial"/>
          <w:i/>
          <w:sz w:val="20"/>
          <w:szCs w:val="20"/>
        </w:rPr>
      </w:pPr>
    </w:p>
    <w:p w:rsidR="005C0562" w:rsidRDefault="005C0562" w:rsidP="00D94713">
      <w:pPr>
        <w:pStyle w:val="Default"/>
        <w:tabs>
          <w:tab w:val="left" w:pos="7380"/>
        </w:tabs>
        <w:jc w:val="center"/>
        <w:rPr>
          <w:rFonts w:ascii="Arial" w:hAnsi="Arial" w:cs="Arial"/>
          <w:b/>
          <w:sz w:val="28"/>
          <w:szCs w:val="32"/>
        </w:rPr>
      </w:pPr>
    </w:p>
    <w:p w:rsidR="005C0562" w:rsidRDefault="005C0562" w:rsidP="00D94713">
      <w:pPr>
        <w:pStyle w:val="Default"/>
        <w:tabs>
          <w:tab w:val="left" w:pos="7380"/>
        </w:tabs>
        <w:jc w:val="center"/>
        <w:rPr>
          <w:rFonts w:ascii="Arial" w:hAnsi="Arial" w:cs="Arial"/>
          <w:b/>
          <w:sz w:val="28"/>
          <w:szCs w:val="32"/>
        </w:rPr>
      </w:pPr>
    </w:p>
    <w:p w:rsidR="00D94713" w:rsidRPr="004D10FF" w:rsidRDefault="00D94713" w:rsidP="00D94713">
      <w:pPr>
        <w:pStyle w:val="Default"/>
        <w:tabs>
          <w:tab w:val="left" w:pos="7380"/>
        </w:tabs>
        <w:jc w:val="center"/>
        <w:rPr>
          <w:rFonts w:ascii="Arial" w:hAnsi="Arial" w:cs="Arial"/>
        </w:rPr>
      </w:pPr>
      <w:r w:rsidRPr="004D10FF">
        <w:rPr>
          <w:rFonts w:ascii="Arial" w:hAnsi="Arial" w:cs="Arial"/>
          <w:b/>
          <w:sz w:val="28"/>
          <w:szCs w:val="32"/>
        </w:rPr>
        <w:t>IL SETTORE DELLA BIRRA IN ITALIA</w:t>
      </w:r>
    </w:p>
    <w:p w:rsidR="00D94713" w:rsidRPr="004D10FF" w:rsidRDefault="00D94713" w:rsidP="00D94713">
      <w:pPr>
        <w:pStyle w:val="Default"/>
        <w:rPr>
          <w:rFonts w:ascii="Arial" w:hAnsi="Arial" w:cs="Arial"/>
          <w:sz w:val="12"/>
          <w:szCs w:val="12"/>
        </w:rPr>
      </w:pPr>
    </w:p>
    <w:p w:rsidR="001F2DDF" w:rsidRDefault="001F2DDF" w:rsidP="00D94713">
      <w:pPr>
        <w:pStyle w:val="Default"/>
        <w:rPr>
          <w:rFonts w:ascii="Arial" w:hAnsi="Arial" w:cs="Arial"/>
          <w:b/>
          <w:sz w:val="22"/>
          <w:szCs w:val="22"/>
        </w:rPr>
      </w:pPr>
    </w:p>
    <w:p w:rsidR="00D94713" w:rsidRPr="004D10FF" w:rsidRDefault="00D94713" w:rsidP="00D94713">
      <w:pPr>
        <w:pStyle w:val="Default"/>
        <w:rPr>
          <w:rFonts w:ascii="Arial" w:hAnsi="Arial" w:cs="Arial"/>
        </w:rPr>
      </w:pPr>
      <w:r w:rsidRPr="004D10FF">
        <w:rPr>
          <w:rFonts w:ascii="Arial" w:hAnsi="Arial" w:cs="Arial"/>
          <w:b/>
          <w:sz w:val="22"/>
          <w:szCs w:val="22"/>
        </w:rPr>
        <w:t>13.</w:t>
      </w:r>
      <w:r w:rsidR="00EB5821">
        <w:rPr>
          <w:rFonts w:ascii="Arial" w:hAnsi="Arial" w:cs="Arial"/>
          <w:b/>
          <w:sz w:val="22"/>
          <w:szCs w:val="22"/>
        </w:rPr>
        <w:t>521</w:t>
      </w:r>
      <w:r w:rsidRPr="004D10FF">
        <w:rPr>
          <w:rFonts w:ascii="Arial" w:hAnsi="Arial" w:cs="Arial"/>
          <w:b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>ettolitri prodotti in Italia nel 201</w:t>
      </w:r>
      <w:r w:rsidR="00EB5821">
        <w:rPr>
          <w:rFonts w:ascii="Arial" w:hAnsi="Arial" w:cs="Arial"/>
          <w:sz w:val="22"/>
          <w:szCs w:val="22"/>
        </w:rPr>
        <w:t>4</w:t>
      </w:r>
    </w:p>
    <w:p w:rsidR="00D94713" w:rsidRPr="004D10FF" w:rsidRDefault="00D94713" w:rsidP="00D94713">
      <w:pPr>
        <w:pStyle w:val="Default"/>
        <w:rPr>
          <w:rFonts w:ascii="Arial" w:hAnsi="Arial" w:cs="Arial"/>
          <w:sz w:val="22"/>
          <w:szCs w:val="22"/>
        </w:rPr>
      </w:pPr>
      <w:r w:rsidRPr="004D10FF">
        <w:rPr>
          <w:rFonts w:ascii="Arial" w:hAnsi="Arial" w:cs="Arial"/>
          <w:b/>
          <w:sz w:val="22"/>
          <w:szCs w:val="22"/>
        </w:rPr>
        <w:t>1.9</w:t>
      </w:r>
      <w:r w:rsidR="00EB5821">
        <w:rPr>
          <w:rFonts w:ascii="Arial" w:hAnsi="Arial" w:cs="Arial"/>
          <w:b/>
          <w:sz w:val="22"/>
          <w:szCs w:val="22"/>
        </w:rPr>
        <w:t>95</w:t>
      </w:r>
      <w:r w:rsidRPr="004D10FF">
        <w:rPr>
          <w:rFonts w:ascii="Arial" w:hAnsi="Arial" w:cs="Arial"/>
          <w:b/>
          <w:sz w:val="22"/>
          <w:szCs w:val="22"/>
        </w:rPr>
        <w:t>.000</w:t>
      </w:r>
      <w:r w:rsidRPr="004D10FF">
        <w:rPr>
          <w:rFonts w:ascii="Arial" w:hAnsi="Arial" w:cs="Arial"/>
          <w:sz w:val="22"/>
          <w:szCs w:val="22"/>
        </w:rPr>
        <w:tab/>
      </w:r>
      <w:r w:rsidRPr="004D10FF"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>ettolitri esportati nel 201</w:t>
      </w:r>
      <w:r w:rsidR="00EB5821">
        <w:rPr>
          <w:rFonts w:ascii="Arial" w:hAnsi="Arial" w:cs="Arial"/>
          <w:sz w:val="22"/>
          <w:szCs w:val="22"/>
        </w:rPr>
        <w:t>4</w:t>
      </w:r>
    </w:p>
    <w:p w:rsidR="00D94713" w:rsidRPr="004D10FF" w:rsidRDefault="00D94713" w:rsidP="00D94713">
      <w:pPr>
        <w:pStyle w:val="Default"/>
        <w:rPr>
          <w:rFonts w:ascii="Arial" w:hAnsi="Arial" w:cs="Arial"/>
          <w:sz w:val="22"/>
          <w:szCs w:val="22"/>
        </w:rPr>
      </w:pPr>
      <w:r w:rsidRPr="004D10FF">
        <w:rPr>
          <w:rFonts w:ascii="Arial" w:hAnsi="Arial" w:cs="Arial"/>
          <w:b/>
          <w:sz w:val="22"/>
          <w:szCs w:val="22"/>
        </w:rPr>
        <w:t>17.</w:t>
      </w:r>
      <w:r w:rsidR="00EB5821">
        <w:rPr>
          <w:rFonts w:ascii="Arial" w:hAnsi="Arial" w:cs="Arial"/>
          <w:b/>
          <w:sz w:val="22"/>
          <w:szCs w:val="22"/>
        </w:rPr>
        <w:t>729</w:t>
      </w:r>
      <w:r w:rsidRPr="004D10FF">
        <w:rPr>
          <w:rFonts w:ascii="Arial" w:hAnsi="Arial" w:cs="Arial"/>
          <w:b/>
          <w:sz w:val="22"/>
          <w:szCs w:val="22"/>
        </w:rPr>
        <w:t xml:space="preserve">.000 </w:t>
      </w:r>
      <w:r w:rsidRPr="004D10FF">
        <w:rPr>
          <w:rFonts w:ascii="Arial" w:hAnsi="Arial" w:cs="Arial"/>
          <w:b/>
          <w:sz w:val="20"/>
          <w:szCs w:val="20"/>
        </w:rPr>
        <w:tab/>
      </w:r>
      <w:r w:rsidRPr="004D10FF">
        <w:rPr>
          <w:rFonts w:ascii="Arial" w:hAnsi="Arial" w:cs="Arial"/>
          <w:b/>
          <w:sz w:val="20"/>
          <w:szCs w:val="20"/>
        </w:rPr>
        <w:tab/>
      </w:r>
      <w:r w:rsidRPr="004D10FF">
        <w:rPr>
          <w:rFonts w:ascii="Arial" w:hAnsi="Arial" w:cs="Arial"/>
          <w:b/>
          <w:sz w:val="20"/>
          <w:szCs w:val="20"/>
        </w:rPr>
        <w:tab/>
      </w:r>
      <w:r w:rsidRPr="004D10FF">
        <w:rPr>
          <w:rFonts w:ascii="Arial" w:hAnsi="Arial" w:cs="Arial"/>
          <w:sz w:val="22"/>
          <w:szCs w:val="22"/>
        </w:rPr>
        <w:t>ettolitri di birra co</w:t>
      </w:r>
      <w:r>
        <w:rPr>
          <w:rFonts w:ascii="Arial" w:hAnsi="Arial" w:cs="Arial"/>
          <w:sz w:val="22"/>
          <w:szCs w:val="22"/>
        </w:rPr>
        <w:t>nsumati in Italia</w:t>
      </w:r>
      <w:r w:rsidR="00EB5821">
        <w:rPr>
          <w:rFonts w:ascii="Arial" w:hAnsi="Arial" w:cs="Arial"/>
          <w:sz w:val="22"/>
          <w:szCs w:val="22"/>
        </w:rPr>
        <w:t xml:space="preserve"> nel 2014 (+1% rispetto al 2013</w:t>
      </w:r>
      <w:r>
        <w:rPr>
          <w:rFonts w:ascii="Arial" w:hAnsi="Arial" w:cs="Arial"/>
          <w:sz w:val="22"/>
          <w:szCs w:val="22"/>
        </w:rPr>
        <w:t>)</w:t>
      </w:r>
    </w:p>
    <w:p w:rsidR="00D94713" w:rsidRPr="004D10FF" w:rsidRDefault="00D94713" w:rsidP="00D94713">
      <w:pPr>
        <w:pStyle w:val="Default"/>
        <w:rPr>
          <w:rFonts w:ascii="Arial" w:hAnsi="Arial" w:cs="Arial"/>
        </w:rPr>
      </w:pPr>
      <w:r w:rsidRPr="004D10F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36</w:t>
      </w:r>
      <w:r w:rsidRPr="004D10FF">
        <w:rPr>
          <w:rFonts w:ascii="Arial" w:hAnsi="Arial" w:cs="Arial"/>
          <w:b/>
          <w:sz w:val="22"/>
          <w:szCs w:val="22"/>
        </w:rPr>
        <w:t>.000</w:t>
      </w:r>
      <w:r w:rsidRPr="004D10FF">
        <w:rPr>
          <w:rFonts w:ascii="Arial" w:hAnsi="Arial" w:cs="Arial"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ab/>
        <w:t>posti di lavoro, fra diretti, indiretti e indotto allargato</w:t>
      </w:r>
      <w:r w:rsidR="00EB5821">
        <w:rPr>
          <w:rFonts w:ascii="Arial" w:hAnsi="Arial" w:cs="Arial"/>
          <w:sz w:val="22"/>
          <w:szCs w:val="22"/>
        </w:rPr>
        <w:t xml:space="preserve"> (come nel 2013</w:t>
      </w:r>
      <w:r>
        <w:rPr>
          <w:rFonts w:ascii="Arial" w:hAnsi="Arial" w:cs="Arial"/>
          <w:sz w:val="22"/>
          <w:szCs w:val="22"/>
        </w:rPr>
        <w:t>)</w:t>
      </w:r>
    </w:p>
    <w:p w:rsidR="00D94713" w:rsidRPr="004D10FF" w:rsidRDefault="00D94713" w:rsidP="00D9471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Circa</w:t>
      </w:r>
      <w:r w:rsidRPr="004D10FF">
        <w:rPr>
          <w:rFonts w:ascii="Arial" w:hAnsi="Arial" w:cs="Arial"/>
          <w:b/>
          <w:sz w:val="22"/>
          <w:szCs w:val="22"/>
        </w:rPr>
        <w:t xml:space="preserve"> € 4.000.000.000</w:t>
      </w:r>
      <w:r w:rsidRPr="004D10FF">
        <w:rPr>
          <w:rFonts w:ascii="Arial" w:hAnsi="Arial" w:cs="Arial"/>
          <w:sz w:val="22"/>
          <w:szCs w:val="22"/>
        </w:rPr>
        <w:tab/>
        <w:t xml:space="preserve">di entrate annue per lo Stato (tra Iva, accise, contributi, ecc.) </w:t>
      </w:r>
    </w:p>
    <w:p w:rsidR="00D94713" w:rsidRDefault="00D94713" w:rsidP="00D94713">
      <w:pPr>
        <w:pStyle w:val="Default"/>
        <w:rPr>
          <w:rFonts w:ascii="Arial" w:hAnsi="Arial" w:cs="Arial"/>
          <w:sz w:val="22"/>
          <w:szCs w:val="22"/>
        </w:rPr>
      </w:pPr>
      <w:r w:rsidRPr="004D10FF">
        <w:rPr>
          <w:rFonts w:ascii="Arial" w:hAnsi="Arial" w:cs="Arial"/>
          <w:b/>
          <w:sz w:val="22"/>
          <w:szCs w:val="22"/>
        </w:rPr>
        <w:t xml:space="preserve">€ 1.000.000.000 </w:t>
      </w:r>
      <w:r w:rsidRPr="004D10FF"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>investiti ogni anno in Italia nell’acquisto di beni e servizi</w:t>
      </w:r>
    </w:p>
    <w:p w:rsidR="00D94713" w:rsidRPr="00C91D1B" w:rsidRDefault="00D94713" w:rsidP="00D94713">
      <w:pPr>
        <w:pStyle w:val="Default"/>
        <w:rPr>
          <w:rFonts w:ascii="Arial" w:hAnsi="Arial" w:cs="Arial"/>
        </w:rPr>
      </w:pPr>
      <w:r w:rsidRPr="00C91D1B">
        <w:rPr>
          <w:rFonts w:ascii="Arial" w:hAnsi="Arial" w:cs="Arial"/>
          <w:b/>
          <w:sz w:val="22"/>
          <w:szCs w:val="22"/>
        </w:rPr>
        <w:t>€ 3.200.000.000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 valore aggiunto</w:t>
      </w:r>
    </w:p>
    <w:p w:rsidR="00D94713" w:rsidRPr="004D10FF" w:rsidRDefault="00D94713" w:rsidP="00D94713">
      <w:pPr>
        <w:pStyle w:val="Default"/>
        <w:ind w:left="2124" w:hanging="2124"/>
        <w:rPr>
          <w:rFonts w:ascii="Arial" w:hAnsi="Arial" w:cs="Arial"/>
        </w:rPr>
      </w:pPr>
      <w:r w:rsidRPr="004D10FF">
        <w:rPr>
          <w:rFonts w:ascii="Arial" w:hAnsi="Arial" w:cs="Arial"/>
          <w:b/>
          <w:sz w:val="22"/>
          <w:szCs w:val="22"/>
        </w:rPr>
        <w:t>29,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ab/>
        <w:t>litri di birra procapite bevuti in Italia nel 201</w:t>
      </w:r>
      <w:r w:rsidR="00120173">
        <w:rPr>
          <w:rFonts w:ascii="Arial" w:hAnsi="Arial" w:cs="Arial"/>
          <w:sz w:val="22"/>
          <w:szCs w:val="22"/>
        </w:rPr>
        <w:t>4</w:t>
      </w:r>
    </w:p>
    <w:p w:rsidR="00D94713" w:rsidRPr="004D10FF" w:rsidRDefault="00D94713" w:rsidP="00D94713">
      <w:pPr>
        <w:pStyle w:val="Default"/>
        <w:ind w:left="2124" w:hanging="2124"/>
        <w:rPr>
          <w:rFonts w:ascii="Arial" w:hAnsi="Arial" w:cs="Arial"/>
        </w:rPr>
      </w:pPr>
      <w:r w:rsidRPr="004D10FF">
        <w:rPr>
          <w:rFonts w:ascii="Arial" w:hAnsi="Arial" w:cs="Arial"/>
          <w:b/>
          <w:sz w:val="22"/>
          <w:szCs w:val="22"/>
        </w:rPr>
        <w:t>4</w:t>
      </w:r>
      <w:r w:rsidR="00120173">
        <w:rPr>
          <w:rFonts w:ascii="Arial" w:hAnsi="Arial" w:cs="Arial"/>
          <w:b/>
          <w:sz w:val="22"/>
          <w:szCs w:val="22"/>
        </w:rPr>
        <w:t>2,6</w:t>
      </w:r>
      <w:r w:rsidRPr="004D10FF">
        <w:rPr>
          <w:rFonts w:ascii="Arial" w:hAnsi="Arial" w:cs="Arial"/>
          <w:b/>
          <w:sz w:val="22"/>
          <w:szCs w:val="22"/>
        </w:rPr>
        <w:t>%</w:t>
      </w:r>
      <w:r w:rsidRPr="004D10FF"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b/>
          <w:sz w:val="22"/>
          <w:szCs w:val="22"/>
        </w:rPr>
        <w:tab/>
      </w:r>
      <w:r w:rsidRPr="004D10FF">
        <w:rPr>
          <w:rFonts w:ascii="Arial" w:hAnsi="Arial" w:cs="Arial"/>
          <w:sz w:val="22"/>
          <w:szCs w:val="22"/>
        </w:rPr>
        <w:t>birra venduta in Italia nel mercato “fuori casa”</w:t>
      </w:r>
    </w:p>
    <w:p w:rsidR="00D94713" w:rsidRPr="004D10FF" w:rsidRDefault="00120173" w:rsidP="00D94713">
      <w:pPr>
        <w:pStyle w:val="Default"/>
        <w:pBdr>
          <w:bottom w:val="single" w:sz="6" w:space="1" w:color="auto"/>
        </w:pBdr>
        <w:tabs>
          <w:tab w:val="left" w:pos="76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57,4</w:t>
      </w:r>
      <w:r w:rsidR="00D94713" w:rsidRPr="004D10FF">
        <w:rPr>
          <w:rFonts w:ascii="Arial" w:hAnsi="Arial" w:cs="Arial"/>
          <w:b/>
          <w:sz w:val="22"/>
          <w:szCs w:val="22"/>
        </w:rPr>
        <w:t>%</w:t>
      </w:r>
      <w:r w:rsidR="00D94713" w:rsidRPr="004D10FF">
        <w:rPr>
          <w:rFonts w:ascii="Arial" w:hAnsi="Arial" w:cs="Arial"/>
          <w:b/>
          <w:sz w:val="22"/>
          <w:szCs w:val="22"/>
        </w:rPr>
        <w:tab/>
      </w:r>
      <w:r w:rsidR="00D94713" w:rsidRPr="004D10FF">
        <w:rPr>
          <w:rFonts w:ascii="Arial" w:hAnsi="Arial" w:cs="Arial"/>
          <w:b/>
          <w:sz w:val="22"/>
          <w:szCs w:val="22"/>
        </w:rPr>
        <w:tab/>
      </w:r>
      <w:r w:rsidR="00D94713" w:rsidRPr="004D10FF">
        <w:rPr>
          <w:rFonts w:ascii="Arial" w:hAnsi="Arial" w:cs="Arial"/>
          <w:b/>
          <w:sz w:val="22"/>
          <w:szCs w:val="22"/>
        </w:rPr>
        <w:tab/>
      </w:r>
      <w:r w:rsidR="00D94713" w:rsidRPr="004D10FF">
        <w:rPr>
          <w:rFonts w:ascii="Arial" w:hAnsi="Arial" w:cs="Arial"/>
          <w:b/>
          <w:sz w:val="22"/>
          <w:szCs w:val="22"/>
        </w:rPr>
        <w:tab/>
      </w:r>
      <w:r w:rsidR="00D94713" w:rsidRPr="004D10FF">
        <w:rPr>
          <w:rFonts w:ascii="Arial" w:hAnsi="Arial" w:cs="Arial"/>
          <w:b/>
          <w:sz w:val="22"/>
          <w:szCs w:val="22"/>
        </w:rPr>
        <w:tab/>
      </w:r>
      <w:r w:rsidR="00D94713" w:rsidRPr="004D10FF">
        <w:rPr>
          <w:rFonts w:ascii="Arial" w:hAnsi="Arial" w:cs="Arial"/>
          <w:sz w:val="22"/>
          <w:szCs w:val="22"/>
        </w:rPr>
        <w:t>birra distribuita in Italia nella GDO e nell’alimentare tradizionale</w:t>
      </w:r>
    </w:p>
    <w:p w:rsidR="00D94713" w:rsidRPr="00473E39" w:rsidRDefault="00D94713" w:rsidP="00D747CC">
      <w:pPr>
        <w:jc w:val="both"/>
        <w:rPr>
          <w:rFonts w:ascii="Arial" w:hAnsi="Arial"/>
          <w:i/>
          <w:sz w:val="20"/>
          <w:szCs w:val="20"/>
        </w:rPr>
      </w:pPr>
    </w:p>
    <w:p w:rsidR="00A13E16" w:rsidRDefault="00A13E16" w:rsidP="00113FC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A13E16" w:rsidRDefault="00A13E16" w:rsidP="00113FC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A13E16" w:rsidRDefault="00A13E16" w:rsidP="00113FC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A13E16" w:rsidRDefault="00A13E16" w:rsidP="00113FC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113FCA" w:rsidRDefault="00113FCA" w:rsidP="00113FC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Ufficio stampa AssoBirra</w:t>
      </w:r>
    </w:p>
    <w:p w:rsidR="00113FCA" w:rsidRDefault="00113FCA" w:rsidP="00113FC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INC – Istituto Nazionale per la Comunicazione</w:t>
      </w:r>
    </w:p>
    <w:p w:rsidR="00113FCA" w:rsidRPr="00113FCA" w:rsidRDefault="00113FCA" w:rsidP="00113FCA">
      <w:pPr>
        <w:pStyle w:val="Default"/>
        <w:jc w:val="both"/>
      </w:pPr>
      <w:r>
        <w:rPr>
          <w:rFonts w:ascii="Arial" w:hAnsi="Arial" w:cs="Arial"/>
          <w:b/>
          <w:bCs/>
          <w:sz w:val="18"/>
          <w:szCs w:val="18"/>
        </w:rPr>
        <w:t>Simone Silvi</w:t>
      </w:r>
      <w:r>
        <w:rPr>
          <w:rFonts w:ascii="Arial" w:hAnsi="Arial" w:cs="Arial"/>
          <w:bCs/>
          <w:sz w:val="18"/>
          <w:szCs w:val="18"/>
        </w:rPr>
        <w:t xml:space="preserve"> 06.44160881 – 347.5967201 - </w:t>
      </w:r>
      <w:hyperlink r:id="rId10" w:history="1">
        <w:r w:rsidRPr="00113FCA">
          <w:rPr>
            <w:rStyle w:val="InternetLink"/>
            <w:rFonts w:ascii="Arial" w:hAnsi="Arial" w:cs="Arial"/>
            <w:sz w:val="18"/>
            <w:szCs w:val="18"/>
            <w:lang w:val="it-IT"/>
          </w:rPr>
          <w:t>s.silvi@inc-comunicazione.it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:rsidR="00113FCA" w:rsidRDefault="00113FCA" w:rsidP="00113FC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Fulvio D’Andrea </w:t>
      </w:r>
      <w:r>
        <w:rPr>
          <w:rFonts w:ascii="Arial" w:hAnsi="Arial" w:cs="Arial"/>
          <w:bCs/>
          <w:sz w:val="18"/>
          <w:szCs w:val="18"/>
        </w:rPr>
        <w:t xml:space="preserve"> 06.44160853 – 334.3757384 - </w:t>
      </w:r>
      <w:hyperlink r:id="rId11" w:history="1">
        <w:r w:rsidRPr="00CB4C20">
          <w:rPr>
            <w:rStyle w:val="Collegamentoipertestuale"/>
            <w:rFonts w:ascii="Arial" w:hAnsi="Arial" w:cs="Arial"/>
            <w:sz w:val="18"/>
            <w:szCs w:val="18"/>
            <w:lang w:bidi="en-US"/>
          </w:rPr>
          <w:t>f.dandrea@inc-comunicazione.it</w:t>
        </w:r>
      </w:hyperlink>
    </w:p>
    <w:p w:rsidR="00D747CC" w:rsidRPr="004D10FF" w:rsidRDefault="00D747CC" w:rsidP="0039726B">
      <w:pPr>
        <w:pStyle w:val="Default"/>
        <w:jc w:val="both"/>
        <w:rPr>
          <w:rFonts w:ascii="Arial" w:hAnsi="Arial" w:cs="Arial"/>
          <w:sz w:val="18"/>
          <w:szCs w:val="18"/>
        </w:rPr>
      </w:pPr>
    </w:p>
    <w:sectPr w:rsidR="00D747CC" w:rsidRPr="004D10FF" w:rsidSect="00BC1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18AB"/>
    <w:multiLevelType w:val="hybridMultilevel"/>
    <w:tmpl w:val="8ADE06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0BCB"/>
    <w:multiLevelType w:val="hybridMultilevel"/>
    <w:tmpl w:val="32241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19BE"/>
    <w:multiLevelType w:val="hybridMultilevel"/>
    <w:tmpl w:val="22C4123C"/>
    <w:lvl w:ilvl="0" w:tplc="BE321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C27AE"/>
    <w:multiLevelType w:val="hybridMultilevel"/>
    <w:tmpl w:val="6102FCD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05BF7"/>
    <w:multiLevelType w:val="hybridMultilevel"/>
    <w:tmpl w:val="91C48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20636"/>
    <w:multiLevelType w:val="multilevel"/>
    <w:tmpl w:val="0DB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Formatting/>
  <w:defaultTabStop w:val="708"/>
  <w:hyphenationZone w:val="283"/>
  <w:characterSpacingControl w:val="doNotCompress"/>
  <w:compat/>
  <w:rsids>
    <w:rsidRoot w:val="004D3988"/>
    <w:rsid w:val="00002597"/>
    <w:rsid w:val="000103C9"/>
    <w:rsid w:val="00010984"/>
    <w:rsid w:val="00010AF5"/>
    <w:rsid w:val="00013D43"/>
    <w:rsid w:val="00014B91"/>
    <w:rsid w:val="00021E17"/>
    <w:rsid w:val="000238DB"/>
    <w:rsid w:val="00027A9E"/>
    <w:rsid w:val="00030BB3"/>
    <w:rsid w:val="00036501"/>
    <w:rsid w:val="0005401A"/>
    <w:rsid w:val="0007737F"/>
    <w:rsid w:val="0008737E"/>
    <w:rsid w:val="00091F43"/>
    <w:rsid w:val="000A0620"/>
    <w:rsid w:val="000A473E"/>
    <w:rsid w:val="000A7311"/>
    <w:rsid w:val="000B2AB1"/>
    <w:rsid w:val="000B34E6"/>
    <w:rsid w:val="000C2DE4"/>
    <w:rsid w:val="000C6CCC"/>
    <w:rsid w:val="000D3EDB"/>
    <w:rsid w:val="000D4D88"/>
    <w:rsid w:val="000D6FD3"/>
    <w:rsid w:val="000F67AA"/>
    <w:rsid w:val="000F7E12"/>
    <w:rsid w:val="00103565"/>
    <w:rsid w:val="00104608"/>
    <w:rsid w:val="00112EBB"/>
    <w:rsid w:val="00113FCA"/>
    <w:rsid w:val="00120173"/>
    <w:rsid w:val="00123993"/>
    <w:rsid w:val="00125DB4"/>
    <w:rsid w:val="001436B6"/>
    <w:rsid w:val="00154F2A"/>
    <w:rsid w:val="00157F41"/>
    <w:rsid w:val="00162CA0"/>
    <w:rsid w:val="001665FF"/>
    <w:rsid w:val="00173F74"/>
    <w:rsid w:val="00181A99"/>
    <w:rsid w:val="001839B8"/>
    <w:rsid w:val="001909FF"/>
    <w:rsid w:val="00195173"/>
    <w:rsid w:val="001B4276"/>
    <w:rsid w:val="001C2684"/>
    <w:rsid w:val="001C3A27"/>
    <w:rsid w:val="001D3E4D"/>
    <w:rsid w:val="001E34A8"/>
    <w:rsid w:val="001E6A77"/>
    <w:rsid w:val="001F2DDF"/>
    <w:rsid w:val="001F3ADB"/>
    <w:rsid w:val="001F61F7"/>
    <w:rsid w:val="001F684D"/>
    <w:rsid w:val="00216D46"/>
    <w:rsid w:val="00223980"/>
    <w:rsid w:val="00225DD1"/>
    <w:rsid w:val="00230680"/>
    <w:rsid w:val="0023692E"/>
    <w:rsid w:val="0024314B"/>
    <w:rsid w:val="00243B18"/>
    <w:rsid w:val="00246A8C"/>
    <w:rsid w:val="002479F0"/>
    <w:rsid w:val="00255C9F"/>
    <w:rsid w:val="0025685D"/>
    <w:rsid w:val="002643CD"/>
    <w:rsid w:val="00265527"/>
    <w:rsid w:val="00270247"/>
    <w:rsid w:val="00270E3C"/>
    <w:rsid w:val="00272FAC"/>
    <w:rsid w:val="002801FB"/>
    <w:rsid w:val="002809E8"/>
    <w:rsid w:val="00280B77"/>
    <w:rsid w:val="00282D35"/>
    <w:rsid w:val="00290C72"/>
    <w:rsid w:val="002948E9"/>
    <w:rsid w:val="002B0CFD"/>
    <w:rsid w:val="002B3E24"/>
    <w:rsid w:val="002C364B"/>
    <w:rsid w:val="002C4E1E"/>
    <w:rsid w:val="002D4881"/>
    <w:rsid w:val="002D4921"/>
    <w:rsid w:val="002D78B7"/>
    <w:rsid w:val="002E37BB"/>
    <w:rsid w:val="003019D4"/>
    <w:rsid w:val="00302A15"/>
    <w:rsid w:val="00305585"/>
    <w:rsid w:val="0031112D"/>
    <w:rsid w:val="00313F0D"/>
    <w:rsid w:val="0032357B"/>
    <w:rsid w:val="003243B6"/>
    <w:rsid w:val="003245CA"/>
    <w:rsid w:val="00324E67"/>
    <w:rsid w:val="00344D69"/>
    <w:rsid w:val="003556B9"/>
    <w:rsid w:val="00361997"/>
    <w:rsid w:val="00366BBC"/>
    <w:rsid w:val="00381624"/>
    <w:rsid w:val="0038325F"/>
    <w:rsid w:val="00384D32"/>
    <w:rsid w:val="00390524"/>
    <w:rsid w:val="003907E7"/>
    <w:rsid w:val="00390BBF"/>
    <w:rsid w:val="003955C1"/>
    <w:rsid w:val="0039726B"/>
    <w:rsid w:val="003A3C2D"/>
    <w:rsid w:val="003B27B4"/>
    <w:rsid w:val="003B68C4"/>
    <w:rsid w:val="003B75D0"/>
    <w:rsid w:val="003C1EE3"/>
    <w:rsid w:val="003C6D69"/>
    <w:rsid w:val="003D3E0C"/>
    <w:rsid w:val="003E36AE"/>
    <w:rsid w:val="003F2665"/>
    <w:rsid w:val="003F2BD7"/>
    <w:rsid w:val="00405ED4"/>
    <w:rsid w:val="0041516A"/>
    <w:rsid w:val="00420E9C"/>
    <w:rsid w:val="004212A5"/>
    <w:rsid w:val="00422D0F"/>
    <w:rsid w:val="00426753"/>
    <w:rsid w:val="0042795F"/>
    <w:rsid w:val="004350C9"/>
    <w:rsid w:val="00447069"/>
    <w:rsid w:val="00447F0D"/>
    <w:rsid w:val="00452ADE"/>
    <w:rsid w:val="004563AA"/>
    <w:rsid w:val="00460437"/>
    <w:rsid w:val="00460A72"/>
    <w:rsid w:val="004614DB"/>
    <w:rsid w:val="00461886"/>
    <w:rsid w:val="00467218"/>
    <w:rsid w:val="004704C4"/>
    <w:rsid w:val="0047170B"/>
    <w:rsid w:val="00473E39"/>
    <w:rsid w:val="00477B81"/>
    <w:rsid w:val="0048079D"/>
    <w:rsid w:val="00483780"/>
    <w:rsid w:val="00490804"/>
    <w:rsid w:val="0049375E"/>
    <w:rsid w:val="004A1A82"/>
    <w:rsid w:val="004B0612"/>
    <w:rsid w:val="004B1A14"/>
    <w:rsid w:val="004B3156"/>
    <w:rsid w:val="004B3C7C"/>
    <w:rsid w:val="004B6C05"/>
    <w:rsid w:val="004C47C7"/>
    <w:rsid w:val="004C590A"/>
    <w:rsid w:val="004C71FB"/>
    <w:rsid w:val="004D0DC0"/>
    <w:rsid w:val="004D10FF"/>
    <w:rsid w:val="004D1A3A"/>
    <w:rsid w:val="004D3988"/>
    <w:rsid w:val="004D61DF"/>
    <w:rsid w:val="004D6D99"/>
    <w:rsid w:val="004E5721"/>
    <w:rsid w:val="004F53AB"/>
    <w:rsid w:val="004F5B48"/>
    <w:rsid w:val="005016B9"/>
    <w:rsid w:val="005025B6"/>
    <w:rsid w:val="00503C9C"/>
    <w:rsid w:val="005042AE"/>
    <w:rsid w:val="00511848"/>
    <w:rsid w:val="00511D4D"/>
    <w:rsid w:val="005130F4"/>
    <w:rsid w:val="00516539"/>
    <w:rsid w:val="00531836"/>
    <w:rsid w:val="00545C0C"/>
    <w:rsid w:val="00546214"/>
    <w:rsid w:val="00550614"/>
    <w:rsid w:val="00552EB7"/>
    <w:rsid w:val="005536B9"/>
    <w:rsid w:val="0055433F"/>
    <w:rsid w:val="005635B3"/>
    <w:rsid w:val="00572D9A"/>
    <w:rsid w:val="00581E99"/>
    <w:rsid w:val="00584D00"/>
    <w:rsid w:val="00586E18"/>
    <w:rsid w:val="00591E4F"/>
    <w:rsid w:val="005A1D02"/>
    <w:rsid w:val="005A29C1"/>
    <w:rsid w:val="005A50A8"/>
    <w:rsid w:val="005C0562"/>
    <w:rsid w:val="005C53F1"/>
    <w:rsid w:val="005C71B9"/>
    <w:rsid w:val="005C72F2"/>
    <w:rsid w:val="005E11B7"/>
    <w:rsid w:val="005E1B86"/>
    <w:rsid w:val="005F0757"/>
    <w:rsid w:val="005F1DC2"/>
    <w:rsid w:val="00605560"/>
    <w:rsid w:val="00605D63"/>
    <w:rsid w:val="00612387"/>
    <w:rsid w:val="00612916"/>
    <w:rsid w:val="006135EA"/>
    <w:rsid w:val="00617172"/>
    <w:rsid w:val="00626333"/>
    <w:rsid w:val="0062639B"/>
    <w:rsid w:val="00633ABD"/>
    <w:rsid w:val="006422ED"/>
    <w:rsid w:val="0064267D"/>
    <w:rsid w:val="00642CFF"/>
    <w:rsid w:val="00643960"/>
    <w:rsid w:val="00651E80"/>
    <w:rsid w:val="00653333"/>
    <w:rsid w:val="006601E6"/>
    <w:rsid w:val="00664205"/>
    <w:rsid w:val="00674A3F"/>
    <w:rsid w:val="00677631"/>
    <w:rsid w:val="0068435A"/>
    <w:rsid w:val="006861F6"/>
    <w:rsid w:val="0069377A"/>
    <w:rsid w:val="006967BE"/>
    <w:rsid w:val="006974CF"/>
    <w:rsid w:val="006A08CF"/>
    <w:rsid w:val="006A5708"/>
    <w:rsid w:val="006B12BA"/>
    <w:rsid w:val="006B16C9"/>
    <w:rsid w:val="006C070B"/>
    <w:rsid w:val="006C24D1"/>
    <w:rsid w:val="006C5099"/>
    <w:rsid w:val="006D0214"/>
    <w:rsid w:val="006D03DF"/>
    <w:rsid w:val="006D2ABD"/>
    <w:rsid w:val="006D713D"/>
    <w:rsid w:val="006E07B1"/>
    <w:rsid w:val="006E0842"/>
    <w:rsid w:val="006E15B1"/>
    <w:rsid w:val="006E2E2E"/>
    <w:rsid w:val="006E6B99"/>
    <w:rsid w:val="006F41A6"/>
    <w:rsid w:val="007002BC"/>
    <w:rsid w:val="007006BD"/>
    <w:rsid w:val="00700ECC"/>
    <w:rsid w:val="00707B2D"/>
    <w:rsid w:val="007110C1"/>
    <w:rsid w:val="00724692"/>
    <w:rsid w:val="007341C3"/>
    <w:rsid w:val="00741927"/>
    <w:rsid w:val="007425D4"/>
    <w:rsid w:val="00755C90"/>
    <w:rsid w:val="00764910"/>
    <w:rsid w:val="007667F8"/>
    <w:rsid w:val="00772CFB"/>
    <w:rsid w:val="00782E73"/>
    <w:rsid w:val="00792267"/>
    <w:rsid w:val="007941C0"/>
    <w:rsid w:val="007A7681"/>
    <w:rsid w:val="007A7FA7"/>
    <w:rsid w:val="007B0405"/>
    <w:rsid w:val="007B0587"/>
    <w:rsid w:val="007B0EB7"/>
    <w:rsid w:val="007B30BD"/>
    <w:rsid w:val="007D03CE"/>
    <w:rsid w:val="007D0666"/>
    <w:rsid w:val="007D695A"/>
    <w:rsid w:val="007D748E"/>
    <w:rsid w:val="007E0EB1"/>
    <w:rsid w:val="007E21C5"/>
    <w:rsid w:val="007F01F5"/>
    <w:rsid w:val="00803DBA"/>
    <w:rsid w:val="008061C3"/>
    <w:rsid w:val="008143AB"/>
    <w:rsid w:val="0081521A"/>
    <w:rsid w:val="008229CD"/>
    <w:rsid w:val="00825A5F"/>
    <w:rsid w:val="008311AA"/>
    <w:rsid w:val="00831D5E"/>
    <w:rsid w:val="0083228C"/>
    <w:rsid w:val="00832328"/>
    <w:rsid w:val="0083260C"/>
    <w:rsid w:val="00833E4F"/>
    <w:rsid w:val="008361E0"/>
    <w:rsid w:val="00840112"/>
    <w:rsid w:val="008425E8"/>
    <w:rsid w:val="008431BC"/>
    <w:rsid w:val="00852072"/>
    <w:rsid w:val="008525A5"/>
    <w:rsid w:val="00857C00"/>
    <w:rsid w:val="008655B8"/>
    <w:rsid w:val="008669E5"/>
    <w:rsid w:val="0087026B"/>
    <w:rsid w:val="0087173B"/>
    <w:rsid w:val="00871FA5"/>
    <w:rsid w:val="008755E9"/>
    <w:rsid w:val="00876994"/>
    <w:rsid w:val="00880092"/>
    <w:rsid w:val="00880464"/>
    <w:rsid w:val="008906E0"/>
    <w:rsid w:val="008911DE"/>
    <w:rsid w:val="00891DC0"/>
    <w:rsid w:val="0089442A"/>
    <w:rsid w:val="008A5E4D"/>
    <w:rsid w:val="008A5E60"/>
    <w:rsid w:val="008B59BD"/>
    <w:rsid w:val="008C1844"/>
    <w:rsid w:val="008C2706"/>
    <w:rsid w:val="008C2EF9"/>
    <w:rsid w:val="008C2FB0"/>
    <w:rsid w:val="008D11F7"/>
    <w:rsid w:val="008D45B4"/>
    <w:rsid w:val="008D54DE"/>
    <w:rsid w:val="008D6C4D"/>
    <w:rsid w:val="008D7C6E"/>
    <w:rsid w:val="008E565B"/>
    <w:rsid w:val="008E640D"/>
    <w:rsid w:val="008E73DC"/>
    <w:rsid w:val="008F1E8E"/>
    <w:rsid w:val="008F3353"/>
    <w:rsid w:val="0091300E"/>
    <w:rsid w:val="00921451"/>
    <w:rsid w:val="00922512"/>
    <w:rsid w:val="009233C5"/>
    <w:rsid w:val="00934AFF"/>
    <w:rsid w:val="00940EDD"/>
    <w:rsid w:val="00944ADE"/>
    <w:rsid w:val="009565AA"/>
    <w:rsid w:val="00961082"/>
    <w:rsid w:val="00961FDB"/>
    <w:rsid w:val="009652DC"/>
    <w:rsid w:val="00965EDD"/>
    <w:rsid w:val="00973AED"/>
    <w:rsid w:val="009924C7"/>
    <w:rsid w:val="00995104"/>
    <w:rsid w:val="009A528A"/>
    <w:rsid w:val="009B1AC9"/>
    <w:rsid w:val="009B6292"/>
    <w:rsid w:val="009C0B7C"/>
    <w:rsid w:val="009C524F"/>
    <w:rsid w:val="009D1E3A"/>
    <w:rsid w:val="009D52A4"/>
    <w:rsid w:val="009E5D23"/>
    <w:rsid w:val="009E708D"/>
    <w:rsid w:val="009E748F"/>
    <w:rsid w:val="009F4D41"/>
    <w:rsid w:val="009F5C6C"/>
    <w:rsid w:val="00A070C9"/>
    <w:rsid w:val="00A12AF1"/>
    <w:rsid w:val="00A13E16"/>
    <w:rsid w:val="00A16726"/>
    <w:rsid w:val="00A21BAC"/>
    <w:rsid w:val="00A237B7"/>
    <w:rsid w:val="00A27553"/>
    <w:rsid w:val="00A32352"/>
    <w:rsid w:val="00A4642E"/>
    <w:rsid w:val="00A500C3"/>
    <w:rsid w:val="00A51BB4"/>
    <w:rsid w:val="00A5603C"/>
    <w:rsid w:val="00A56079"/>
    <w:rsid w:val="00A57572"/>
    <w:rsid w:val="00A705DA"/>
    <w:rsid w:val="00A74007"/>
    <w:rsid w:val="00A74318"/>
    <w:rsid w:val="00A77F10"/>
    <w:rsid w:val="00A906F2"/>
    <w:rsid w:val="00A93C43"/>
    <w:rsid w:val="00A9442F"/>
    <w:rsid w:val="00A96C23"/>
    <w:rsid w:val="00AA22A5"/>
    <w:rsid w:val="00AA7686"/>
    <w:rsid w:val="00AB2F3C"/>
    <w:rsid w:val="00AC0A1A"/>
    <w:rsid w:val="00AC4D01"/>
    <w:rsid w:val="00AC5B94"/>
    <w:rsid w:val="00AD1EBF"/>
    <w:rsid w:val="00AD2C13"/>
    <w:rsid w:val="00AD7D7F"/>
    <w:rsid w:val="00AE043B"/>
    <w:rsid w:val="00AE5F04"/>
    <w:rsid w:val="00AE6291"/>
    <w:rsid w:val="00AE67C8"/>
    <w:rsid w:val="00AF1C44"/>
    <w:rsid w:val="00AF44B6"/>
    <w:rsid w:val="00B131A6"/>
    <w:rsid w:val="00B13ECD"/>
    <w:rsid w:val="00B20CFB"/>
    <w:rsid w:val="00B32792"/>
    <w:rsid w:val="00B32C37"/>
    <w:rsid w:val="00B427D9"/>
    <w:rsid w:val="00B47101"/>
    <w:rsid w:val="00B476E4"/>
    <w:rsid w:val="00B513D7"/>
    <w:rsid w:val="00B52D47"/>
    <w:rsid w:val="00B56D93"/>
    <w:rsid w:val="00B57D8A"/>
    <w:rsid w:val="00B71CDD"/>
    <w:rsid w:val="00B74FC0"/>
    <w:rsid w:val="00B81341"/>
    <w:rsid w:val="00B90716"/>
    <w:rsid w:val="00B961C2"/>
    <w:rsid w:val="00BA0CB8"/>
    <w:rsid w:val="00BA121B"/>
    <w:rsid w:val="00BA363D"/>
    <w:rsid w:val="00BA4619"/>
    <w:rsid w:val="00BB0246"/>
    <w:rsid w:val="00BB0383"/>
    <w:rsid w:val="00BB1645"/>
    <w:rsid w:val="00BB51FA"/>
    <w:rsid w:val="00BB5EE7"/>
    <w:rsid w:val="00BC0114"/>
    <w:rsid w:val="00BC124E"/>
    <w:rsid w:val="00BC2909"/>
    <w:rsid w:val="00BC42D7"/>
    <w:rsid w:val="00BD01AB"/>
    <w:rsid w:val="00BD049D"/>
    <w:rsid w:val="00BD1DB3"/>
    <w:rsid w:val="00BD2A00"/>
    <w:rsid w:val="00BD3542"/>
    <w:rsid w:val="00BD477A"/>
    <w:rsid w:val="00BE30A6"/>
    <w:rsid w:val="00BE380A"/>
    <w:rsid w:val="00BE796D"/>
    <w:rsid w:val="00BF6A97"/>
    <w:rsid w:val="00BF6F70"/>
    <w:rsid w:val="00C00717"/>
    <w:rsid w:val="00C064DC"/>
    <w:rsid w:val="00C071E3"/>
    <w:rsid w:val="00C12FDA"/>
    <w:rsid w:val="00C168FC"/>
    <w:rsid w:val="00C17908"/>
    <w:rsid w:val="00C209D9"/>
    <w:rsid w:val="00C250AF"/>
    <w:rsid w:val="00C27E30"/>
    <w:rsid w:val="00C33598"/>
    <w:rsid w:val="00C3425E"/>
    <w:rsid w:val="00C3677D"/>
    <w:rsid w:val="00C4274F"/>
    <w:rsid w:val="00C4374A"/>
    <w:rsid w:val="00C461AA"/>
    <w:rsid w:val="00C56199"/>
    <w:rsid w:val="00C600AA"/>
    <w:rsid w:val="00C65242"/>
    <w:rsid w:val="00C71E53"/>
    <w:rsid w:val="00C7328F"/>
    <w:rsid w:val="00C73AA2"/>
    <w:rsid w:val="00C82A57"/>
    <w:rsid w:val="00C85ADB"/>
    <w:rsid w:val="00C90233"/>
    <w:rsid w:val="00C91D1B"/>
    <w:rsid w:val="00C92C5F"/>
    <w:rsid w:val="00C93B7F"/>
    <w:rsid w:val="00CA1DAF"/>
    <w:rsid w:val="00CA28D3"/>
    <w:rsid w:val="00CB1080"/>
    <w:rsid w:val="00CB24F9"/>
    <w:rsid w:val="00CB3158"/>
    <w:rsid w:val="00CB3F73"/>
    <w:rsid w:val="00CB6020"/>
    <w:rsid w:val="00CC6E68"/>
    <w:rsid w:val="00CD3B3B"/>
    <w:rsid w:val="00CD4CAC"/>
    <w:rsid w:val="00CD774E"/>
    <w:rsid w:val="00CE1E2C"/>
    <w:rsid w:val="00CE1FFD"/>
    <w:rsid w:val="00CE54C7"/>
    <w:rsid w:val="00CF29C7"/>
    <w:rsid w:val="00D0588C"/>
    <w:rsid w:val="00D11650"/>
    <w:rsid w:val="00D11AC7"/>
    <w:rsid w:val="00D33E55"/>
    <w:rsid w:val="00D34BDC"/>
    <w:rsid w:val="00D36654"/>
    <w:rsid w:val="00D36EAA"/>
    <w:rsid w:val="00D4137F"/>
    <w:rsid w:val="00D418F3"/>
    <w:rsid w:val="00D442C1"/>
    <w:rsid w:val="00D525BB"/>
    <w:rsid w:val="00D53812"/>
    <w:rsid w:val="00D54ADF"/>
    <w:rsid w:val="00D55817"/>
    <w:rsid w:val="00D638B9"/>
    <w:rsid w:val="00D64476"/>
    <w:rsid w:val="00D67973"/>
    <w:rsid w:val="00D70CC2"/>
    <w:rsid w:val="00D72719"/>
    <w:rsid w:val="00D747CC"/>
    <w:rsid w:val="00D811D8"/>
    <w:rsid w:val="00D84105"/>
    <w:rsid w:val="00D94713"/>
    <w:rsid w:val="00DC04A0"/>
    <w:rsid w:val="00DC6B8E"/>
    <w:rsid w:val="00DD09A5"/>
    <w:rsid w:val="00DD31DA"/>
    <w:rsid w:val="00DE0558"/>
    <w:rsid w:val="00DE0D3E"/>
    <w:rsid w:val="00DF0089"/>
    <w:rsid w:val="00DF2967"/>
    <w:rsid w:val="00DF3DE8"/>
    <w:rsid w:val="00E02BD3"/>
    <w:rsid w:val="00E07B68"/>
    <w:rsid w:val="00E1479A"/>
    <w:rsid w:val="00E35B86"/>
    <w:rsid w:val="00E43EEB"/>
    <w:rsid w:val="00E4464C"/>
    <w:rsid w:val="00E504EC"/>
    <w:rsid w:val="00E5147A"/>
    <w:rsid w:val="00E57A84"/>
    <w:rsid w:val="00E62A1E"/>
    <w:rsid w:val="00E63EDC"/>
    <w:rsid w:val="00E7304C"/>
    <w:rsid w:val="00E73704"/>
    <w:rsid w:val="00E77091"/>
    <w:rsid w:val="00E83039"/>
    <w:rsid w:val="00E865B6"/>
    <w:rsid w:val="00E922E6"/>
    <w:rsid w:val="00E97036"/>
    <w:rsid w:val="00E97983"/>
    <w:rsid w:val="00EA754A"/>
    <w:rsid w:val="00EB5821"/>
    <w:rsid w:val="00EC0DF4"/>
    <w:rsid w:val="00EC25B8"/>
    <w:rsid w:val="00EC6709"/>
    <w:rsid w:val="00ED002F"/>
    <w:rsid w:val="00ED670C"/>
    <w:rsid w:val="00ED7FF0"/>
    <w:rsid w:val="00EE18C2"/>
    <w:rsid w:val="00EE6205"/>
    <w:rsid w:val="00EF6BFB"/>
    <w:rsid w:val="00F0016D"/>
    <w:rsid w:val="00F0473D"/>
    <w:rsid w:val="00F11AB5"/>
    <w:rsid w:val="00F24FB9"/>
    <w:rsid w:val="00F3080D"/>
    <w:rsid w:val="00F31A92"/>
    <w:rsid w:val="00F33953"/>
    <w:rsid w:val="00F45AD3"/>
    <w:rsid w:val="00F5128D"/>
    <w:rsid w:val="00F56DCC"/>
    <w:rsid w:val="00F6458E"/>
    <w:rsid w:val="00F65731"/>
    <w:rsid w:val="00F71DF7"/>
    <w:rsid w:val="00F72AAB"/>
    <w:rsid w:val="00F76B61"/>
    <w:rsid w:val="00F77E8E"/>
    <w:rsid w:val="00F8187E"/>
    <w:rsid w:val="00F87C9B"/>
    <w:rsid w:val="00F91F17"/>
    <w:rsid w:val="00F95FB3"/>
    <w:rsid w:val="00FA4E66"/>
    <w:rsid w:val="00FA6313"/>
    <w:rsid w:val="00FB63BB"/>
    <w:rsid w:val="00FC12F9"/>
    <w:rsid w:val="00FC218A"/>
    <w:rsid w:val="00FC2A7D"/>
    <w:rsid w:val="00FC3BE8"/>
    <w:rsid w:val="00FC4598"/>
    <w:rsid w:val="00FD42BF"/>
    <w:rsid w:val="00FD6E77"/>
    <w:rsid w:val="00FD7631"/>
    <w:rsid w:val="00FE2955"/>
    <w:rsid w:val="00FE2C1B"/>
    <w:rsid w:val="00FE63D9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988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BB024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988"/>
    <w:pPr>
      <w:ind w:left="720"/>
    </w:pPr>
  </w:style>
  <w:style w:type="paragraph" w:customStyle="1" w:styleId="Default">
    <w:name w:val="Default"/>
    <w:rsid w:val="00A5603C"/>
    <w:pPr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Default"/>
    <w:rsid w:val="00CB3158"/>
  </w:style>
  <w:style w:type="character" w:styleId="Rimandocommento">
    <w:name w:val="annotation reference"/>
    <w:basedOn w:val="Carpredefinitoparagrafo"/>
    <w:uiPriority w:val="99"/>
    <w:semiHidden/>
    <w:unhideWhenUsed/>
    <w:rsid w:val="000773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3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37F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3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37F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3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3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652DC"/>
  </w:style>
  <w:style w:type="character" w:customStyle="1" w:styleId="Titolo2Carattere">
    <w:name w:val="Titolo 2 Carattere"/>
    <w:basedOn w:val="Carpredefinitoparagrafo"/>
    <w:link w:val="Titolo2"/>
    <w:uiPriority w:val="9"/>
    <w:rsid w:val="00BB02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B0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02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B0246"/>
    <w:rPr>
      <w:color w:val="0000FF"/>
      <w:u w:val="single"/>
    </w:rPr>
  </w:style>
  <w:style w:type="character" w:customStyle="1" w:styleId="credit">
    <w:name w:val="credit"/>
    <w:basedOn w:val="Carpredefinitoparagrafo"/>
    <w:rsid w:val="00BB0246"/>
  </w:style>
  <w:style w:type="character" w:customStyle="1" w:styleId="description">
    <w:name w:val="description"/>
    <w:basedOn w:val="Carpredefinitoparagrafo"/>
    <w:rsid w:val="00BB0246"/>
  </w:style>
  <w:style w:type="character" w:customStyle="1" w:styleId="in-widget">
    <w:name w:val="in-widget"/>
    <w:basedOn w:val="Carpredefinitoparagrafo"/>
    <w:rsid w:val="00BB0246"/>
  </w:style>
  <w:style w:type="character" w:customStyle="1" w:styleId="in-top">
    <w:name w:val="in-top"/>
    <w:basedOn w:val="Carpredefinitoparagrafo"/>
    <w:rsid w:val="00BB0246"/>
  </w:style>
  <w:style w:type="paragraph" w:customStyle="1" w:styleId="titlestyle1">
    <w:name w:val="titlestyle1"/>
    <w:basedOn w:val="Normale"/>
    <w:rsid w:val="00BB0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getfaceboook">
    <w:name w:val="getfaceboook"/>
    <w:basedOn w:val="Normale"/>
    <w:rsid w:val="00BB0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Default"/>
    <w:link w:val="TestonormaleCarattere"/>
    <w:rsid w:val="0062639B"/>
  </w:style>
  <w:style w:type="character" w:customStyle="1" w:styleId="TestonormaleCarattere">
    <w:name w:val="Testo normale Carattere"/>
    <w:basedOn w:val="Carpredefinitoparagrafo"/>
    <w:link w:val="Testonormale"/>
    <w:rsid w:val="0062639B"/>
    <w:rPr>
      <w:rFonts w:ascii="Times New Roman" w:eastAsia="DejaVu Sans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F0016D"/>
    <w:rPr>
      <w:color w:val="000080"/>
      <w:u w:val="single"/>
      <w:lang w:val="en-US" w:eastAsia="en-US" w:bidi="en-US"/>
    </w:rPr>
  </w:style>
  <w:style w:type="paragraph" w:customStyle="1" w:styleId="Testopreformattato">
    <w:name w:val="Testo preformattato"/>
    <w:basedOn w:val="Normale"/>
    <w:rsid w:val="001F3ADB"/>
    <w:rPr>
      <w:rFonts w:ascii="Arial" w:eastAsia="Calibri" w:hAnsi="Arial" w:cs="Arial"/>
      <w:sz w:val="20"/>
      <w:szCs w:val="20"/>
      <w:lang w:eastAsia="it-IT"/>
    </w:rPr>
  </w:style>
  <w:style w:type="paragraph" w:customStyle="1" w:styleId="000">
    <w:name w:val="000"/>
    <w:aliases w:val="standaard,standaard uitvullen,stan084daard,standaard (alt-s),standaard uitvull0083,standaard 040,standaard 042,standaard 155,standaard81,standaard uitv042ullen,standaard uitvulle045n,sta200,standaard 04...,standaard 204,st042,sta200 Char,st0,s,8,83"/>
    <w:basedOn w:val="Normale"/>
    <w:rsid w:val="001F3ADB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eastAsia="Times New Roman" w:hAnsi="Arial"/>
      <w:sz w:val="18"/>
      <w:szCs w:val="20"/>
      <w:lang w:val="nl-NL"/>
    </w:rPr>
  </w:style>
  <w:style w:type="paragraph" w:styleId="Revisione">
    <w:name w:val="Revision"/>
    <w:hidden/>
    <w:uiPriority w:val="99"/>
    <w:semiHidden/>
    <w:rsid w:val="00FC3BE8"/>
    <w:pPr>
      <w:spacing w:after="0" w:line="240" w:lineRule="auto"/>
    </w:pPr>
    <w:rPr>
      <w:rFonts w:ascii="Calibri" w:hAnsi="Calibri" w:cs="Times New Roman"/>
    </w:rPr>
  </w:style>
  <w:style w:type="paragraph" w:styleId="Nessunaspaziatura">
    <w:name w:val="No Spacing"/>
    <w:uiPriority w:val="1"/>
    <w:qFormat/>
    <w:rsid w:val="00FE63D9"/>
    <w:pPr>
      <w:spacing w:after="0" w:line="240" w:lineRule="auto"/>
    </w:pPr>
    <w:rPr>
      <w:rFonts w:eastAsiaTheme="minorEastAsia"/>
      <w:lang w:eastAsia="it-IT"/>
    </w:rPr>
  </w:style>
  <w:style w:type="character" w:styleId="Enfasicorsivo">
    <w:name w:val="Emphasis"/>
    <w:uiPriority w:val="20"/>
    <w:qFormat/>
    <w:rsid w:val="004350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988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BB024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988"/>
    <w:pPr>
      <w:ind w:left="720"/>
    </w:pPr>
  </w:style>
  <w:style w:type="paragraph" w:customStyle="1" w:styleId="Default">
    <w:name w:val="Default"/>
    <w:rsid w:val="00A5603C"/>
    <w:pPr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Default"/>
    <w:rsid w:val="00CB3158"/>
  </w:style>
  <w:style w:type="character" w:styleId="Rimandocommento">
    <w:name w:val="annotation reference"/>
    <w:basedOn w:val="Caratterepredefinitoparagrafo"/>
    <w:uiPriority w:val="99"/>
    <w:semiHidden/>
    <w:unhideWhenUsed/>
    <w:rsid w:val="000773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37F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7737F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3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37F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3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73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9652DC"/>
  </w:style>
  <w:style w:type="character" w:customStyle="1" w:styleId="Titolo2Carattere">
    <w:name w:val="Titolo 2 Carattere"/>
    <w:basedOn w:val="Caratterepredefinitoparagrafo"/>
    <w:link w:val="Titolo2"/>
    <w:uiPriority w:val="9"/>
    <w:rsid w:val="00BB02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B0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BB0246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BB0246"/>
    <w:rPr>
      <w:color w:val="0000FF"/>
      <w:u w:val="single"/>
    </w:rPr>
  </w:style>
  <w:style w:type="character" w:customStyle="1" w:styleId="credit">
    <w:name w:val="credit"/>
    <w:basedOn w:val="Caratterepredefinitoparagrafo"/>
    <w:rsid w:val="00BB0246"/>
  </w:style>
  <w:style w:type="character" w:customStyle="1" w:styleId="description">
    <w:name w:val="description"/>
    <w:basedOn w:val="Caratterepredefinitoparagrafo"/>
    <w:rsid w:val="00BB0246"/>
  </w:style>
  <w:style w:type="character" w:customStyle="1" w:styleId="in-widget">
    <w:name w:val="in-widget"/>
    <w:basedOn w:val="Caratterepredefinitoparagrafo"/>
    <w:rsid w:val="00BB0246"/>
  </w:style>
  <w:style w:type="character" w:customStyle="1" w:styleId="in-top">
    <w:name w:val="in-top"/>
    <w:basedOn w:val="Caratterepredefinitoparagrafo"/>
    <w:rsid w:val="00BB0246"/>
  </w:style>
  <w:style w:type="paragraph" w:customStyle="1" w:styleId="titlestyle1">
    <w:name w:val="titlestyle1"/>
    <w:basedOn w:val="Normale"/>
    <w:rsid w:val="00BB0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getfaceboook">
    <w:name w:val="getfaceboook"/>
    <w:basedOn w:val="Normale"/>
    <w:rsid w:val="00BB0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Default"/>
    <w:link w:val="TestonormaleCarattere"/>
    <w:rsid w:val="0062639B"/>
  </w:style>
  <w:style w:type="character" w:customStyle="1" w:styleId="TestonormaleCarattere">
    <w:name w:val="Testo normale Carattere"/>
    <w:basedOn w:val="Caratterepredefinitoparagrafo"/>
    <w:link w:val="Testonormale"/>
    <w:rsid w:val="0062639B"/>
    <w:rPr>
      <w:rFonts w:ascii="Times New Roman" w:eastAsia="DejaVu Sans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F0016D"/>
    <w:rPr>
      <w:color w:val="000080"/>
      <w:u w:val="single"/>
      <w:lang w:val="en-US" w:eastAsia="en-US" w:bidi="en-US"/>
    </w:rPr>
  </w:style>
  <w:style w:type="paragraph" w:customStyle="1" w:styleId="Testopreformattato">
    <w:name w:val="Testo preformattato"/>
    <w:basedOn w:val="Normale"/>
    <w:rsid w:val="001F3ADB"/>
    <w:rPr>
      <w:rFonts w:ascii="Arial" w:eastAsia="Calibri" w:hAnsi="Arial" w:cs="Arial"/>
      <w:sz w:val="20"/>
      <w:szCs w:val="20"/>
      <w:lang w:eastAsia="it-IT"/>
    </w:rPr>
  </w:style>
  <w:style w:type="paragraph" w:customStyle="1" w:styleId="000">
    <w:name w:val="000"/>
    <w:aliases w:val="standaard,standaard uitvullen,stan084daard,standaard (alt-s),standaard uitvull0083,standaard 040,standaard 042,standaard 155,standaard81,standaard uitv042ullen,standaard uitvulle045n,sta200,standaard 04...,standaard 204,st042,sta200 Char,st0,s,8,83"/>
    <w:basedOn w:val="Normale"/>
    <w:rsid w:val="001F3ADB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eastAsia="Times New Roman" w:hAnsi="Arial"/>
      <w:sz w:val="18"/>
      <w:szCs w:val="20"/>
      <w:lang w:val="nl-NL"/>
    </w:rPr>
  </w:style>
  <w:style w:type="paragraph" w:styleId="Revisione">
    <w:name w:val="Revision"/>
    <w:hidden/>
    <w:uiPriority w:val="99"/>
    <w:semiHidden/>
    <w:rsid w:val="00FC3BE8"/>
    <w:pPr>
      <w:spacing w:after="0" w:line="240" w:lineRule="auto"/>
    </w:pPr>
    <w:rPr>
      <w:rFonts w:ascii="Calibri" w:hAnsi="Calibri" w:cs="Times New Roman"/>
    </w:rPr>
  </w:style>
  <w:style w:type="paragraph" w:styleId="Nessunaspaziatura">
    <w:name w:val="No Spacing"/>
    <w:uiPriority w:val="1"/>
    <w:qFormat/>
    <w:rsid w:val="00FE63D9"/>
    <w:pPr>
      <w:spacing w:after="0" w:line="240" w:lineRule="auto"/>
    </w:pPr>
    <w:rPr>
      <w:rFonts w:eastAsiaTheme="minorEastAsia"/>
      <w:lang w:eastAsia="it-IT"/>
    </w:rPr>
  </w:style>
  <w:style w:type="character" w:styleId="Enfasicorsivo">
    <w:name w:val="Emphasis"/>
    <w:uiPriority w:val="20"/>
    <w:qFormat/>
    <w:rsid w:val="004350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12">
              <w:marLeft w:val="0"/>
              <w:marRight w:val="0"/>
              <w:marTop w:val="0"/>
              <w:marBottom w:val="0"/>
              <w:divBdr>
                <w:top w:val="single" w:sz="6" w:space="4" w:color="D9DDE5"/>
                <w:left w:val="single" w:sz="6" w:space="8" w:color="D9DDE5"/>
                <w:bottom w:val="single" w:sz="6" w:space="4" w:color="D9DDE5"/>
                <w:right w:val="single" w:sz="6" w:space="8" w:color="D9DDE5"/>
              </w:divBdr>
            </w:div>
            <w:div w:id="1475488006">
              <w:marLeft w:val="0"/>
              <w:marRight w:val="0"/>
              <w:marTop w:val="0"/>
              <w:marBottom w:val="0"/>
              <w:divBdr>
                <w:top w:val="single" w:sz="12" w:space="8" w:color="F6F7F9"/>
                <w:left w:val="single" w:sz="6" w:space="5" w:color="D9DDE5"/>
                <w:bottom w:val="single" w:sz="6" w:space="8" w:color="D9DDE5"/>
                <w:right w:val="single" w:sz="6" w:space="5" w:color="D9DDE5"/>
              </w:divBdr>
            </w:div>
          </w:divsChild>
        </w:div>
        <w:div w:id="1070613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raiotado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rraiotador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.dandrea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silv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spettiunbambino.i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344C-F320-4989-A27E-58252294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f.dandrea</cp:lastModifiedBy>
  <cp:revision>4</cp:revision>
  <cp:lastPrinted>2015-07-29T10:20:00Z</cp:lastPrinted>
  <dcterms:created xsi:type="dcterms:W3CDTF">2015-07-22T15:39:00Z</dcterms:created>
  <dcterms:modified xsi:type="dcterms:W3CDTF">2015-07-29T10:57:00Z</dcterms:modified>
</cp:coreProperties>
</file>