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DE57" w14:textId="4DFF1823" w:rsidR="00A325C4" w:rsidRPr="00013582" w:rsidRDefault="00013582" w:rsidP="00A325C4">
      <w:pPr>
        <w:pStyle w:val="Embargo"/>
        <w:rPr>
          <w:lang w:val="fr-FR"/>
        </w:rPr>
      </w:pPr>
      <w:r w:rsidRPr="00013582">
        <w:rPr>
          <w:lang w:val="fr-FR"/>
        </w:rPr>
        <w:t>Sous embargo jusqu’au</w:t>
      </w:r>
      <w:r w:rsidR="00A325C4" w:rsidRPr="00013582">
        <w:rPr>
          <w:lang w:val="fr-FR"/>
        </w:rPr>
        <w:t xml:space="preserve"> </w:t>
      </w:r>
      <w:r w:rsidRPr="00013582">
        <w:rPr>
          <w:lang w:val="fr-FR"/>
        </w:rPr>
        <w:t>1</w:t>
      </w:r>
      <w:r w:rsidRPr="00013582">
        <w:rPr>
          <w:rFonts w:cs="Times New Roman (Corps CS)"/>
          <w:vertAlign w:val="superscript"/>
          <w:lang w:val="fr-FR"/>
        </w:rPr>
        <w:t>er</w:t>
      </w:r>
      <w:r w:rsidR="00A325C4" w:rsidRPr="00013582">
        <w:rPr>
          <w:lang w:val="fr-FR"/>
        </w:rPr>
        <w:t xml:space="preserve"> </w:t>
      </w:r>
      <w:r w:rsidRPr="00013582">
        <w:rPr>
          <w:lang w:val="fr-FR"/>
        </w:rPr>
        <w:t>décembre</w:t>
      </w:r>
      <w:r w:rsidR="00A325C4" w:rsidRPr="00013582">
        <w:rPr>
          <w:lang w:val="fr-FR"/>
        </w:rPr>
        <w:t xml:space="preserve"> 2021</w:t>
      </w:r>
      <w:r>
        <w:rPr>
          <w:lang w:val="fr-FR"/>
        </w:rPr>
        <w:t xml:space="preserve"> -</w:t>
      </w:r>
      <w:r w:rsidR="00A325C4" w:rsidRPr="00013582">
        <w:rPr>
          <w:lang w:val="fr-FR"/>
        </w:rPr>
        <w:t xml:space="preserve"> 10</w:t>
      </w:r>
      <w:r>
        <w:rPr>
          <w:lang w:val="fr-FR"/>
        </w:rPr>
        <w:t>h</w:t>
      </w:r>
    </w:p>
    <w:p w14:paraId="0DE89EC1" w14:textId="3813FDFC" w:rsidR="00A325C4" w:rsidRPr="008B59E9" w:rsidRDefault="009D1CB7" w:rsidP="00A325C4">
      <w:pPr>
        <w:pStyle w:val="Heading1"/>
        <w:rPr>
          <w:lang w:val="fr-FR"/>
        </w:rPr>
      </w:pPr>
      <w:r w:rsidRPr="008B59E9">
        <w:rPr>
          <w:noProof/>
          <w:lang w:val="fr-FR" w:eastAsia="fr-FR"/>
        </w:rPr>
        <w:drawing>
          <wp:inline distT="0" distB="0" distL="0" distR="0" wp14:anchorId="72037DD7" wp14:editId="2284A480">
            <wp:extent cx="4984083" cy="2224585"/>
            <wp:effectExtent l="0" t="0" r="7620" b="4445"/>
            <wp:docPr id="6" name="Picture 6"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headphones and sitting at a desk with a computer&#10;&#10;Description automatically generated with medium confidence"/>
                    <pic:cNvPicPr/>
                  </pic:nvPicPr>
                  <pic:blipFill rotWithShape="1">
                    <a:blip r:embed="rId8"/>
                    <a:srcRect t="12290" b="20759"/>
                    <a:stretch/>
                  </pic:blipFill>
                  <pic:spPr bwMode="auto">
                    <a:xfrm>
                      <a:off x="0" y="0"/>
                      <a:ext cx="5015115" cy="2238436"/>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094548D1" w:rsidR="0086160E" w:rsidRPr="008B59E9" w:rsidRDefault="00A622CA" w:rsidP="0086160E">
      <w:pPr>
        <w:pStyle w:val="Heading1"/>
        <w:rPr>
          <w:lang w:val="fr-FR"/>
        </w:rPr>
      </w:pPr>
      <w:r w:rsidRPr="008B59E9">
        <w:rPr>
          <w:lang w:val="fr-FR"/>
        </w:rPr>
        <w:t>Tout est dans le mix</w:t>
      </w:r>
    </w:p>
    <w:p w14:paraId="729E75A4" w14:textId="4E4DE0BD" w:rsidR="00A622CA" w:rsidRDefault="00A622CA" w:rsidP="00A325C4">
      <w:pPr>
        <w:rPr>
          <w:rStyle w:val="Strong"/>
          <w:lang w:val="fr-FR"/>
        </w:rPr>
      </w:pPr>
      <w:r w:rsidRPr="008B59E9">
        <w:rPr>
          <w:rStyle w:val="Strong"/>
          <w:lang w:val="fr-FR"/>
        </w:rPr>
        <w:t>Sennheiser lance son nouveau casque de studio HD 400 PRO</w:t>
      </w:r>
    </w:p>
    <w:p w14:paraId="1CB38D53" w14:textId="77777777" w:rsidR="00013582" w:rsidRPr="008B59E9" w:rsidRDefault="00013582" w:rsidP="00A325C4">
      <w:pPr>
        <w:rPr>
          <w:rStyle w:val="Strong"/>
          <w:lang w:val="fr-FR"/>
        </w:rPr>
      </w:pPr>
    </w:p>
    <w:p w14:paraId="59B4291C" w14:textId="7082B093" w:rsidR="00A325C4" w:rsidRPr="008B59E9" w:rsidRDefault="00A622CA" w:rsidP="00A622CA">
      <w:pPr>
        <w:rPr>
          <w:b/>
          <w:lang w:val="fr-FR"/>
        </w:rPr>
      </w:pPr>
      <w:bookmarkStart w:id="0" w:name="_Hlk53570179"/>
      <w:r w:rsidRPr="008B59E9">
        <w:rPr>
          <w:b/>
          <w:i/>
          <w:lang w:val="fr-FR"/>
        </w:rPr>
        <w:t>Wedemark, 1</w:t>
      </w:r>
      <w:r w:rsidRPr="006700B5">
        <w:rPr>
          <w:b/>
          <w:i/>
          <w:vertAlign w:val="superscript"/>
          <w:lang w:val="fr-FR"/>
        </w:rPr>
        <w:t>er</w:t>
      </w:r>
      <w:r w:rsidRPr="008B59E9">
        <w:rPr>
          <w:b/>
          <w:i/>
          <w:lang w:val="fr-FR"/>
        </w:rPr>
        <w:t xml:space="preserve"> décembre 2021 – Le spécialiste de l’audio Sennheiser lance un nouveau casque professionnel pour le mixage, l’édition et le </w:t>
      </w:r>
      <w:proofErr w:type="spellStart"/>
      <w:r w:rsidRPr="008B59E9">
        <w:rPr>
          <w:b/>
          <w:i/>
          <w:lang w:val="fr-FR"/>
        </w:rPr>
        <w:t>mastering</w:t>
      </w:r>
      <w:proofErr w:type="spellEnd"/>
      <w:r w:rsidRPr="008B59E9">
        <w:rPr>
          <w:b/>
          <w:i/>
          <w:lang w:val="fr-FR"/>
        </w:rPr>
        <w:t>. Le casque de studio de référence HD 400 PRO accompagne idéalement les créatifs à la recherche d’une reproduction naturelle et précise du son pour évaluer au plus près leurs mix audio. Pour les longues sessions, le HD 400 PRO arbore une conception ouverte légère et confortable et des coussinets doux en velours. Ce modèle existe avec câbles spiralé et droit amovibles selon les préférences de l’utilisateur</w:t>
      </w:r>
      <w:r w:rsidR="00DE06A9" w:rsidRPr="008B59E9">
        <w:rPr>
          <w:b/>
          <w:lang w:val="fr-FR"/>
        </w:rPr>
        <w:t>.</w:t>
      </w:r>
    </w:p>
    <w:p w14:paraId="53934907" w14:textId="62B06B10" w:rsidR="00A545C7" w:rsidRPr="008B59E9" w:rsidRDefault="00A545C7" w:rsidP="00A325C4">
      <w:pPr>
        <w:rPr>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582"/>
      </w:tblGrid>
      <w:tr w:rsidR="001A6D46" w:rsidRPr="00713153" w14:paraId="6357681C" w14:textId="77777777" w:rsidTr="001A6D46">
        <w:tc>
          <w:tcPr>
            <w:tcW w:w="3935" w:type="dxa"/>
          </w:tcPr>
          <w:p w14:paraId="33FD4122" w14:textId="3D0201E1" w:rsidR="001A6D46" w:rsidRPr="008B59E9" w:rsidRDefault="001A6D46" w:rsidP="00A325C4">
            <w:pPr>
              <w:rPr>
                <w:bCs/>
                <w:lang w:val="fr-FR"/>
              </w:rPr>
            </w:pPr>
            <w:r w:rsidRPr="008B59E9">
              <w:rPr>
                <w:bCs/>
                <w:noProof/>
                <w:lang w:val="fr-FR" w:eastAsia="fr-FR"/>
              </w:rPr>
              <w:drawing>
                <wp:inline distT="0" distB="0" distL="0" distR="0" wp14:anchorId="110EEB22" wp14:editId="708C4271">
                  <wp:extent cx="3293739" cy="1460310"/>
                  <wp:effectExtent l="0" t="0" r="2540" b="6985"/>
                  <wp:docPr id="3" name="Picture 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lack&#10;&#10;Description automatically generated"/>
                          <pic:cNvPicPr/>
                        </pic:nvPicPr>
                        <pic:blipFill>
                          <a:blip r:embed="rId9"/>
                          <a:stretch>
                            <a:fillRect/>
                          </a:stretch>
                        </pic:blipFill>
                        <pic:spPr>
                          <a:xfrm>
                            <a:off x="0" y="0"/>
                            <a:ext cx="3311042" cy="1467981"/>
                          </a:xfrm>
                          <a:prstGeom prst="rect">
                            <a:avLst/>
                          </a:prstGeom>
                        </pic:spPr>
                      </pic:pic>
                    </a:graphicData>
                  </a:graphic>
                </wp:inline>
              </w:drawing>
            </w:r>
          </w:p>
        </w:tc>
        <w:tc>
          <w:tcPr>
            <w:tcW w:w="3935" w:type="dxa"/>
          </w:tcPr>
          <w:p w14:paraId="15B88873" w14:textId="30DAD6A7" w:rsidR="001A6D46" w:rsidRPr="008B59E9" w:rsidRDefault="00A622CA" w:rsidP="001A6D46">
            <w:pPr>
              <w:pStyle w:val="Caption"/>
              <w:rPr>
                <w:lang w:val="fr-FR"/>
              </w:rPr>
            </w:pPr>
            <w:r w:rsidRPr="008B59E9">
              <w:rPr>
                <w:lang w:val="fr-FR"/>
              </w:rPr>
              <w:t>Le casque de studio HD 400 PRO est le nouveau modèle de référence de Sennheiser</w:t>
            </w:r>
          </w:p>
        </w:tc>
      </w:tr>
    </w:tbl>
    <w:p w14:paraId="2508349C" w14:textId="46D6F872" w:rsidR="001A6D46" w:rsidRPr="008B59E9" w:rsidRDefault="001A6D46" w:rsidP="00A325C4">
      <w:pPr>
        <w:rPr>
          <w:bCs/>
          <w:lang w:val="fr-FR"/>
        </w:rPr>
      </w:pPr>
    </w:p>
    <w:p w14:paraId="2F49B9A9" w14:textId="619449A8" w:rsidR="00DF5534" w:rsidRDefault="00A622CA" w:rsidP="00992975">
      <w:pPr>
        <w:rPr>
          <w:lang w:val="fr-FR"/>
        </w:rPr>
      </w:pPr>
      <w:r w:rsidRPr="008B59E9">
        <w:rPr>
          <w:lang w:val="fr-FR"/>
        </w:rPr>
        <w:t xml:space="preserve">« C’est avec plaisir que nous commercialisons le premier casque de studio ouvert de la gamme Sennheiser PRO », commente Gunnar Dirks, chef de produit audio professionnel. « Les besoins d’édition et de mixage requièrent attention aux détails et honnêteté, ce que permet le casque HD 400 PRO. Grâce à leur reproduction linéaire haute résolution, ces modèles s’imposent comme </w:t>
      </w:r>
      <w:r w:rsidR="00013582">
        <w:rPr>
          <w:lang w:val="fr-FR"/>
        </w:rPr>
        <w:t>une</w:t>
      </w:r>
      <w:r w:rsidRPr="008B59E9">
        <w:rPr>
          <w:lang w:val="fr-FR"/>
        </w:rPr>
        <w:t xml:space="preserve"> référence pour créer des mix audio exceptionnels. »</w:t>
      </w:r>
      <w:bookmarkEnd w:id="0"/>
    </w:p>
    <w:p w14:paraId="10DA9D08" w14:textId="77777777" w:rsidR="008C729A" w:rsidRPr="008B59E9" w:rsidRDefault="008C729A" w:rsidP="00992975">
      <w:pPr>
        <w:rPr>
          <w:lang w:val="fr-FR"/>
        </w:rPr>
      </w:pPr>
    </w:p>
    <w:p w14:paraId="1B656ED4" w14:textId="77777777" w:rsidR="00A622CA" w:rsidRPr="008B59E9" w:rsidRDefault="00A622CA" w:rsidP="00A622CA">
      <w:pPr>
        <w:rPr>
          <w:b/>
          <w:bCs/>
          <w:lang w:val="fr-FR"/>
        </w:rPr>
      </w:pPr>
      <w:r w:rsidRPr="008B59E9">
        <w:rPr>
          <w:b/>
          <w:bCs/>
          <w:lang w:val="fr-FR"/>
        </w:rPr>
        <w:t>Conception ultra précise</w:t>
      </w:r>
    </w:p>
    <w:p w14:paraId="1D5968E0" w14:textId="77777777" w:rsidR="00A622CA" w:rsidRPr="008B59E9" w:rsidRDefault="00A622CA" w:rsidP="00A622CA">
      <w:pPr>
        <w:rPr>
          <w:bCs/>
          <w:lang w:val="fr-FR"/>
        </w:rPr>
      </w:pPr>
      <w:r w:rsidRPr="008B59E9">
        <w:rPr>
          <w:bCs/>
          <w:lang w:val="fr-FR"/>
        </w:rPr>
        <w:t xml:space="preserve">Le modèle HD 400 PRO offre une large réponse en fréquence de 6 à 38 000 hertz couvrant tout le spectre des mix. Les transducteurs 120 ohms conçus par Sennheiser incluent une membrane à base d’un mélange de polymères spécial, de façon à produire des basses claires et riches grâce aux aimants des pilotes. La distorsion est inférieure à 0,05% (mesurée à 1 kHz, 90 dB SPL). </w:t>
      </w:r>
    </w:p>
    <w:p w14:paraId="0A191326" w14:textId="77777777" w:rsidR="00A622CA" w:rsidRPr="008B59E9" w:rsidRDefault="00A622CA" w:rsidP="00A622CA">
      <w:pPr>
        <w:rPr>
          <w:bCs/>
          <w:lang w:val="fr-FR"/>
        </w:rPr>
      </w:pPr>
    </w:p>
    <w:p w14:paraId="46D4CF72" w14:textId="7F004E00" w:rsidR="007A5DEA" w:rsidRPr="008B59E9" w:rsidRDefault="00A622CA" w:rsidP="00A622CA">
      <w:pPr>
        <w:rPr>
          <w:lang w:val="fr-FR"/>
        </w:rPr>
      </w:pPr>
      <w:r w:rsidRPr="008B59E9">
        <w:rPr>
          <w:bCs/>
          <w:lang w:val="fr-FR"/>
        </w:rPr>
        <w:t>Le casque HD 400 PRO reproduit l’audio avec une grande précision au-delà du spectre des fréquences audibles, restituant parfaitement l’ambiance de la musique et des harmoniques tout en nuances, tout en soignant les aigus</w:t>
      </w:r>
      <w:r w:rsidR="00826B6A" w:rsidRPr="008B59E9">
        <w:rPr>
          <w:lang w:val="fr-FR"/>
        </w:rPr>
        <w:t xml:space="preserve">. </w:t>
      </w:r>
    </w:p>
    <w:p w14:paraId="26444268" w14:textId="025282B0" w:rsidR="009319D3" w:rsidRPr="008B59E9" w:rsidRDefault="009319D3" w:rsidP="00992975">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52"/>
        <w:gridCol w:w="5528"/>
      </w:tblGrid>
      <w:tr w:rsidR="0071422C" w:rsidRPr="008B59E9" w14:paraId="3C97EA24" w14:textId="77777777" w:rsidTr="002B56E7">
        <w:tc>
          <w:tcPr>
            <w:tcW w:w="3935" w:type="dxa"/>
          </w:tcPr>
          <w:p w14:paraId="06F2CC70" w14:textId="048EAD0C" w:rsidR="0071422C" w:rsidRPr="008B59E9" w:rsidRDefault="00A622CA" w:rsidP="002B56E7">
            <w:pPr>
              <w:pStyle w:val="Caption"/>
              <w:rPr>
                <w:lang w:val="fr-FR"/>
              </w:rPr>
            </w:pPr>
            <w:r w:rsidRPr="008B59E9">
              <w:rPr>
                <w:lang w:val="fr-FR"/>
              </w:rPr>
              <w:t xml:space="preserve">Le casque de studio HD 400 PRO révèle les plus infimes détails de </w:t>
            </w:r>
            <w:r w:rsidR="005D57C6">
              <w:rPr>
                <w:lang w:val="fr-FR"/>
              </w:rPr>
              <w:t>la</w:t>
            </w:r>
            <w:r w:rsidRPr="008B59E9">
              <w:rPr>
                <w:lang w:val="fr-FR"/>
              </w:rPr>
              <w:t xml:space="preserve"> musique</w:t>
            </w:r>
          </w:p>
        </w:tc>
        <w:tc>
          <w:tcPr>
            <w:tcW w:w="3935" w:type="dxa"/>
          </w:tcPr>
          <w:p w14:paraId="2B998BE0" w14:textId="4C1776FD" w:rsidR="0071422C" w:rsidRPr="008B59E9" w:rsidRDefault="009D1CB7" w:rsidP="00992975">
            <w:pPr>
              <w:rPr>
                <w:lang w:val="fr-FR"/>
              </w:rPr>
            </w:pPr>
            <w:r w:rsidRPr="008B59E9">
              <w:rPr>
                <w:noProof/>
                <w:lang w:val="fr-FR" w:eastAsia="fr-FR"/>
              </w:rPr>
              <w:drawing>
                <wp:inline distT="0" distB="0" distL="0" distR="0" wp14:anchorId="3B3CB12F" wp14:editId="32DEAF8A">
                  <wp:extent cx="3437724" cy="2286000"/>
                  <wp:effectExtent l="0" t="0" r="4445" b="0"/>
                  <wp:docPr id="8" name="Picture 8"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low confidence"/>
                          <pic:cNvPicPr/>
                        </pic:nvPicPr>
                        <pic:blipFill>
                          <a:blip r:embed="rId10"/>
                          <a:stretch>
                            <a:fillRect/>
                          </a:stretch>
                        </pic:blipFill>
                        <pic:spPr>
                          <a:xfrm>
                            <a:off x="0" y="0"/>
                            <a:ext cx="3482880" cy="2316028"/>
                          </a:xfrm>
                          <a:prstGeom prst="rect">
                            <a:avLst/>
                          </a:prstGeom>
                        </pic:spPr>
                      </pic:pic>
                    </a:graphicData>
                  </a:graphic>
                </wp:inline>
              </w:drawing>
            </w:r>
          </w:p>
        </w:tc>
      </w:tr>
    </w:tbl>
    <w:p w14:paraId="326C476C" w14:textId="7EFCB786" w:rsidR="00B06EAE" w:rsidRPr="008B59E9" w:rsidRDefault="00B06EAE" w:rsidP="00992975">
      <w:pPr>
        <w:rPr>
          <w:lang w:val="fr-FR"/>
        </w:rPr>
      </w:pPr>
    </w:p>
    <w:p w14:paraId="1A83336D" w14:textId="22692757" w:rsidR="005853C0" w:rsidRPr="008B59E9" w:rsidRDefault="00A622CA" w:rsidP="00992975">
      <w:pPr>
        <w:rPr>
          <w:b/>
          <w:bCs/>
          <w:lang w:val="fr-FR"/>
        </w:rPr>
      </w:pPr>
      <w:bookmarkStart w:id="1" w:name="_Hlk86833076"/>
      <w:r w:rsidRPr="008B59E9">
        <w:rPr>
          <w:b/>
          <w:bCs/>
          <w:lang w:val="fr-FR"/>
        </w:rPr>
        <w:t>Un spectre large et spacieux</w:t>
      </w:r>
    </w:p>
    <w:p w14:paraId="325EDEAF" w14:textId="3B144050" w:rsidR="00A14526" w:rsidRPr="008B59E9" w:rsidRDefault="00A622CA" w:rsidP="00992975">
      <w:pPr>
        <w:rPr>
          <w:lang w:val="fr-FR"/>
        </w:rPr>
      </w:pPr>
      <w:r w:rsidRPr="008B59E9">
        <w:rPr>
          <w:lang w:val="fr-FR"/>
        </w:rPr>
        <w:t xml:space="preserve">Les transducteurs du casque HD 400 PRO sont positionnés à un angle précis, </w:t>
      </w:r>
      <w:r w:rsidR="00EE42AF" w:rsidRPr="00EE42AF">
        <w:rPr>
          <w:lang w:val="fr-FR"/>
        </w:rPr>
        <w:t xml:space="preserve">recréant ainsi la position d'écoute triangulaire optimale dans laquelle </w:t>
      </w:r>
      <w:r w:rsidR="00EE42AF">
        <w:rPr>
          <w:lang w:val="fr-FR"/>
        </w:rPr>
        <w:t>nous nous placerions</w:t>
      </w:r>
      <w:r w:rsidR="00EE42AF" w:rsidRPr="00EE42AF">
        <w:rPr>
          <w:lang w:val="fr-FR"/>
        </w:rPr>
        <w:t xml:space="preserve"> pour écouter </w:t>
      </w:r>
      <w:r w:rsidR="00EE42AF">
        <w:rPr>
          <w:lang w:val="fr-FR"/>
        </w:rPr>
        <w:t>l</w:t>
      </w:r>
      <w:r w:rsidR="00EE42AF" w:rsidRPr="00EE42AF">
        <w:rPr>
          <w:lang w:val="fr-FR"/>
        </w:rPr>
        <w:t xml:space="preserve">es enceintes de monitoring dans un studio d'enregistrement. </w:t>
      </w:r>
      <w:r w:rsidRPr="008B59E9">
        <w:rPr>
          <w:lang w:val="fr-FR"/>
        </w:rPr>
        <w:t>La conception ouverte du casque HD 400 PRO permet la propagation naturelle du son, contrairement aux structures acoustiques des modèles fermés. Ces deux aspects créent un spectre large et spacieux, neutre et transparent, qui permet aux producteurs d’être certains du rendu optimal de leurs mix</w:t>
      </w:r>
      <w:r w:rsidR="00D72D96" w:rsidRPr="008B59E9">
        <w:rPr>
          <w:lang w:val="fr-FR"/>
        </w:rPr>
        <w:t xml:space="preserve">. </w:t>
      </w:r>
    </w:p>
    <w:bookmarkEnd w:id="1"/>
    <w:p w14:paraId="7E380107" w14:textId="77777777" w:rsidR="00A14526" w:rsidRPr="008B59E9" w:rsidRDefault="00A14526" w:rsidP="00992975">
      <w:pPr>
        <w:rPr>
          <w:lang w:val="fr-FR"/>
        </w:rPr>
      </w:pPr>
    </w:p>
    <w:p w14:paraId="3AF3C3D2" w14:textId="03491272" w:rsidR="007A5DEA" w:rsidRPr="008B59E9" w:rsidRDefault="00A622CA" w:rsidP="00992975">
      <w:pPr>
        <w:rPr>
          <w:b/>
          <w:bCs/>
          <w:lang w:val="fr-FR"/>
        </w:rPr>
      </w:pPr>
      <w:r w:rsidRPr="008B59E9">
        <w:rPr>
          <w:b/>
          <w:bCs/>
          <w:lang w:val="fr-FR"/>
        </w:rPr>
        <w:t>Un port très confortable</w:t>
      </w:r>
    </w:p>
    <w:p w14:paraId="4BEBD949" w14:textId="1B2883B2" w:rsidR="00BC690B" w:rsidRPr="008B59E9" w:rsidRDefault="00A622CA" w:rsidP="00992975">
      <w:pPr>
        <w:rPr>
          <w:lang w:val="fr-FR"/>
        </w:rPr>
      </w:pPr>
      <w:r w:rsidRPr="008B59E9">
        <w:rPr>
          <w:lang w:val="fr-FR"/>
        </w:rPr>
        <w:lastRenderedPageBreak/>
        <w:t xml:space="preserve">Le port du casque de studio HD 400 PRO est ultra confortable, au service de la créativité. Un arceau ultra léger maintient les oreillettes en position, avec un effet de pression minimal sur les oreilles. Les coussinets doux en velours permettent de porter le casque des heures durant sans fatigue, tandis que la conception </w:t>
      </w:r>
      <w:proofErr w:type="spellStart"/>
      <w:r w:rsidRPr="008B59E9">
        <w:rPr>
          <w:lang w:val="fr-FR"/>
        </w:rPr>
        <w:t>circum</w:t>
      </w:r>
      <w:r w:rsidR="00540FFD">
        <w:rPr>
          <w:lang w:val="fr-FR"/>
        </w:rPr>
        <w:t>-</w:t>
      </w:r>
      <w:r w:rsidRPr="008B59E9">
        <w:rPr>
          <w:lang w:val="fr-FR"/>
        </w:rPr>
        <w:t>aurale</w:t>
      </w:r>
      <w:proofErr w:type="spellEnd"/>
      <w:r w:rsidRPr="008B59E9">
        <w:rPr>
          <w:lang w:val="fr-FR"/>
        </w:rPr>
        <w:t xml:space="preserve"> ouverte assure une ventilation suffisante des oreilles, y compris lors de longues sessions de mixage</w:t>
      </w:r>
      <w:r w:rsidR="0069053D" w:rsidRPr="008B59E9">
        <w:rPr>
          <w:lang w:val="fr-FR"/>
        </w:rPr>
        <w:t xml:space="preserve">. </w:t>
      </w:r>
    </w:p>
    <w:p w14:paraId="1DAFF780" w14:textId="3D09742C" w:rsidR="00BC690B" w:rsidRPr="008B59E9" w:rsidRDefault="00BC690B" w:rsidP="00992975">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7"/>
        <w:gridCol w:w="1733"/>
      </w:tblGrid>
      <w:tr w:rsidR="002B56E7" w:rsidRPr="006700B5" w14:paraId="4227E0A7" w14:textId="77777777" w:rsidTr="002B56E7">
        <w:tc>
          <w:tcPr>
            <w:tcW w:w="3935" w:type="dxa"/>
          </w:tcPr>
          <w:p w14:paraId="2CE1CE92" w14:textId="558197A5" w:rsidR="002B56E7" w:rsidRPr="008B59E9" w:rsidRDefault="009D1CB7" w:rsidP="002B56E7">
            <w:pPr>
              <w:pStyle w:val="Caption"/>
              <w:rPr>
                <w:lang w:val="fr-FR"/>
              </w:rPr>
            </w:pPr>
            <w:r w:rsidRPr="008B59E9">
              <w:rPr>
                <w:noProof/>
                <w:lang w:val="fr-FR" w:eastAsia="fr-FR"/>
              </w:rPr>
              <w:drawing>
                <wp:inline distT="0" distB="0" distL="0" distR="0" wp14:anchorId="67A37DFD" wp14:editId="2B3C96B6">
                  <wp:extent cx="3835021" cy="2550192"/>
                  <wp:effectExtent l="0" t="0" r="0" b="254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1"/>
                          <a:stretch>
                            <a:fillRect/>
                          </a:stretch>
                        </pic:blipFill>
                        <pic:spPr>
                          <a:xfrm>
                            <a:off x="0" y="0"/>
                            <a:ext cx="3841996" cy="2554831"/>
                          </a:xfrm>
                          <a:prstGeom prst="rect">
                            <a:avLst/>
                          </a:prstGeom>
                        </pic:spPr>
                      </pic:pic>
                    </a:graphicData>
                  </a:graphic>
                </wp:inline>
              </w:drawing>
            </w:r>
          </w:p>
        </w:tc>
        <w:tc>
          <w:tcPr>
            <w:tcW w:w="3935" w:type="dxa"/>
          </w:tcPr>
          <w:p w14:paraId="6DBE8CAE" w14:textId="36EF640B" w:rsidR="002B56E7" w:rsidRPr="008B59E9" w:rsidRDefault="00A622CA" w:rsidP="009D1CB7">
            <w:pPr>
              <w:pStyle w:val="Caption"/>
              <w:rPr>
                <w:lang w:val="fr-FR"/>
              </w:rPr>
            </w:pPr>
            <w:r w:rsidRPr="008B59E9">
              <w:rPr>
                <w:lang w:val="fr-FR"/>
              </w:rPr>
              <w:t>Un port confortable des heures durant : le casque de référence HD 400 PRO est ultra léger</w:t>
            </w:r>
          </w:p>
        </w:tc>
      </w:tr>
    </w:tbl>
    <w:p w14:paraId="2EBA9826" w14:textId="476BAD51" w:rsidR="002B56E7" w:rsidRPr="008B59E9" w:rsidRDefault="002B56E7" w:rsidP="00992975">
      <w:pPr>
        <w:rPr>
          <w:lang w:val="fr-FR"/>
        </w:rPr>
      </w:pPr>
    </w:p>
    <w:p w14:paraId="3663A3F8" w14:textId="0DD10F9E" w:rsidR="00CC1493" w:rsidRPr="008B59E9" w:rsidRDefault="00A622CA" w:rsidP="00992975">
      <w:pPr>
        <w:rPr>
          <w:lang w:val="fr-FR"/>
        </w:rPr>
      </w:pPr>
      <w:r w:rsidRPr="008B59E9">
        <w:rPr>
          <w:lang w:val="fr-FR"/>
        </w:rPr>
        <w:t xml:space="preserve">Le casque de studio HD 400 PRO est disponible </w:t>
      </w:r>
      <w:r w:rsidR="00C73957">
        <w:rPr>
          <w:lang w:val="fr-FR"/>
        </w:rPr>
        <w:t>dès le 1</w:t>
      </w:r>
      <w:r w:rsidR="00C73957" w:rsidRPr="00C73957">
        <w:rPr>
          <w:vertAlign w:val="superscript"/>
          <w:lang w:val="fr-FR"/>
        </w:rPr>
        <w:t>er</w:t>
      </w:r>
      <w:r w:rsidR="00C73957">
        <w:rPr>
          <w:lang w:val="fr-FR"/>
        </w:rPr>
        <w:t xml:space="preserve"> décembre </w:t>
      </w:r>
      <w:r w:rsidRPr="008B59E9">
        <w:rPr>
          <w:lang w:val="fr-FR"/>
        </w:rPr>
        <w:t xml:space="preserve">au prix de vente conseillé de 249 euros. Il est fourni avec un câble spiralé de 3 mètres et un câble droit d’1,8 mètre, les deux avec une prise jack 3,5 mm (1/8”). Un adaptateur 6,3 mm (1/4”) est inclus pour raccorder le modèle HD 400 PRO à </w:t>
      </w:r>
      <w:r w:rsidR="00540FFD">
        <w:rPr>
          <w:lang w:val="fr-FR"/>
        </w:rPr>
        <w:t>sa</w:t>
      </w:r>
      <w:r w:rsidRPr="008B59E9">
        <w:rPr>
          <w:lang w:val="fr-FR"/>
        </w:rPr>
        <w:t xml:space="preserve"> table de mixage ou </w:t>
      </w:r>
      <w:r w:rsidR="00540FFD">
        <w:rPr>
          <w:lang w:val="fr-FR"/>
        </w:rPr>
        <w:t>son</w:t>
      </w:r>
      <w:r w:rsidRPr="008B59E9">
        <w:rPr>
          <w:lang w:val="fr-FR"/>
        </w:rPr>
        <w:t xml:space="preserve"> interface audio</w:t>
      </w:r>
      <w:r w:rsidR="00B06EAE" w:rsidRPr="008B59E9">
        <w:rPr>
          <w:lang w:val="fr-FR"/>
        </w:rPr>
        <w:t xml:space="preserve">. </w:t>
      </w:r>
    </w:p>
    <w:p w14:paraId="47E1F0DB" w14:textId="54E2B04B" w:rsidR="00B06EAE" w:rsidRPr="008B59E9" w:rsidRDefault="00B06EAE" w:rsidP="00992975">
      <w:pPr>
        <w:rPr>
          <w:lang w:val="fr-FR"/>
        </w:rPr>
      </w:pPr>
    </w:p>
    <w:p w14:paraId="7ACFC2DC" w14:textId="0048C6B4" w:rsidR="009D1CB7" w:rsidRPr="008B59E9" w:rsidRDefault="00A622CA" w:rsidP="009D1CB7">
      <w:pPr>
        <w:rPr>
          <w:rStyle w:val="Strong"/>
          <w:lang w:val="fr-FR"/>
        </w:rPr>
      </w:pPr>
      <w:r w:rsidRPr="008B59E9">
        <w:rPr>
          <w:rStyle w:val="Strong"/>
          <w:lang w:val="fr-FR"/>
        </w:rPr>
        <w:t>Caractéristiques techniques</w:t>
      </w:r>
    </w:p>
    <w:p w14:paraId="418E14AB" w14:textId="77777777" w:rsidR="00A622CA" w:rsidRPr="008B59E9" w:rsidRDefault="00A622CA" w:rsidP="00A622CA">
      <w:pPr>
        <w:rPr>
          <w:lang w:val="fr-FR"/>
        </w:rPr>
      </w:pPr>
      <w:r w:rsidRPr="008B59E9">
        <w:rPr>
          <w:lang w:val="fr-FR"/>
        </w:rPr>
        <w:t>Principe acoustique : dynamique, ouvert</w:t>
      </w:r>
    </w:p>
    <w:p w14:paraId="02BBBA4B" w14:textId="33108FEC" w:rsidR="00A622CA" w:rsidRPr="008B59E9" w:rsidRDefault="00A622CA" w:rsidP="00A622CA">
      <w:pPr>
        <w:rPr>
          <w:lang w:val="fr-FR"/>
        </w:rPr>
      </w:pPr>
      <w:r w:rsidRPr="008B59E9">
        <w:rPr>
          <w:lang w:val="fr-FR"/>
        </w:rPr>
        <w:t xml:space="preserve">Conception : </w:t>
      </w:r>
      <w:proofErr w:type="spellStart"/>
      <w:r w:rsidRPr="008B59E9">
        <w:rPr>
          <w:lang w:val="fr-FR"/>
        </w:rPr>
        <w:t>circum</w:t>
      </w:r>
      <w:r w:rsidR="00540FFD">
        <w:rPr>
          <w:lang w:val="fr-FR"/>
        </w:rPr>
        <w:t>-</w:t>
      </w:r>
      <w:r w:rsidRPr="008B59E9">
        <w:rPr>
          <w:lang w:val="fr-FR"/>
        </w:rPr>
        <w:t>aurale</w:t>
      </w:r>
      <w:proofErr w:type="spellEnd"/>
    </w:p>
    <w:p w14:paraId="76E67E5F" w14:textId="77777777" w:rsidR="00A622CA" w:rsidRPr="008B59E9" w:rsidRDefault="00A622CA" w:rsidP="00A622CA">
      <w:pPr>
        <w:rPr>
          <w:lang w:val="fr-FR"/>
        </w:rPr>
      </w:pPr>
      <w:r w:rsidRPr="008B59E9">
        <w:rPr>
          <w:lang w:val="fr-FR"/>
        </w:rPr>
        <w:t>Réponse en fréquence : 6 – 38 000 Hz</w:t>
      </w:r>
    </w:p>
    <w:p w14:paraId="038B0C63" w14:textId="77777777" w:rsidR="00A622CA" w:rsidRPr="008B59E9" w:rsidRDefault="00A622CA" w:rsidP="00A622CA">
      <w:pPr>
        <w:rPr>
          <w:lang w:val="fr-FR"/>
        </w:rPr>
      </w:pPr>
      <w:r w:rsidRPr="008B59E9">
        <w:rPr>
          <w:lang w:val="fr-FR"/>
        </w:rPr>
        <w:t xml:space="preserve">Distorsion harmonique totale : &lt; 0,05% (1 kHz, 90 dB SPL) </w:t>
      </w:r>
    </w:p>
    <w:p w14:paraId="0866DE67" w14:textId="77777777" w:rsidR="00A622CA" w:rsidRPr="008B59E9" w:rsidRDefault="00A622CA" w:rsidP="00A622CA">
      <w:pPr>
        <w:rPr>
          <w:lang w:val="fr-FR"/>
        </w:rPr>
      </w:pPr>
      <w:r w:rsidRPr="008B59E9">
        <w:rPr>
          <w:lang w:val="fr-FR"/>
        </w:rPr>
        <w:t>Impédance : 120 Ω</w:t>
      </w:r>
    </w:p>
    <w:p w14:paraId="6D6EBDE0" w14:textId="77777777" w:rsidR="00A622CA" w:rsidRPr="008B59E9" w:rsidRDefault="00A622CA" w:rsidP="00A622CA">
      <w:pPr>
        <w:rPr>
          <w:lang w:val="fr-FR"/>
        </w:rPr>
      </w:pPr>
      <w:r w:rsidRPr="008B59E9">
        <w:rPr>
          <w:lang w:val="fr-FR"/>
        </w:rPr>
        <w:t xml:space="preserve">Pression acoustique : 110 dB (1 kHz / 1 </w:t>
      </w:r>
      <w:proofErr w:type="spellStart"/>
      <w:r w:rsidRPr="008B59E9">
        <w:rPr>
          <w:lang w:val="fr-FR"/>
        </w:rPr>
        <w:t>Vrms</w:t>
      </w:r>
      <w:proofErr w:type="spellEnd"/>
      <w:r w:rsidRPr="008B59E9">
        <w:rPr>
          <w:lang w:val="fr-FR"/>
        </w:rPr>
        <w:t>)</w:t>
      </w:r>
    </w:p>
    <w:p w14:paraId="4C773DE0" w14:textId="77777777" w:rsidR="00A622CA" w:rsidRPr="008B59E9" w:rsidRDefault="00A622CA" w:rsidP="00A622CA">
      <w:pPr>
        <w:rPr>
          <w:lang w:val="fr-FR"/>
        </w:rPr>
      </w:pPr>
      <w:r w:rsidRPr="008B59E9">
        <w:rPr>
          <w:lang w:val="fr-FR"/>
        </w:rPr>
        <w:t>Connecteur : jack 3,5 mm (1/8”) avec adaptateur pour jack 6,3 mm (1/4”)</w:t>
      </w:r>
    </w:p>
    <w:p w14:paraId="197AA748" w14:textId="1D6E2C60" w:rsidR="00675DA0" w:rsidRPr="008B59E9" w:rsidRDefault="00A622CA" w:rsidP="00633754">
      <w:pPr>
        <w:rPr>
          <w:lang w:val="fr-FR"/>
        </w:rPr>
      </w:pPr>
      <w:r w:rsidRPr="008B59E9">
        <w:rPr>
          <w:lang w:val="fr-FR"/>
        </w:rPr>
        <w:t>Poids : 240 g (sans câble)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51"/>
        <w:gridCol w:w="5029"/>
      </w:tblGrid>
      <w:tr w:rsidR="002B56E7" w:rsidRPr="008B59E9" w14:paraId="75353F11" w14:textId="77777777" w:rsidTr="002B56E7">
        <w:tc>
          <w:tcPr>
            <w:tcW w:w="3935" w:type="dxa"/>
          </w:tcPr>
          <w:p w14:paraId="2F1BC107" w14:textId="46CBB0A5" w:rsidR="002B56E7" w:rsidRPr="008B59E9" w:rsidRDefault="00A622CA" w:rsidP="00C73957">
            <w:pPr>
              <w:spacing w:line="240" w:lineRule="auto"/>
              <w:rPr>
                <w:lang w:val="fr-FR"/>
              </w:rPr>
            </w:pPr>
            <w:r w:rsidRPr="00540FFD">
              <w:rPr>
                <w:sz w:val="15"/>
                <w:lang w:val="fr-FR"/>
              </w:rPr>
              <w:lastRenderedPageBreak/>
              <w:t xml:space="preserve">Le nouveau casque de studio Sennheiser HD 400 PRO restitue un son détaillé et linéaire pour tous </w:t>
            </w:r>
            <w:r w:rsidR="00540FFD">
              <w:rPr>
                <w:sz w:val="15"/>
                <w:lang w:val="fr-FR"/>
              </w:rPr>
              <w:t>le</w:t>
            </w:r>
            <w:r w:rsidRPr="00540FFD">
              <w:rPr>
                <w:sz w:val="15"/>
                <w:lang w:val="fr-FR"/>
              </w:rPr>
              <w:t>s mixages</w:t>
            </w:r>
          </w:p>
        </w:tc>
        <w:tc>
          <w:tcPr>
            <w:tcW w:w="3935" w:type="dxa"/>
          </w:tcPr>
          <w:p w14:paraId="56C8ECE7" w14:textId="7C3A947D" w:rsidR="002B56E7" w:rsidRPr="008B59E9" w:rsidRDefault="00675DA0" w:rsidP="00675DA0">
            <w:pPr>
              <w:rPr>
                <w:lang w:val="fr-FR"/>
              </w:rPr>
            </w:pPr>
            <w:r w:rsidRPr="008B59E9">
              <w:rPr>
                <w:noProof/>
                <w:lang w:val="fr-FR" w:eastAsia="fr-FR"/>
              </w:rPr>
              <w:drawing>
                <wp:inline distT="0" distB="0" distL="0" distR="0" wp14:anchorId="6E5F7D70" wp14:editId="0B80034B">
                  <wp:extent cx="3125450" cy="2083633"/>
                  <wp:effectExtent l="0" t="0" r="0" b="0"/>
                  <wp:docPr id="9" name="Picture 9" descr="A picture containing person, computer, working,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omputer, working, piano&#10;&#10;Description automatically generated"/>
                          <pic:cNvPicPr/>
                        </pic:nvPicPr>
                        <pic:blipFill>
                          <a:blip r:embed="rId12"/>
                          <a:stretch>
                            <a:fillRect/>
                          </a:stretch>
                        </pic:blipFill>
                        <pic:spPr>
                          <a:xfrm>
                            <a:off x="0" y="0"/>
                            <a:ext cx="3155611" cy="2103740"/>
                          </a:xfrm>
                          <a:prstGeom prst="rect">
                            <a:avLst/>
                          </a:prstGeom>
                        </pic:spPr>
                      </pic:pic>
                    </a:graphicData>
                  </a:graphic>
                </wp:inline>
              </w:drawing>
            </w:r>
          </w:p>
        </w:tc>
      </w:tr>
    </w:tbl>
    <w:p w14:paraId="7265C07D" w14:textId="77777777" w:rsidR="002B56E7" w:rsidRPr="008B59E9" w:rsidRDefault="002B56E7" w:rsidP="00324808">
      <w:pPr>
        <w:rPr>
          <w:lang w:val="fr-FR"/>
        </w:rPr>
      </w:pPr>
    </w:p>
    <w:p w14:paraId="3D27CFEA" w14:textId="77777777" w:rsidR="00A622CA" w:rsidRPr="008B59E9" w:rsidRDefault="00A622CA" w:rsidP="00A622CA">
      <w:pPr>
        <w:rPr>
          <w:lang w:val="fr-FR"/>
        </w:rPr>
      </w:pPr>
    </w:p>
    <w:p w14:paraId="634AC1EE" w14:textId="3AC77063" w:rsidR="00B701F7" w:rsidRPr="008B59E9" w:rsidRDefault="00A622CA" w:rsidP="00A622CA">
      <w:pPr>
        <w:rPr>
          <w:lang w:val="fr-FR"/>
        </w:rPr>
      </w:pPr>
      <w:r w:rsidRPr="008B59E9">
        <w:rPr>
          <w:lang w:val="fr-FR"/>
        </w:rPr>
        <w:t>Les images haute résolution accompagnant ce communiqué sont disponibles</w:t>
      </w:r>
      <w:r w:rsidR="00A325C4" w:rsidRPr="008B59E9">
        <w:rPr>
          <w:lang w:val="fr-FR"/>
        </w:rPr>
        <w:t xml:space="preserve"> </w:t>
      </w:r>
      <w:hyperlink r:id="rId13" w:history="1">
        <w:r w:rsidRPr="008B59E9">
          <w:rPr>
            <w:rStyle w:val="Hyperlink"/>
            <w:color w:val="0095D5" w:themeColor="accent1"/>
            <w:lang w:val="fr-FR"/>
          </w:rPr>
          <w:t>ici</w:t>
        </w:r>
      </w:hyperlink>
      <w:r w:rsidR="00F86E94" w:rsidRPr="008B59E9">
        <w:rPr>
          <w:lang w:val="fr-FR"/>
        </w:rPr>
        <w:t xml:space="preserve">. </w:t>
      </w:r>
    </w:p>
    <w:p w14:paraId="314C8D59" w14:textId="20A59BBC" w:rsidR="00F86E94" w:rsidRPr="008B59E9" w:rsidRDefault="00F86E94" w:rsidP="00B701F7">
      <w:pPr>
        <w:rPr>
          <w:lang w:val="fr-FR"/>
        </w:rPr>
      </w:pPr>
    </w:p>
    <w:p w14:paraId="0C5431EC" w14:textId="77777777" w:rsidR="009D1CB7" w:rsidRPr="008B59E9" w:rsidRDefault="009D1CB7" w:rsidP="00B701F7">
      <w:pPr>
        <w:rPr>
          <w:lang w:val="fr-FR"/>
        </w:rPr>
      </w:pPr>
    </w:p>
    <w:p w14:paraId="79C19BF3" w14:textId="77777777" w:rsidR="00202CC9" w:rsidRPr="00D76788" w:rsidRDefault="00202CC9" w:rsidP="00202CC9">
      <w:pPr>
        <w:pStyle w:val="About"/>
        <w:rPr>
          <w:rStyle w:val="Strong"/>
          <w:lang w:val="fr-FR"/>
        </w:rPr>
      </w:pPr>
      <w:bookmarkStart w:id="2" w:name="_Hlk79420656"/>
      <w:r w:rsidRPr="00D76788">
        <w:rPr>
          <w:rStyle w:val="Strong"/>
          <w:lang w:val="fr-FR"/>
        </w:rPr>
        <w:t xml:space="preserve">À propos de Sennheiser </w:t>
      </w:r>
    </w:p>
    <w:p w14:paraId="1388A541" w14:textId="77777777" w:rsidR="00202CC9" w:rsidRPr="00D76788" w:rsidRDefault="00202CC9" w:rsidP="00202CC9">
      <w:pPr>
        <w:spacing w:line="240" w:lineRule="auto"/>
        <w:rPr>
          <w:rFonts w:cs="Arial"/>
          <w:sz w:val="16"/>
          <w:szCs w:val="16"/>
          <w:lang w:val="fr-FR"/>
        </w:rPr>
      </w:pPr>
      <w:r w:rsidRPr="00D76788">
        <w:rPr>
          <w:rFonts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4" w:history="1">
        <w:r w:rsidRPr="00D76788">
          <w:rPr>
            <w:rStyle w:val="Hyperlink"/>
            <w:rFonts w:cs="Arial"/>
            <w:sz w:val="16"/>
            <w:szCs w:val="16"/>
            <w:lang w:val="fr-FR"/>
          </w:rPr>
          <w:t>www.sennheiser.com</w:t>
        </w:r>
      </w:hyperlink>
    </w:p>
    <w:p w14:paraId="7C385858" w14:textId="77777777" w:rsidR="00202CC9" w:rsidRPr="00D76788" w:rsidRDefault="00202CC9" w:rsidP="00202CC9">
      <w:pPr>
        <w:spacing w:line="240" w:lineRule="auto"/>
        <w:rPr>
          <w:rFonts w:cs="Arial"/>
          <w:sz w:val="16"/>
          <w:szCs w:val="16"/>
          <w:lang w:val="fr-FR"/>
        </w:rPr>
      </w:pPr>
    </w:p>
    <w:p w14:paraId="18A22ED8" w14:textId="77777777" w:rsidR="00202CC9" w:rsidRPr="00D76788" w:rsidRDefault="00202CC9" w:rsidP="00202CC9">
      <w:pPr>
        <w:spacing w:line="240" w:lineRule="auto"/>
        <w:rP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202CC9" w:rsidRPr="006700B5" w14:paraId="58341F30" w14:textId="77777777" w:rsidTr="00986DAF">
        <w:trPr>
          <w:cantSplit/>
          <w:trHeight w:val="1956"/>
        </w:trPr>
        <w:tc>
          <w:tcPr>
            <w:tcW w:w="3965" w:type="dxa"/>
            <w:tcBorders>
              <w:top w:val="nil"/>
              <w:left w:val="nil"/>
              <w:bottom w:val="nil"/>
              <w:right w:val="nil"/>
            </w:tcBorders>
          </w:tcPr>
          <w:p w14:paraId="20EBC626" w14:textId="77777777" w:rsidR="00202CC9" w:rsidRPr="00D76788" w:rsidRDefault="00202CC9" w:rsidP="00986DAF">
            <w:pPr>
              <w:spacing w:line="240" w:lineRule="auto"/>
              <w:jc w:val="both"/>
              <w:rPr>
                <w:b/>
                <w:bCs/>
                <w:sz w:val="16"/>
                <w:szCs w:val="16"/>
                <w:lang w:val="fr-FR"/>
              </w:rPr>
            </w:pPr>
            <w:r w:rsidRPr="00D76788">
              <w:rPr>
                <w:b/>
                <w:bCs/>
                <w:sz w:val="16"/>
                <w:szCs w:val="16"/>
                <w:lang w:val="fr-FR"/>
              </w:rPr>
              <w:t>Contact Local</w:t>
            </w:r>
          </w:p>
          <w:p w14:paraId="101D63B1" w14:textId="77777777" w:rsidR="00202CC9" w:rsidRPr="00D76788" w:rsidRDefault="00202CC9" w:rsidP="00986DAF">
            <w:pPr>
              <w:spacing w:line="240" w:lineRule="auto"/>
              <w:jc w:val="both"/>
              <w:rPr>
                <w:sz w:val="16"/>
                <w:szCs w:val="16"/>
                <w:lang w:val="fr-FR"/>
              </w:rPr>
            </w:pPr>
          </w:p>
          <w:p w14:paraId="52864681" w14:textId="01896D1F" w:rsidR="00202CC9" w:rsidRPr="00D76788" w:rsidRDefault="00713153" w:rsidP="00986DAF">
            <w:pPr>
              <w:spacing w:line="240" w:lineRule="auto"/>
              <w:jc w:val="both"/>
              <w:rPr>
                <w:b/>
                <w:bCs/>
                <w:sz w:val="16"/>
                <w:szCs w:val="16"/>
                <w:lang w:val="fr-FR"/>
              </w:rPr>
            </w:pPr>
            <w:r>
              <w:rPr>
                <w:b/>
                <w:bCs/>
                <w:sz w:val="16"/>
                <w:szCs w:val="16"/>
                <w:lang w:val="fr-FR"/>
              </w:rPr>
              <w:t>TEAM LEWIS</w:t>
            </w:r>
          </w:p>
          <w:p w14:paraId="044BAE77" w14:textId="21470866" w:rsidR="00202CC9" w:rsidRPr="00D76788" w:rsidRDefault="00713153" w:rsidP="00986DAF">
            <w:pPr>
              <w:spacing w:line="240" w:lineRule="auto"/>
              <w:outlineLvl w:val="0"/>
              <w:rPr>
                <w:caps/>
                <w:color w:val="0095D5"/>
                <w:sz w:val="16"/>
                <w:szCs w:val="16"/>
                <w:lang w:val="fr-FR"/>
              </w:rPr>
            </w:pPr>
            <w:proofErr w:type="spellStart"/>
            <w:r>
              <w:rPr>
                <w:color w:val="0095D5"/>
                <w:sz w:val="16"/>
                <w:szCs w:val="16"/>
                <w:lang w:val="fr-FR"/>
              </w:rPr>
              <w:t>Aricia</w:t>
            </w:r>
            <w:proofErr w:type="spellEnd"/>
            <w:r>
              <w:rPr>
                <w:color w:val="0095D5"/>
                <w:sz w:val="16"/>
                <w:szCs w:val="16"/>
                <w:lang w:val="fr-FR"/>
              </w:rPr>
              <w:t xml:space="preserve"> </w:t>
            </w:r>
            <w:proofErr w:type="spellStart"/>
            <w:r>
              <w:rPr>
                <w:color w:val="0095D5"/>
                <w:sz w:val="16"/>
                <w:szCs w:val="16"/>
                <w:lang w:val="fr-FR"/>
              </w:rPr>
              <w:t>Nisol</w:t>
            </w:r>
            <w:proofErr w:type="spellEnd"/>
          </w:p>
          <w:p w14:paraId="6670B869" w14:textId="26ADCB7C" w:rsidR="00202CC9" w:rsidRPr="006700B5" w:rsidRDefault="00202CC9" w:rsidP="00986DAF">
            <w:pPr>
              <w:spacing w:line="240" w:lineRule="auto"/>
              <w:jc w:val="both"/>
              <w:rPr>
                <w:sz w:val="16"/>
                <w:szCs w:val="16"/>
                <w:lang w:val="de-DE"/>
              </w:rPr>
            </w:pPr>
            <w:proofErr w:type="gramStart"/>
            <w:r w:rsidRPr="006700B5">
              <w:rPr>
                <w:sz w:val="16"/>
                <w:szCs w:val="16"/>
                <w:lang w:val="de-DE"/>
              </w:rPr>
              <w:t>Tel :</w:t>
            </w:r>
            <w:proofErr w:type="gramEnd"/>
            <w:r w:rsidRPr="006700B5">
              <w:rPr>
                <w:sz w:val="16"/>
                <w:szCs w:val="16"/>
                <w:lang w:val="de-DE"/>
              </w:rPr>
              <w:t xml:space="preserve"> </w:t>
            </w:r>
            <w:r w:rsidR="00713153">
              <w:rPr>
                <w:sz w:val="16"/>
                <w:szCs w:val="16"/>
                <w:lang w:val="de-DE"/>
              </w:rPr>
              <w:t>+32 498 64 44 60</w:t>
            </w:r>
          </w:p>
          <w:p w14:paraId="0D5F824B" w14:textId="7F8717D0" w:rsidR="00202CC9" w:rsidRPr="006700B5" w:rsidRDefault="00713153" w:rsidP="00986DAF">
            <w:pPr>
              <w:spacing w:line="240" w:lineRule="auto"/>
              <w:jc w:val="both"/>
              <w:rPr>
                <w:sz w:val="16"/>
                <w:szCs w:val="16"/>
                <w:lang w:val="de-DE"/>
              </w:rPr>
            </w:pPr>
            <w:r w:rsidRPr="00713153">
              <w:rPr>
                <w:sz w:val="16"/>
                <w:szCs w:val="16"/>
                <w:lang w:val="de-DE"/>
              </w:rPr>
              <w:t>Ari</w:t>
            </w:r>
            <w:r>
              <w:rPr>
                <w:sz w:val="16"/>
                <w:szCs w:val="16"/>
                <w:lang w:val="de-DE"/>
              </w:rPr>
              <w:t>cia.nisol@teamlewis.com</w:t>
            </w:r>
            <w:r w:rsidR="00202CC9" w:rsidRPr="006700B5">
              <w:rPr>
                <w:sz w:val="16"/>
                <w:szCs w:val="16"/>
                <w:lang w:val="de-DE"/>
              </w:rPr>
              <w:t xml:space="preserve"> </w:t>
            </w:r>
          </w:p>
        </w:tc>
        <w:tc>
          <w:tcPr>
            <w:tcW w:w="4236" w:type="dxa"/>
            <w:tcBorders>
              <w:top w:val="nil"/>
              <w:left w:val="nil"/>
              <w:bottom w:val="nil"/>
              <w:right w:val="nil"/>
            </w:tcBorders>
          </w:tcPr>
          <w:p w14:paraId="24162B2C" w14:textId="77777777" w:rsidR="00202CC9" w:rsidRPr="001D720A" w:rsidRDefault="00202CC9" w:rsidP="00986DAF">
            <w:pPr>
              <w:spacing w:line="240" w:lineRule="auto"/>
              <w:jc w:val="both"/>
              <w:rPr>
                <w:b/>
                <w:bCs/>
                <w:sz w:val="16"/>
                <w:szCs w:val="16"/>
                <w:lang w:val="en-US"/>
              </w:rPr>
            </w:pPr>
            <w:r w:rsidRPr="001D720A">
              <w:rPr>
                <w:b/>
                <w:bCs/>
                <w:sz w:val="16"/>
                <w:szCs w:val="16"/>
                <w:lang w:val="en-US"/>
              </w:rPr>
              <w:t>Contact Global</w:t>
            </w:r>
          </w:p>
          <w:p w14:paraId="01830C1B" w14:textId="77777777" w:rsidR="00202CC9" w:rsidRPr="001D720A" w:rsidRDefault="00202CC9" w:rsidP="00986DAF">
            <w:pPr>
              <w:spacing w:line="240" w:lineRule="auto"/>
              <w:jc w:val="both"/>
              <w:rPr>
                <w:sz w:val="16"/>
                <w:szCs w:val="16"/>
                <w:lang w:val="en-US"/>
              </w:rPr>
            </w:pPr>
          </w:p>
          <w:p w14:paraId="1B742879" w14:textId="77777777" w:rsidR="00202CC9" w:rsidRPr="00D76788" w:rsidRDefault="00202CC9" w:rsidP="00986DAF">
            <w:pPr>
              <w:spacing w:line="240" w:lineRule="auto"/>
              <w:jc w:val="both"/>
              <w:rPr>
                <w:b/>
                <w:bCs/>
                <w:sz w:val="16"/>
                <w:szCs w:val="16"/>
                <w:lang w:val="fr-FR"/>
              </w:rPr>
            </w:pPr>
            <w:r w:rsidRPr="001D720A">
              <w:rPr>
                <w:b/>
                <w:bCs/>
                <w:sz w:val="16"/>
                <w:szCs w:val="16"/>
                <w:lang w:val="en-US"/>
              </w:rPr>
              <w:t xml:space="preserve">Sennheiser electronic GmbH &amp; Co. </w:t>
            </w:r>
            <w:r w:rsidRPr="00D76788">
              <w:rPr>
                <w:b/>
                <w:bCs/>
                <w:sz w:val="16"/>
                <w:szCs w:val="16"/>
                <w:lang w:val="fr-FR"/>
              </w:rPr>
              <w:t>KG</w:t>
            </w:r>
          </w:p>
          <w:p w14:paraId="52417A6E" w14:textId="77777777" w:rsidR="00202CC9" w:rsidRPr="00D76788" w:rsidRDefault="00202CC9" w:rsidP="00986DAF">
            <w:pPr>
              <w:spacing w:line="240" w:lineRule="auto"/>
              <w:outlineLvl w:val="0"/>
              <w:rPr>
                <w:color w:val="0095D5"/>
                <w:sz w:val="16"/>
                <w:szCs w:val="16"/>
                <w:lang w:val="fr-FR"/>
              </w:rPr>
            </w:pPr>
            <w:r w:rsidRPr="00D76788">
              <w:rPr>
                <w:color w:val="0095D5"/>
                <w:sz w:val="16"/>
                <w:szCs w:val="16"/>
                <w:lang w:val="fr-FR"/>
              </w:rPr>
              <w:t>Ann Vermont</w:t>
            </w:r>
          </w:p>
          <w:p w14:paraId="3502B673" w14:textId="77777777" w:rsidR="00202CC9" w:rsidRPr="00D76788" w:rsidRDefault="00202CC9" w:rsidP="00986DAF">
            <w:pPr>
              <w:spacing w:line="240" w:lineRule="auto"/>
              <w:jc w:val="both"/>
              <w:rPr>
                <w:sz w:val="16"/>
                <w:szCs w:val="16"/>
                <w:lang w:val="fr-FR"/>
              </w:rPr>
            </w:pPr>
            <w:r w:rsidRPr="00D76788">
              <w:rPr>
                <w:sz w:val="16"/>
                <w:szCs w:val="16"/>
                <w:lang w:val="fr-FR"/>
              </w:rPr>
              <w:t>Communications Manager Europe</w:t>
            </w:r>
          </w:p>
          <w:p w14:paraId="441E2BE6" w14:textId="25F55F69" w:rsidR="00202CC9" w:rsidRPr="006700B5" w:rsidRDefault="00202CC9" w:rsidP="00986DAF">
            <w:pPr>
              <w:spacing w:line="240" w:lineRule="auto"/>
              <w:jc w:val="both"/>
              <w:rPr>
                <w:sz w:val="16"/>
                <w:szCs w:val="16"/>
                <w:lang w:val="de-DE"/>
              </w:rPr>
            </w:pPr>
            <w:r w:rsidRPr="006700B5">
              <w:rPr>
                <w:sz w:val="16"/>
                <w:szCs w:val="16"/>
                <w:lang w:val="de-DE"/>
              </w:rPr>
              <w:t xml:space="preserve">Tel : </w:t>
            </w:r>
            <w:r w:rsidR="00713153">
              <w:rPr>
                <w:sz w:val="16"/>
                <w:szCs w:val="16"/>
                <w:lang w:val="de-DE"/>
              </w:rPr>
              <w:t xml:space="preserve">+33 </w:t>
            </w:r>
            <w:r w:rsidRPr="006700B5">
              <w:rPr>
                <w:sz w:val="16"/>
                <w:szCs w:val="16"/>
                <w:lang w:val="de-DE"/>
              </w:rPr>
              <w:t>1 49 87 44 20</w:t>
            </w:r>
          </w:p>
          <w:p w14:paraId="5486F364" w14:textId="38D1DC97" w:rsidR="00202CC9" w:rsidRPr="006700B5" w:rsidRDefault="00713153" w:rsidP="00986DAF">
            <w:pPr>
              <w:spacing w:line="240" w:lineRule="auto"/>
              <w:rPr>
                <w:sz w:val="16"/>
                <w:szCs w:val="16"/>
                <w:lang w:val="de-DE"/>
              </w:rPr>
            </w:pPr>
            <w:hyperlink r:id="rId15" w:history="1">
              <w:r w:rsidRPr="00034132">
                <w:rPr>
                  <w:rStyle w:val="Hyperlink"/>
                  <w:sz w:val="16"/>
                  <w:szCs w:val="16"/>
                  <w:lang w:val="de-DE"/>
                </w:rPr>
                <w:t>ann.vermont@sennheiser.com</w:t>
              </w:r>
            </w:hyperlink>
          </w:p>
        </w:tc>
      </w:tr>
      <w:bookmarkEnd w:id="2"/>
    </w:tbl>
    <w:p w14:paraId="629D68CD" w14:textId="77777777" w:rsidR="00202CC9" w:rsidRPr="006700B5" w:rsidRDefault="00202CC9" w:rsidP="00202CC9">
      <w:pPr>
        <w:pStyle w:val="About"/>
        <w:rPr>
          <w:lang w:val="de-DE"/>
        </w:rPr>
      </w:pPr>
    </w:p>
    <w:p w14:paraId="2C48B7D5" w14:textId="13AD4876" w:rsidR="0038583A" w:rsidRPr="006700B5" w:rsidRDefault="0038583A" w:rsidP="00202CC9">
      <w:pPr>
        <w:pStyle w:val="About"/>
        <w:rPr>
          <w:lang w:val="de-DE"/>
        </w:rPr>
      </w:pPr>
    </w:p>
    <w:sectPr w:rsidR="0038583A" w:rsidRPr="006700B5"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763A3" w14:textId="77777777" w:rsidR="00E03247" w:rsidRDefault="00E03247" w:rsidP="00CA1EB9">
      <w:pPr>
        <w:spacing w:line="240" w:lineRule="auto"/>
      </w:pPr>
      <w:r>
        <w:separator/>
      </w:r>
    </w:p>
  </w:endnote>
  <w:endnote w:type="continuationSeparator" w:id="0">
    <w:p w14:paraId="7E06ADE9" w14:textId="77777777" w:rsidR="00E03247" w:rsidRDefault="00E0324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99ACD65-DF56-FB41-A469-9FA303E4A2B2}"/>
  </w:font>
  <w:font w:name="Times New Roman">
    <w:panose1 w:val="02020603050405020304"/>
    <w:charset w:val="00"/>
    <w:family w:val="roman"/>
    <w:pitch w:val="variable"/>
    <w:sig w:usb0="E0002EFF" w:usb1="C000785B" w:usb2="00000009" w:usb3="00000000" w:csb0="000001FF" w:csb1="00000000"/>
    <w:embedRegular r:id="rId2" w:fontKey="{128BC80B-2DC2-7446-91D5-686A073319F8}"/>
    <w:embedBold r:id="rId3" w:fontKey="{08BEA454-BBA1-5149-9763-FC16299B9AB5}"/>
    <w:embedItalic r:id="rId4" w:fontKey="{85017709-D6F0-5F47-82C7-DC7041810847}"/>
  </w:font>
  <w:font w:name="Courier New">
    <w:panose1 w:val="02070309020205020404"/>
    <w:charset w:val="00"/>
    <w:family w:val="modern"/>
    <w:pitch w:val="fixed"/>
    <w:sig w:usb0="E0002AFF" w:usb1="C0007843" w:usb2="00000009" w:usb3="00000000" w:csb0="000001FF" w:csb1="00000000"/>
    <w:embedRegular r:id="rId5" w:fontKey="{2B478B7A-4F56-5A47-A120-2A7249B36796}"/>
  </w:font>
  <w:font w:name="Wingdings">
    <w:panose1 w:val="05000000000000000000"/>
    <w:charset w:val="02"/>
    <w:family w:val="decorative"/>
    <w:pitch w:val="variable"/>
    <w:sig w:usb0="00000003" w:usb1="10000000" w:usb2="00000000" w:usb3="00000000" w:csb0="80000001" w:csb1="00000000"/>
    <w:embedRegular r:id="rId6" w:fontKey="{715415BD-C607-3544-8CFA-407E74E95369}"/>
  </w:font>
  <w:font w:name="Arial">
    <w:panose1 w:val="020B0604020202020204"/>
    <w:charset w:val="00"/>
    <w:family w:val="swiss"/>
    <w:pitch w:val="variable"/>
    <w:sig w:usb0="E0002AFF" w:usb1="C0007843" w:usb2="00000009" w:usb3="00000000" w:csb0="000001FF" w:csb1="00000000"/>
    <w:embedRegular r:id="rId7" w:fontKey="{527AA9DB-617E-E44D-A132-7681ED86A5F1}"/>
  </w:font>
  <w:font w:name="Sennheiser Office">
    <w:altName w:val="Calibri"/>
    <w:panose1 w:val="020B0604020202020204"/>
    <w:charset w:val="00"/>
    <w:family w:val="swiss"/>
    <w:pitch w:val="variable"/>
    <w:sig w:usb0="A00000AF" w:usb1="500020DB" w:usb2="00000000" w:usb3="00000000" w:csb0="00000093" w:csb1="00000000"/>
    <w:embedRegular r:id="rId8" w:fontKey="{DC70807A-5D30-1747-970B-C5933FD09FC8}"/>
    <w:embedBold r:id="rId9" w:fontKey="{1FA6958C-C589-F049-B082-685569BBE121}"/>
    <w:embedItalic r:id="rId10" w:fontKey="{377CDF86-4CD1-5F4C-A86A-21CEC1184E7B}"/>
    <w:embedBoldItalic r:id="rId11" w:fontKey="{5CD4D229-D0CA-1942-9021-ACD458F99E71}"/>
  </w:font>
  <w:font w:name="Calibri">
    <w:panose1 w:val="020F0502020204030204"/>
    <w:charset w:val="00"/>
    <w:family w:val="swiss"/>
    <w:pitch w:val="variable"/>
    <w:sig w:usb0="E0002AFF" w:usb1="C000247B" w:usb2="00000009" w:usb3="00000000" w:csb0="000001FF" w:csb1="00000000"/>
    <w:embedRegular r:id="rId12" w:fontKey="{8C3008D9-9DBF-804B-81D7-839004B3886E}"/>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embedRegular r:id="rId13" w:fontKey="{FCC62AA9-376D-0342-AD1E-91421162075A}"/>
  </w:font>
  <w:font w:name="Times New Roman (Corps C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fr-FR" w:eastAsia="fr-FR"/>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6D9B5" w14:textId="77777777" w:rsidR="00E03247" w:rsidRDefault="00E03247" w:rsidP="00CA1EB9">
      <w:pPr>
        <w:spacing w:line="240" w:lineRule="auto"/>
      </w:pPr>
      <w:r>
        <w:separator/>
      </w:r>
    </w:p>
  </w:footnote>
  <w:footnote w:type="continuationSeparator" w:id="0">
    <w:p w14:paraId="4DFB0D62" w14:textId="77777777" w:rsidR="00E03247" w:rsidRDefault="00E0324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409FB6B" w:rsidR="00324808" w:rsidRPr="008E5D5C" w:rsidRDefault="00324808" w:rsidP="008E5D5C">
    <w:pPr>
      <w:pStyle w:val="Header"/>
      <w:rPr>
        <w:color w:val="0095D5" w:themeColor="accent1"/>
      </w:rPr>
    </w:pPr>
    <w:r w:rsidRPr="008E5D5C">
      <w:rPr>
        <w:noProof/>
        <w:color w:val="0095D5" w:themeColor="accent1"/>
        <w:lang w:val="fr-FR" w:eastAsia="fr-FR"/>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013582">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sidR="008B59E9">
      <w:rPr>
        <w:noProof/>
      </w:rPr>
      <w:t>4</w:t>
    </w:r>
    <w:r>
      <w:fldChar w:fldCharType="end"/>
    </w:r>
    <w:r>
      <w:t>/</w:t>
    </w:r>
    <w:fldSimple w:instr=" NUMPAGES  \* Arabic  \* MERGEFORMAT ">
      <w:r w:rsidR="008B59E9">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D90A75C" w:rsidR="00324808" w:rsidRPr="008E5D5C" w:rsidRDefault="00324808" w:rsidP="008E5D5C">
    <w:pPr>
      <w:pStyle w:val="Header"/>
      <w:rPr>
        <w:color w:val="0095D5" w:themeColor="accent1"/>
      </w:rPr>
    </w:pPr>
    <w:r w:rsidRPr="008E5D5C">
      <w:rPr>
        <w:noProof/>
        <w:color w:val="0095D5" w:themeColor="accent1"/>
        <w:lang w:val="fr-FR" w:eastAsia="fr-FR"/>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013582">
      <w:rPr>
        <w:color w:val="0095D5" w:themeColor="accent1"/>
      </w:rPr>
      <w:t>COMMUNIQUÉ DE PRESSE</w:t>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sidR="008B59E9">
      <w:rPr>
        <w:noProof/>
      </w:rPr>
      <w:t>1</w:t>
    </w:r>
    <w:r>
      <w:fldChar w:fldCharType="end"/>
    </w:r>
    <w:r>
      <w:t>/</w:t>
    </w:r>
    <w:fldSimple w:instr=" NUMPAGES  \* Arabic  \* MERGEFORMAT ">
      <w:r w:rsidR="008B59E9">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582"/>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D4E25"/>
    <w:rsid w:val="001E0C8F"/>
    <w:rsid w:val="001F2EA0"/>
    <w:rsid w:val="001F3001"/>
    <w:rsid w:val="002008AB"/>
    <w:rsid w:val="00202CC9"/>
    <w:rsid w:val="00203C58"/>
    <w:rsid w:val="002057CE"/>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38FD"/>
    <w:rsid w:val="002D6BD2"/>
    <w:rsid w:val="002E1879"/>
    <w:rsid w:val="002E3E3C"/>
    <w:rsid w:val="002E5827"/>
    <w:rsid w:val="002E6AC4"/>
    <w:rsid w:val="002F6C5E"/>
    <w:rsid w:val="00305B63"/>
    <w:rsid w:val="00311C6F"/>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0FFD"/>
    <w:rsid w:val="00541F4C"/>
    <w:rsid w:val="005438AB"/>
    <w:rsid w:val="00545A12"/>
    <w:rsid w:val="005522DB"/>
    <w:rsid w:val="00560FAB"/>
    <w:rsid w:val="00561A8C"/>
    <w:rsid w:val="00566642"/>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D57C6"/>
    <w:rsid w:val="005E34A2"/>
    <w:rsid w:val="005E4083"/>
    <w:rsid w:val="005F2A2F"/>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00B5"/>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3153"/>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73628"/>
    <w:rsid w:val="0087566E"/>
    <w:rsid w:val="00880B94"/>
    <w:rsid w:val="00880BFE"/>
    <w:rsid w:val="0088387D"/>
    <w:rsid w:val="00886E20"/>
    <w:rsid w:val="00892E5F"/>
    <w:rsid w:val="008936EE"/>
    <w:rsid w:val="008A2E98"/>
    <w:rsid w:val="008A3BF3"/>
    <w:rsid w:val="008B3DD9"/>
    <w:rsid w:val="008B54DB"/>
    <w:rsid w:val="008B59E9"/>
    <w:rsid w:val="008C729A"/>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5C7"/>
    <w:rsid w:val="00A55E69"/>
    <w:rsid w:val="00A56DA5"/>
    <w:rsid w:val="00A61908"/>
    <w:rsid w:val="00A622CA"/>
    <w:rsid w:val="00A63772"/>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3D27"/>
    <w:rsid w:val="00B17689"/>
    <w:rsid w:val="00B20E88"/>
    <w:rsid w:val="00B21D9D"/>
    <w:rsid w:val="00B2342E"/>
    <w:rsid w:val="00B2607F"/>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3957"/>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3247"/>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42AF"/>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3412AA7-5F48-DC4A-B7CE-A2D6C24A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Mentionnonrsolue1">
    <w:name w:val="Mention non résolue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styleId="UnresolvedMention">
    <w:name w:val="Unresolved Mention"/>
    <w:basedOn w:val="DefaultParagraphFont"/>
    <w:uiPriority w:val="99"/>
    <w:semiHidden/>
    <w:unhideWhenUsed/>
    <w:rsid w:val="00713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5QFqFN2wqDepb4w"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ann.vermont@sennheiser.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52C15-F2E2-4C27-8FAA-C20C273C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786</Words>
  <Characters>4486</Characters>
  <Application>Microsoft Office Word</Application>
  <DocSecurity>0</DocSecurity>
  <Lines>37</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5</cp:revision>
  <cp:lastPrinted>2021-11-04T11:23:00Z</cp:lastPrinted>
  <dcterms:created xsi:type="dcterms:W3CDTF">2021-11-09T13:19:00Z</dcterms:created>
  <dcterms:modified xsi:type="dcterms:W3CDTF">2021-11-17T07:39:00Z</dcterms:modified>
</cp:coreProperties>
</file>