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38AB5" w14:textId="77777777" w:rsidR="002E68E4" w:rsidRDefault="002E68E4" w:rsidP="002E68E4">
      <w:pPr>
        <w:tabs>
          <w:tab w:val="center" w:pos="4680"/>
          <w:tab w:val="right" w:pos="9360"/>
        </w:tabs>
        <w:adjustRightInd w:val="0"/>
        <w:snapToGrid w:val="0"/>
        <w:ind w:firstLineChars="49" w:firstLine="69"/>
        <w:jc w:val="right"/>
        <w:rPr>
          <w:rFonts w:ascii="HelveticaNeue-Thin" w:hAnsi="HelveticaNeue-Thin" w:cs="HelveticaNeue-Thin"/>
          <w:b/>
          <w:sz w:val="14"/>
          <w:szCs w:val="14"/>
        </w:rPr>
        <w:bidi w:val="0"/>
      </w:pPr>
      <w:r>
        <w:rPr>
          <w:rFonts w:ascii="HelveticaNeue-Thin" w:cs="HelveticaNeue-Thin" w:hAnsi="HelveticaNeue-Thin"/>
          <w:sz w:val="14"/>
          <w:szCs w:val="14"/>
          <w:lang w:val="ro"/>
          <w:b w:val="1"/>
          <w:bCs w:val="1"/>
          <w:i w:val="0"/>
          <w:iCs w:val="0"/>
          <w:u w:val="none"/>
          <w:vertAlign w:val="baseline"/>
          <w:rtl w:val="0"/>
        </w:rPr>
        <w:t xml:space="preserve">CONTACT:</w:t>
      </w:r>
    </w:p>
    <w:p w14:paraId="43ACF7A1" w14:textId="77777777" w:rsidR="002E68E4" w:rsidRPr="003E7425" w:rsidRDefault="002E68E4" w:rsidP="002E68E4">
      <w:pPr>
        <w:adjustRightInd w:val="0"/>
        <w:snapToGrid w:val="0"/>
        <w:ind w:left="6400"/>
        <w:jc w:val="right"/>
        <w:rPr>
          <w:rFonts w:ascii="HelveticaNeue-Thin" w:hAnsi="HelveticaNeue-Thin" w:cs="HelveticaNeue-Thin"/>
          <w:sz w:val="14"/>
          <w:szCs w:val="14"/>
        </w:rPr>
        <w:bidi w:val="0"/>
      </w:pPr>
      <w:r>
        <w:rPr>
          <w:rFonts w:ascii="HelveticaNeue-Thin" w:cs="HelveticaNeue-Thin" w:hAnsi="HelveticaNeue-Thin"/>
          <w:sz w:val="14"/>
          <w:szCs w:val="14"/>
          <w:lang w:val="ro"/>
          <w:b w:val="0"/>
          <w:bCs w:val="0"/>
          <w:i w:val="0"/>
          <w:iCs w:val="0"/>
          <w:u w:val="none"/>
          <w:vertAlign w:val="baseline"/>
          <w:rtl w:val="0"/>
        </w:rPr>
        <w:t xml:space="preserve">Introdu numele</w:t>
      </w:r>
    </w:p>
    <w:p w14:paraId="5DA4A5F7" w14:textId="77777777" w:rsidR="002E68E4" w:rsidRPr="003E7425" w:rsidRDefault="002E68E4" w:rsidP="002E68E4">
      <w:pPr>
        <w:adjustRightInd w:val="0"/>
        <w:snapToGrid w:val="0"/>
        <w:ind w:left="3200" w:firstLine="800"/>
        <w:jc w:val="right"/>
        <w:rPr>
          <w:rFonts w:ascii="HelveticaNeue-Thin" w:hAnsi="HelveticaNeue-Thin" w:cs="HelveticaNeue-Thin"/>
          <w:sz w:val="14"/>
          <w:szCs w:val="14"/>
        </w:rPr>
        <w:bidi w:val="0"/>
      </w:pPr>
      <w:r>
        <w:rPr>
          <w:rFonts w:ascii="HelveticaNeue-Thin" w:cs="HelveticaNeue-Thin" w:hAnsi="HelveticaNeue-Thin"/>
          <w:sz w:val="14"/>
          <w:szCs w:val="14"/>
          <w:lang w:val="ro"/>
          <w:b w:val="0"/>
          <w:bCs w:val="0"/>
          <w:i w:val="0"/>
          <w:iCs w:val="0"/>
          <w:u w:val="none"/>
          <w:vertAlign w:val="baseline"/>
          <w:rtl w:val="0"/>
        </w:rPr>
        <w:tab/>
      </w:r>
      <w:r>
        <w:rPr>
          <w:rFonts w:ascii="HelveticaNeue-Thin" w:cs="HelveticaNeue-Thin" w:hAnsi="HelveticaNeue-Thin"/>
          <w:sz w:val="14"/>
          <w:szCs w:val="14"/>
          <w:lang w:val="ro"/>
          <w:b w:val="0"/>
          <w:bCs w:val="0"/>
          <w:i w:val="0"/>
          <w:iCs w:val="0"/>
          <w:u w:val="none"/>
          <w:vertAlign w:val="baseline"/>
          <w:rtl w:val="0"/>
        </w:rPr>
        <w:tab/>
      </w:r>
      <w:r>
        <w:rPr>
          <w:rFonts w:ascii="HelveticaNeue-Thin" w:cs="HelveticaNeue-Thin" w:hAnsi="HelveticaNeue-Thin"/>
          <w:sz w:val="14"/>
          <w:szCs w:val="14"/>
          <w:lang w:val="ro"/>
          <w:b w:val="0"/>
          <w:bCs w:val="0"/>
          <w:i w:val="0"/>
          <w:iCs w:val="0"/>
          <w:u w:val="none"/>
          <w:vertAlign w:val="baseline"/>
          <w:rtl w:val="0"/>
        </w:rPr>
        <w:t xml:space="preserve">Samsung Electronics Co., Ltd.</w:t>
      </w:r>
    </w:p>
    <w:p w14:paraId="107FE3B4" w14:textId="77777777" w:rsidR="002E68E4" w:rsidRPr="008F6AE8" w:rsidRDefault="002E68E4" w:rsidP="002E68E4">
      <w:pPr>
        <w:adjustRightInd w:val="0"/>
        <w:snapToGrid w:val="0"/>
        <w:ind w:left="3200" w:firstLine="800"/>
        <w:jc w:val="right"/>
        <w:rPr>
          <w:rFonts w:ascii="HelveticaNeue-Thin" w:hAnsi="HelveticaNeue-Thin" w:cs="HelveticaNeue-Thin"/>
          <w:sz w:val="14"/>
          <w:szCs w:val="14"/>
        </w:rPr>
        <w:bidi w:val="0"/>
      </w:pPr>
      <w:r>
        <w:rPr>
          <w:rFonts w:ascii="HelveticaNeue-Thin" w:cs="HelveticaNeue-Thin" w:hAnsi="HelveticaNeue-Thin"/>
          <w:sz w:val="14"/>
          <w:szCs w:val="14"/>
          <w:lang w:val="ro"/>
          <w:b w:val="0"/>
          <w:bCs w:val="0"/>
          <w:i w:val="0"/>
          <w:iCs w:val="0"/>
          <w:u w:val="none"/>
          <w:vertAlign w:val="baseline"/>
          <w:rtl w:val="0"/>
        </w:rPr>
        <w:tab/>
      </w:r>
      <w:r>
        <w:rPr>
          <w:rFonts w:ascii="HelveticaNeue-Thin" w:cs="HelveticaNeue-Thin" w:hAnsi="HelveticaNeue-Thin"/>
          <w:sz w:val="14"/>
          <w:szCs w:val="14"/>
          <w:lang w:val="ro"/>
          <w:b w:val="0"/>
          <w:bCs w:val="0"/>
          <w:i w:val="0"/>
          <w:iCs w:val="0"/>
          <w:u w:val="none"/>
          <w:vertAlign w:val="baseline"/>
          <w:rtl w:val="0"/>
        </w:rPr>
        <w:tab/>
      </w:r>
      <w:r>
        <w:rPr>
          <w:rFonts w:ascii="HelveticaNeue-Thin" w:cs="HelveticaNeue-Thin" w:hAnsi="HelveticaNeue-Thin"/>
          <w:sz w:val="14"/>
          <w:szCs w:val="14"/>
          <w:lang w:val="ro"/>
          <w:b w:val="0"/>
          <w:bCs w:val="0"/>
          <w:i w:val="0"/>
          <w:iCs w:val="0"/>
          <w:u w:val="none"/>
          <w:vertAlign w:val="baseline"/>
          <w:rtl w:val="0"/>
        </w:rPr>
        <w:tab/>
      </w:r>
      <w:r>
        <w:rPr>
          <w:rFonts w:ascii="HelveticaNeue-Thin" w:cs="HelveticaNeue-Thin" w:hAnsi="HelveticaNeue-Thin"/>
          <w:sz w:val="14"/>
          <w:szCs w:val="14"/>
          <w:lang w:val="ro"/>
          <w:b w:val="0"/>
          <w:bCs w:val="0"/>
          <w:i w:val="0"/>
          <w:iCs w:val="0"/>
          <w:u w:val="none"/>
          <w:vertAlign w:val="baseline"/>
          <w:rtl w:val="0"/>
        </w:rPr>
        <w:t xml:space="preserve">Tel: +00-0-0000-0000 </w:t>
      </w:r>
    </w:p>
    <w:p w14:paraId="154F243E" w14:textId="77777777" w:rsidR="002E68E4" w:rsidRDefault="002E68E4" w:rsidP="002E68E4">
      <w:pPr>
        <w:adjustRightInd w:val="0"/>
        <w:snapToGrid w:val="0"/>
        <w:ind w:leftChars="3200" w:left="7040" w:firstLineChars="250" w:firstLine="350"/>
        <w:jc w:val="right"/>
        <w:rPr>
          <w:rFonts w:ascii="HelveticaNeue-Thin" w:hAnsi="HelveticaNeue-Thin" w:cs="HelveticaNeue-Thin"/>
          <w:sz w:val="14"/>
          <w:szCs w:val="14"/>
        </w:rPr>
        <w:bidi w:val="0"/>
      </w:pPr>
      <w:r>
        <w:rPr>
          <w:rFonts w:ascii="HelveticaNeue-Thin" w:cs="HelveticaNeue-Thin" w:hAnsi="HelveticaNeue-Thin"/>
          <w:sz w:val="14"/>
          <w:szCs w:val="14"/>
          <w:lang w:val="ro"/>
          <w:b w:val="0"/>
          <w:bCs w:val="0"/>
          <w:i w:val="0"/>
          <w:iCs w:val="0"/>
          <w:u w:val="none"/>
          <w:vertAlign w:val="baseline"/>
          <w:rtl w:val="0"/>
        </w:rPr>
        <w:t xml:space="preserve">email@samsung.com</w:t>
      </w:r>
    </w:p>
    <w:p w14:paraId="01B57D5C" w14:textId="7B0DB945" w:rsidR="00DC5267" w:rsidRDefault="002E68E4" w:rsidP="00394EF7">
      <w:pPr>
        <w:tabs>
          <w:tab w:val="left" w:pos="0"/>
        </w:tabs>
        <w:spacing w:after="120" w:line="360" w:lineRule="auto"/>
        <w:rPr>
          <w:b/>
          <w:sz w:val="28"/>
          <w:szCs w:val="24"/>
        </w:rPr>
        <w:bidi w:val="0"/>
      </w:pPr>
      <w:r>
        <w:rPr>
          <w:rFonts w:eastAsia="맑은 고딕"/>
          <w:noProof/>
          <w:lang w:val="ro"/>
          <w:b w:val="0"/>
          <w:bCs w:val="0"/>
          <w:i w:val="0"/>
          <w:iCs w:val="0"/>
          <w:u w:val="none"/>
          <w:vertAlign w:val="baseline"/>
          <w:rtl w:val="0"/>
        </w:rPr>
        <w:drawing>
          <wp:anchor distT="0" distB="0" distL="114300" distR="114300" simplePos="0" relativeHeight="251658240" behindDoc="0" locked="0" layoutInCell="1" allowOverlap="1" wp14:anchorId="1D35EFF4" wp14:editId="39431DC9">
            <wp:simplePos x="0" y="0"/>
            <wp:positionH relativeFrom="column">
              <wp:posOffset>-33655</wp:posOffset>
            </wp:positionH>
            <wp:positionV relativeFrom="paragraph">
              <wp:posOffset>-487680</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80015" w14:textId="6A4D1DD5" w:rsidR="00B27390" w:rsidRDefault="00BB5925" w:rsidP="00913307">
      <w:pPr>
        <w:jc w:val="center"/>
        <w:rPr>
          <w:b/>
          <w:sz w:val="28"/>
          <w:szCs w:val="24"/>
        </w:rPr>
        <w:bidi w:val="0"/>
      </w:pPr>
      <w:r>
        <w:rPr>
          <w:sz w:val="28"/>
          <w:szCs w:val="24"/>
          <w:lang w:val="ro"/>
          <w:b w:val="1"/>
          <w:bCs w:val="1"/>
          <w:i w:val="0"/>
          <w:iCs w:val="0"/>
          <w:u w:val="none"/>
          <w:vertAlign w:val="baseline"/>
          <w:rtl w:val="0"/>
        </w:rPr>
        <w:t xml:space="preserve">Gama SSD 990 PRO 4 TB de la Samsung Electronics oferă </w:t>
      </w:r>
    </w:p>
    <w:p w14:paraId="1E091DBC" w14:textId="489330B8" w:rsidR="007E03AF" w:rsidRDefault="00B27390" w:rsidP="00913307">
      <w:pPr>
        <w:jc w:val="center"/>
        <w:rPr>
          <w:b/>
          <w:sz w:val="28"/>
          <w:szCs w:val="24"/>
        </w:rPr>
        <w:bidi w:val="0"/>
      </w:pPr>
      <w:r>
        <w:rPr>
          <w:sz w:val="28"/>
          <w:szCs w:val="24"/>
          <w:lang w:val="ro"/>
          <w:b w:val="1"/>
          <w:bCs w:val="1"/>
          <w:i w:val="0"/>
          <w:iCs w:val="0"/>
          <w:u w:val="none"/>
          <w:vertAlign w:val="baseline"/>
          <w:rtl w:val="0"/>
        </w:rPr>
        <w:t xml:space="preserve">cea mai înaltă performanță și capacitate pentru gameri și creatori</w:t>
      </w:r>
    </w:p>
    <w:p w14:paraId="5EC6852B" w14:textId="77777777" w:rsidR="007E03AF" w:rsidRPr="00C64989" w:rsidRDefault="007E03AF" w:rsidP="00394EF7">
      <w:pPr>
        <w:jc w:val="center"/>
        <w:rPr>
          <w:b/>
        </w:rPr>
      </w:pPr>
    </w:p>
    <w:p w14:paraId="29CBAAC7" w14:textId="14998764" w:rsidR="00A45028" w:rsidRDefault="00766595" w:rsidP="00913307">
      <w:pPr>
        <w:jc w:val="center"/>
        <w:rPr>
          <w:rFonts w:eastAsia="Calibri"/>
          <w:bCs/>
          <w:i/>
        </w:rPr>
        <w:bidi w:val="0"/>
      </w:pPr>
      <w:r>
        <w:rPr>
          <w:rFonts w:eastAsia="Calibri"/>
          <w:lang w:val="ro"/>
          <w:b w:val="0"/>
          <w:bCs w:val="0"/>
          <w:i w:val="1"/>
          <w:iCs w:val="1"/>
          <w:u w:val="none"/>
          <w:vertAlign w:val="baseline"/>
          <w:rtl w:val="0"/>
        </w:rPr>
        <w:t xml:space="preserve">Modelele 990 PRO și 990 PRO cu radiator se laudă cu cele mai bune viteze de citire aleatorie din clasa lor,</w:t>
      </w:r>
    </w:p>
    <w:p w14:paraId="00EFB497" w14:textId="6CA200C3" w:rsidR="007E03AF" w:rsidRDefault="00766595" w:rsidP="00913307">
      <w:pPr>
        <w:jc w:val="center"/>
        <w:rPr>
          <w:rFonts w:eastAsia="Calibri"/>
          <w:bCs/>
          <w:i/>
        </w:rPr>
        <w:bidi w:val="0"/>
      </w:pPr>
      <w:r>
        <w:rPr>
          <w:rFonts w:eastAsia="Calibri"/>
          <w:lang w:val="ro"/>
          <w:b w:val="0"/>
          <w:bCs w:val="0"/>
          <w:i w:val="1"/>
          <w:iCs w:val="1"/>
          <w:u w:val="none"/>
          <w:vertAlign w:val="baseline"/>
          <w:rtl w:val="0"/>
        </w:rPr>
        <w:t xml:space="preserve">de până la 1600K IOPS</w:t>
      </w:r>
    </w:p>
    <w:p w14:paraId="06EFC2E6" w14:textId="77777777" w:rsidR="007E03AF" w:rsidRPr="00C714AE" w:rsidRDefault="007E03AF" w:rsidP="00606053">
      <w:pPr>
        <w:jc w:val="center"/>
        <w:rPr>
          <w:b/>
        </w:rPr>
      </w:pPr>
    </w:p>
    <w:p w14:paraId="03893AFF" w14:textId="2D9B540D" w:rsidR="00530572" w:rsidRPr="00394EF7" w:rsidRDefault="00C57213" w:rsidP="00606053">
      <w:pPr>
        <w:rPr>
          <w:sz w:val="20"/>
          <w:szCs w:val="20"/>
        </w:rPr>
        <w:bidi w:val="0"/>
      </w:pPr>
      <w:r>
        <w:rPr>
          <w:sz w:val="20"/>
          <w:szCs w:val="20"/>
          <w:highlight w:val="yellow"/>
          <w:lang w:val="ro"/>
          <w:b w:val="1"/>
          <w:bCs w:val="1"/>
          <w:i w:val="0"/>
          <w:iCs w:val="0"/>
          <w:u w:val="none"/>
          <w:vertAlign w:val="baseline"/>
          <w:rtl w:val="0"/>
        </w:rPr>
        <w:t xml:space="preserve">SEUL, Coreea</w:t>
      </w:r>
      <w:r>
        <w:rPr>
          <w:sz w:val="20"/>
          <w:szCs w:val="20"/>
          <w:lang w:val="ro"/>
          <w:b w:val="0"/>
          <w:bCs w:val="0"/>
          <w:i w:val="0"/>
          <w:iCs w:val="0"/>
          <w:u w:val="none"/>
          <w:vertAlign w:val="baseline"/>
          <w:rtl w:val="0"/>
        </w:rPr>
        <w:t xml:space="preserve"> </w:t>
      </w:r>
      <w:r>
        <w:rPr>
          <w:sz w:val="20"/>
          <w:szCs w:val="20"/>
          <w:lang w:val="ro"/>
          <w:b w:val="1"/>
          <w:bCs w:val="1"/>
          <w:i w:val="0"/>
          <w:iCs w:val="0"/>
          <w:u w:val="none"/>
          <w:vertAlign w:val="baseline"/>
          <w:rtl w:val="0"/>
        </w:rPr>
        <w:t xml:space="preserve">– 6 septembrie 2023 –</w:t>
      </w:r>
      <w:r>
        <w:rPr>
          <w:sz w:val="20"/>
          <w:szCs w:val="20"/>
          <w:lang w:val="ro"/>
          <w:b w:val="0"/>
          <w:bCs w:val="0"/>
          <w:i w:val="0"/>
          <w:iCs w:val="0"/>
          <w:u w:val="none"/>
          <w:vertAlign w:val="baseline"/>
          <w:rtl w:val="0"/>
        </w:rPr>
        <w:t xml:space="preserve"> Samsung Electronics Co. Ltd., lider mondial în tehnologia avansată a unităților de memorie, a anunțat astăzi lansarea unui nou produs de 4 terabyți (TB) din gama SSD 990 PRO. Aceasta include o serie de SSD-uri PCIe</w:t>
      </w:r>
      <w:r>
        <w:rPr>
          <w:rStyle w:val="af0"/>
          <w:sz w:val="20"/>
          <w:szCs w:val="20"/>
          <w:lang w:val="ro"/>
          <w:b w:val="0"/>
          <w:bCs w:val="0"/>
          <w:i w:val="0"/>
          <w:iCs w:val="0"/>
          <w:u w:val="none"/>
          <w:vertAlign w:val="superscript"/>
          <w:rtl w:val="0"/>
        </w:rPr>
        <w:footnoteReference w:id="2"/>
      </w:r>
      <w:r>
        <w:rPr>
          <w:sz w:val="20"/>
          <w:szCs w:val="20"/>
          <w:lang w:val="ro"/>
          <w:b w:val="0"/>
          <w:bCs w:val="0"/>
          <w:i w:val="0"/>
          <w:iCs w:val="0"/>
          <w:u w:val="none"/>
          <w:vertAlign w:val="baseline"/>
          <w:rtl w:val="0"/>
        </w:rPr>
        <w:t xml:space="preserve"> 4.0 de înaltă performanță, ce se bazează pe tehnologia Samsung V-NAND de a opta generație (V8) și pe varianta îmbunătățită a controlerului brevetat de companie.</w:t>
      </w:r>
      <w:r>
        <w:rPr>
          <w:sz w:val="20"/>
          <w:szCs w:val="20"/>
          <w:lang w:val="ro"/>
          <w:b w:val="0"/>
          <w:bCs w:val="0"/>
          <w:i w:val="0"/>
          <w:iCs w:val="0"/>
          <w:u w:val="none"/>
          <w:vertAlign w:val="baseline"/>
          <w:rtl w:val="0"/>
        </w:rPr>
        <w:t xml:space="preserve"> </w:t>
      </w:r>
    </w:p>
    <w:p w14:paraId="69862311" w14:textId="77777777" w:rsidR="00530572" w:rsidRPr="00394EF7" w:rsidRDefault="00530572" w:rsidP="00606053">
      <w:pPr>
        <w:rPr>
          <w:sz w:val="20"/>
          <w:szCs w:val="20"/>
        </w:rPr>
      </w:pPr>
    </w:p>
    <w:p w14:paraId="3714B451" w14:textId="1FCD20FF" w:rsidR="007E03AF" w:rsidRPr="00394EF7" w:rsidRDefault="007E03AF" w:rsidP="00606053">
      <w:pPr>
        <w:rPr>
          <w:b/>
          <w:sz w:val="20"/>
          <w:szCs w:val="20"/>
        </w:rPr>
        <w:bidi w:val="0"/>
      </w:pPr>
      <w:r>
        <w:rPr>
          <w:sz w:val="20"/>
          <w:szCs w:val="20"/>
          <w:lang w:val="ro"/>
          <w:b w:val="0"/>
          <w:bCs w:val="0"/>
          <w:i w:val="0"/>
          <w:iCs w:val="0"/>
          <w:u w:val="none"/>
          <w:vertAlign w:val="baseline"/>
          <w:rtl w:val="0"/>
        </w:rPr>
        <w:t xml:space="preserve">Oferind viteze incredibil de rapide și eficiență energetică maximă, gama 990 PRO este optimizată pentru volume masive de date, cum ar fi grafică 3D/4K, analiza datelor și jocuri de înaltă calitate, fiind SSD-ul ideal pentru PC-urile, laptopurile, consolele de jocuri și sistemele de calcul din prezent. Având o rată îmbunătățită a numărului total de byți scriși (TBW), de până la 2.400 TB, gama 990 PRO asigură o fiabilitate și o longevitate SSD crescute, fiind ideale pentru cei cu nevoi privind un volume mari de lucru și o capacitate mare de stocare.</w:t>
      </w:r>
    </w:p>
    <w:p w14:paraId="305666B3" w14:textId="77777777" w:rsidR="007E03AF" w:rsidRPr="00394EF7" w:rsidRDefault="007E03AF" w:rsidP="00606053">
      <w:pPr>
        <w:rPr>
          <w:b/>
          <w:sz w:val="20"/>
          <w:szCs w:val="20"/>
        </w:rPr>
      </w:pPr>
    </w:p>
    <w:p w14:paraId="7DAEA5F5" w14:textId="588E97AD" w:rsidR="007E03AF" w:rsidRPr="00394EF7" w:rsidRDefault="007E03AF" w:rsidP="00606053">
      <w:pPr>
        <w:rPr>
          <w:sz w:val="20"/>
          <w:szCs w:val="20"/>
        </w:rPr>
        <w:bidi w:val="0"/>
      </w:pPr>
      <w:r>
        <w:rPr>
          <w:sz w:val="20"/>
          <w:szCs w:val="20"/>
          <w:lang w:val="ro"/>
          <w:b w:val="0"/>
          <w:bCs w:val="0"/>
          <w:i w:val="0"/>
          <w:iCs w:val="0"/>
          <w:u w:val="none"/>
          <w:vertAlign w:val="baseline"/>
          <w:rtl w:val="0"/>
        </w:rPr>
        <w:t xml:space="preserve">„Gamerii și profesioniștii creativi din prezent au nevoie de SSD-uri de mare capacitate și de înaltă performanță, iar noul SSD 990 PRO de 4 TB de la Samsung este soluția perfectă de stocare pentru a răspunde nevoilor acestora”, a declarat Hangu Sohn, vicepreședinte corporativ al echipei Memory Brand Product Biz de la Samsung Electronics. „Pe măsură ce cererea de conținut de înaltă rezoluție și viteze ultrarapide de procesare a datelor continuă să crească, stocarea NVMe</w:t>
      </w:r>
      <w:r>
        <w:rPr>
          <w:rStyle w:val="af0"/>
          <w:sz w:val="20"/>
          <w:szCs w:val="20"/>
          <w:lang w:val="ro"/>
          <w:b w:val="0"/>
          <w:bCs w:val="0"/>
          <w:i w:val="0"/>
          <w:iCs w:val="0"/>
          <w:u w:val="none"/>
          <w:vertAlign w:val="superscript"/>
          <w:rtl w:val="0"/>
        </w:rPr>
        <w:footnoteReference w:id="3"/>
      </w:r>
      <w:r>
        <w:rPr>
          <w:sz w:val="20"/>
          <w:szCs w:val="20"/>
          <w:lang w:val="ro"/>
          <w:b w:val="0"/>
          <w:bCs w:val="0"/>
          <w:i w:val="0"/>
          <w:iCs w:val="0"/>
          <w:u w:val="none"/>
          <w:vertAlign w:val="baseline"/>
          <w:rtl w:val="0"/>
        </w:rPr>
        <w:t xml:space="preserve"> de înaltă performanță a devenit o cerință de bază.”</w:t>
      </w:r>
    </w:p>
    <w:p w14:paraId="3021AC67" w14:textId="77777777" w:rsidR="007E03AF" w:rsidRPr="00394EF7" w:rsidRDefault="007E03AF" w:rsidP="00606053">
      <w:pPr>
        <w:rPr>
          <w:b/>
          <w:sz w:val="20"/>
          <w:szCs w:val="20"/>
        </w:rPr>
      </w:pPr>
    </w:p>
    <w:p w14:paraId="16DFC3C3" w14:textId="15086DF1" w:rsidR="007E03AF" w:rsidRPr="00394EF7" w:rsidRDefault="007E03AF" w:rsidP="00606053">
      <w:pPr>
        <w:rPr>
          <w:b/>
          <w:sz w:val="20"/>
          <w:szCs w:val="20"/>
          <w:u w:val="single"/>
        </w:rPr>
        <w:bidi w:val="0"/>
      </w:pPr>
      <w:r>
        <w:rPr>
          <w:sz w:val="20"/>
          <w:szCs w:val="20"/>
          <w:lang w:val="ro"/>
          <w:b w:val="1"/>
          <w:bCs w:val="1"/>
          <w:i w:val="0"/>
          <w:iCs w:val="0"/>
          <w:u w:val="single"/>
          <w:vertAlign w:val="baseline"/>
          <w:rtl w:val="0"/>
        </w:rPr>
        <w:t xml:space="preserve">Cea mai bună performanță și capacitate din clasa lor</w:t>
      </w:r>
    </w:p>
    <w:p w14:paraId="7F6E73C3" w14:textId="77777777" w:rsidR="005F2574" w:rsidRPr="00394EF7" w:rsidRDefault="005F2574" w:rsidP="00606053">
      <w:pPr>
        <w:rPr>
          <w:b/>
          <w:sz w:val="20"/>
          <w:szCs w:val="20"/>
        </w:rPr>
      </w:pPr>
    </w:p>
    <w:p w14:paraId="72BF4467" w14:textId="383B4AF7" w:rsidR="001B588C" w:rsidRPr="00394EF7" w:rsidRDefault="007E03AF" w:rsidP="00606053">
      <w:pPr>
        <w:rPr>
          <w:sz w:val="20"/>
          <w:szCs w:val="20"/>
        </w:rPr>
        <w:bidi w:val="0"/>
      </w:pPr>
      <w:r>
        <w:rPr>
          <w:sz w:val="20"/>
          <w:szCs w:val="20"/>
          <w:lang w:val="ro"/>
          <w:b w:val="0"/>
          <w:bCs w:val="0"/>
          <w:i w:val="0"/>
          <w:iCs w:val="0"/>
          <w:u w:val="none"/>
          <w:vertAlign w:val="baseline"/>
          <w:rtl w:val="0"/>
        </w:rPr>
        <w:t xml:space="preserve">Bazându-se pe tehnologia Samsung V8 și pe un controler îmbunătățit, SSD-ul 990 PRO de 4 TB oferă o performanță aproape de limita maximă a interfeței PCIe 4.0, cu viteze de citire secvențială de până la 7.450 megabyți pe secundă (MB/s) și viteze de scriere de până la 6.900 MB/s. Capacitatea mărită recent la 4 TB oferă viteze sporite de citire și scriere aleatorie de până la 1.600K și, respectiv, 1.550K IOPS</w:t>
      </w:r>
      <w:r>
        <w:rPr>
          <w:rStyle w:val="af0"/>
          <w:sz w:val="20"/>
          <w:szCs w:val="20"/>
          <w:lang w:val="ro"/>
          <w:b w:val="0"/>
          <w:bCs w:val="0"/>
          <w:i w:val="0"/>
          <w:iCs w:val="0"/>
          <w:u w:val="none"/>
          <w:vertAlign w:val="superscript"/>
          <w:rtl w:val="0"/>
        </w:rPr>
        <w:footnoteReference w:id="4"/>
      </w:r>
      <w:r>
        <w:rPr>
          <w:sz w:val="20"/>
          <w:szCs w:val="20"/>
          <w:lang w:val="ro"/>
          <w:b w:val="0"/>
          <w:bCs w:val="0"/>
          <w:i w:val="0"/>
          <w:iCs w:val="0"/>
          <w:u w:val="none"/>
          <w:vertAlign w:val="baseline"/>
          <w:rtl w:val="0"/>
        </w:rPr>
        <w:t xml:space="preserve">, ceea ce îl face soluția ideală pentru gameri, profesioniștii creativi și pasionații de tehnologie care caută performanță de top și spațiu de stocare generos.</w:t>
      </w:r>
    </w:p>
    <w:p w14:paraId="49BFA70D" w14:textId="77777777" w:rsidR="001B588C" w:rsidRPr="00394EF7" w:rsidRDefault="001B588C" w:rsidP="00606053">
      <w:pPr>
        <w:rPr>
          <w:sz w:val="20"/>
          <w:szCs w:val="20"/>
        </w:rPr>
      </w:pPr>
    </w:p>
    <w:p w14:paraId="3877D3BD" w14:textId="0102CB63" w:rsidR="00525173" w:rsidRPr="00394EF7" w:rsidRDefault="00375BE1" w:rsidP="00606053">
      <w:pPr>
        <w:rPr>
          <w:bCs/>
          <w:sz w:val="20"/>
          <w:szCs w:val="20"/>
        </w:rPr>
        <w:bidi w:val="0"/>
      </w:pPr>
      <w:r>
        <w:rPr>
          <w:sz w:val="20"/>
          <w:szCs w:val="20"/>
          <w:lang w:val="ro"/>
          <w:b w:val="0"/>
          <w:bCs w:val="0"/>
          <w:i w:val="0"/>
          <w:iCs w:val="0"/>
          <w:u w:val="none"/>
          <w:vertAlign w:val="baseline"/>
          <w:rtl w:val="0"/>
        </w:rPr>
        <w:t xml:space="preserve">Cu cea mai rapidă performanță de citire aleatorie dintre SSD-urile de consum cu interfață PCIe 4.0 de pe piață</w:t>
      </w:r>
      <w:r>
        <w:rPr>
          <w:color w:val="000000"/>
          <w:sz w:val="16"/>
          <w:szCs w:val="16"/>
          <w:lang w:val="ro"/>
          <w:b w:val="0"/>
          <w:bCs w:val="0"/>
          <w:i w:val="0"/>
          <w:iCs w:val="0"/>
          <w:u w:val="none"/>
          <w:vertAlign w:val="superscript"/>
          <w:rtl w:val="0"/>
        </w:rPr>
        <w:t xml:space="preserve">4</w:t>
      </w:r>
      <w:r>
        <w:rPr>
          <w:sz w:val="20"/>
          <w:szCs w:val="20"/>
          <w:lang w:val="ro"/>
          <w:b w:val="0"/>
          <w:bCs w:val="0"/>
          <w:i w:val="0"/>
          <w:iCs w:val="0"/>
          <w:u w:val="none"/>
          <w:vertAlign w:val="baseline"/>
          <w:rtl w:val="0"/>
        </w:rPr>
        <w:t xml:space="preserve">, unitatea 990 PRO de 4 TB reduce semnificativ întreruperile din timpul jocului și accelerează încărcarea clipurilor video de înaltă calitate, oferindu-le jucătorilor o experiență mai plăcută și un grad mai mare de imersiune. Pentru jocurile high-end care folosesc cea mai recentă tehnologie de încărcare, gama 990 PRO contribuie la reducerea lagului, permițând utilizatorilor să se bucure în timp real de experiența de joc cu un număr mare de cadre pe secundă (FPS) în mod constant.</w:t>
      </w:r>
    </w:p>
    <w:p w14:paraId="3B3643CC" w14:textId="45F64E44" w:rsidR="00525173" w:rsidRDefault="00525173" w:rsidP="00606053">
      <w:pPr>
        <w:rPr>
          <w:sz w:val="20"/>
          <w:szCs w:val="20"/>
        </w:rPr>
      </w:pPr>
    </w:p>
    <w:p w14:paraId="1F5A15DE" w14:textId="77777777" w:rsidR="004E38B4" w:rsidRPr="00394EF7" w:rsidRDefault="004E38B4" w:rsidP="00606053">
      <w:pPr>
        <w:rPr>
          <w:sz w:val="20"/>
          <w:szCs w:val="20"/>
        </w:rPr>
      </w:pPr>
    </w:p>
    <w:p w14:paraId="061761D6" w14:textId="4B5C0F67" w:rsidR="007E03AF" w:rsidRPr="00394EF7" w:rsidRDefault="007E03AF" w:rsidP="00606053">
      <w:pPr>
        <w:rPr>
          <w:b/>
          <w:sz w:val="20"/>
          <w:szCs w:val="20"/>
          <w:u w:val="single"/>
        </w:rPr>
        <w:bidi w:val="0"/>
      </w:pPr>
      <w:r>
        <w:rPr>
          <w:sz w:val="20"/>
          <w:szCs w:val="20"/>
          <w:lang w:val="ro"/>
          <w:b w:val="1"/>
          <w:bCs w:val="1"/>
          <w:i w:val="0"/>
          <w:iCs w:val="0"/>
          <w:u w:val="single"/>
          <w:vertAlign w:val="baseline"/>
          <w:rtl w:val="0"/>
        </w:rPr>
        <w:t xml:space="preserve">Eficiență energetică îmbunătățită și control termic de încredere</w:t>
      </w:r>
    </w:p>
    <w:p w14:paraId="25C7BD28" w14:textId="77777777" w:rsidR="005F2574" w:rsidRPr="00394EF7" w:rsidRDefault="005F2574" w:rsidP="00606053">
      <w:pPr>
        <w:rPr>
          <w:b/>
          <w:sz w:val="20"/>
          <w:szCs w:val="20"/>
        </w:rPr>
      </w:pPr>
    </w:p>
    <w:p w14:paraId="4A111433" w14:textId="48CF853E" w:rsidR="007E03AF" w:rsidRPr="00394EF7" w:rsidRDefault="007E03AF" w:rsidP="00606053">
      <w:pPr>
        <w:rPr>
          <w:b/>
          <w:sz w:val="20"/>
          <w:szCs w:val="20"/>
        </w:rPr>
        <w:bidi w:val="0"/>
      </w:pPr>
      <w:r>
        <w:rPr>
          <w:sz w:val="20"/>
          <w:szCs w:val="20"/>
          <w:lang w:val="ro"/>
          <w:b w:val="0"/>
          <w:bCs w:val="0"/>
          <w:i w:val="0"/>
          <w:iCs w:val="0"/>
          <w:u w:val="none"/>
          <w:vertAlign w:val="baseline"/>
          <w:rtl w:val="0"/>
        </w:rPr>
        <w:t xml:space="preserve">Gama 990 PRO atinge o eficiență energetică revoluționară, cu o îmbunătățire a performanței de până la 50% în comparație cu gama 980 PRO anterioară. De asemenea, controlerul este prevăzut cu un extra strat de nichel, iar pe partea posterioară a SSD-ului este plasat un distribuitor de căldură, care asigură menținerea optimă a nivelului de temperatură și fluctuații minime de performanță în timp. SSD-ul 990 PRO cu radiator este echipat cu un radiator eficient și subțire, oferindu-le utilizatorilor o experiență de top în ceea ce privește capacitatea de calcul și performanța de gaming. În plus, unitatea este compatibilă cu cele mai recente console de jocuri, astfel încât poate accelera instalarea jocului și timpul de încărcare, prevenind în același timp scăderea performanței ca rezultat al supraîncălzirii.</w:t>
      </w:r>
    </w:p>
    <w:p w14:paraId="0C40D0FB" w14:textId="77777777" w:rsidR="007E03AF" w:rsidRPr="00394EF7" w:rsidRDefault="007E03AF" w:rsidP="00606053">
      <w:pPr>
        <w:rPr>
          <w:b/>
          <w:sz w:val="20"/>
          <w:szCs w:val="20"/>
        </w:rPr>
      </w:pPr>
    </w:p>
    <w:p w14:paraId="2D9DE89A" w14:textId="7AB08018" w:rsidR="007E03AF" w:rsidRPr="00394EF7" w:rsidRDefault="007E03AF" w:rsidP="00606053">
      <w:pPr>
        <w:rPr>
          <w:b/>
          <w:sz w:val="20"/>
          <w:szCs w:val="20"/>
          <w:u w:val="single"/>
        </w:rPr>
        <w:bidi w:val="0"/>
      </w:pPr>
      <w:r>
        <w:rPr>
          <w:sz w:val="20"/>
          <w:szCs w:val="20"/>
          <w:lang w:val="ro"/>
          <w:b w:val="1"/>
          <w:bCs w:val="1"/>
          <w:i w:val="0"/>
          <w:iCs w:val="0"/>
          <w:u w:val="single"/>
          <w:vertAlign w:val="baseline"/>
          <w:rtl w:val="0"/>
        </w:rPr>
        <w:t xml:space="preserve">SSD de 4 TB cu o singură față pentru laptopuri ultra-subțiri</w:t>
      </w:r>
    </w:p>
    <w:p w14:paraId="602F0D61" w14:textId="77777777" w:rsidR="005F2574" w:rsidRPr="00394EF7" w:rsidRDefault="005F2574" w:rsidP="00606053">
      <w:pPr>
        <w:rPr>
          <w:b/>
          <w:sz w:val="20"/>
          <w:szCs w:val="20"/>
        </w:rPr>
      </w:pPr>
    </w:p>
    <w:p w14:paraId="1DF1375C" w14:textId="5D877C27" w:rsidR="007E03AF" w:rsidRPr="00394EF7" w:rsidRDefault="00F875E7" w:rsidP="00606053">
      <w:pPr>
        <w:rPr>
          <w:bCs/>
          <w:sz w:val="20"/>
          <w:szCs w:val="20"/>
        </w:rPr>
        <w:bidi w:val="0"/>
      </w:pPr>
      <w:r>
        <w:rPr>
          <w:sz w:val="20"/>
          <w:szCs w:val="20"/>
          <w:lang w:val="ro"/>
          <w:b w:val="0"/>
          <w:bCs w:val="0"/>
          <w:i w:val="0"/>
          <w:iCs w:val="0"/>
          <w:u w:val="none"/>
          <w:vertAlign w:val="baseline"/>
          <w:rtl w:val="0"/>
        </w:rPr>
        <w:t xml:space="preserve">Datorită NAND-ului V8 de 1 TB și înaltă densitate de la Samsung, și tehnologiei companiei de a suprapune memoria, SSD-ul 990 PRO de 4 TB a fost proiectat cu un format M.2 cu o singură față, ceea ce îl face mai subțire decât alte SSD-uri M.2 cu două fețe. Acest lucru îi scutește pe utilizatori de problemele pe care SSD-urile M.2 cu două fețe le pot provoca atunci când sunt instalate pe laptopuri ultra-subțiri, cum ar fi incapacitatea de a instala SSD-ul sau riscul de a deteriora alte componente. Cu un format M.2 pe o singură față, acest design optimizat oferă o capacitate de stocare generoasă și o performanță stabilă.</w:t>
      </w:r>
    </w:p>
    <w:p w14:paraId="63D5E4C8" w14:textId="77777777" w:rsidR="007E03AF" w:rsidRPr="00394EF7" w:rsidRDefault="007E03AF" w:rsidP="00606053">
      <w:pPr>
        <w:rPr>
          <w:b/>
          <w:sz w:val="20"/>
          <w:szCs w:val="20"/>
        </w:rPr>
      </w:pPr>
    </w:p>
    <w:p w14:paraId="1FB6C18C" w14:textId="31B2DB74" w:rsidR="007E03AF" w:rsidRPr="00394EF7" w:rsidRDefault="007E03AF" w:rsidP="00606053">
      <w:pPr>
        <w:rPr>
          <w:b/>
          <w:sz w:val="20"/>
          <w:szCs w:val="20"/>
          <w:u w:val="single"/>
        </w:rPr>
        <w:bidi w:val="0"/>
      </w:pPr>
      <w:r>
        <w:rPr>
          <w:sz w:val="20"/>
          <w:szCs w:val="20"/>
          <w:lang w:val="ro"/>
          <w:b w:val="1"/>
          <w:bCs w:val="1"/>
          <w:i w:val="0"/>
          <w:iCs w:val="0"/>
          <w:u w:val="single"/>
          <w:vertAlign w:val="baseline"/>
          <w:rtl w:val="0"/>
        </w:rPr>
        <w:t xml:space="preserve">Software-ul Samsung Magician și disponibilitatea</w:t>
      </w:r>
    </w:p>
    <w:p w14:paraId="7DF086E0" w14:textId="77777777" w:rsidR="005F2574" w:rsidRPr="00394EF7" w:rsidRDefault="005F2574" w:rsidP="00606053">
      <w:pPr>
        <w:rPr>
          <w:b/>
          <w:sz w:val="20"/>
          <w:szCs w:val="20"/>
        </w:rPr>
      </w:pPr>
    </w:p>
    <w:p w14:paraId="4A355C1E" w14:textId="19C61D47" w:rsidR="007E03AF" w:rsidRPr="00394EF7" w:rsidRDefault="004E1DB5" w:rsidP="00606053">
      <w:pPr>
        <w:rPr>
          <w:color w:val="FF0000"/>
          <w:sz w:val="20"/>
          <w:szCs w:val="20"/>
        </w:rPr>
        <w:bidi w:val="0"/>
      </w:pPr>
      <w:r>
        <w:rPr>
          <w:color w:val="050E17"/>
          <w:sz w:val="20"/>
          <w:szCs w:val="20"/>
          <w:lang w:val="ro"/>
          <w:b w:val="0"/>
          <w:bCs w:val="0"/>
          <w:i w:val="0"/>
          <w:iCs w:val="0"/>
          <w:u w:val="none"/>
          <w:vertAlign w:val="baseline"/>
          <w:rtl w:val="0"/>
        </w:rPr>
        <w:t xml:space="preserve">Software-ul Samsung Magician asigură o performanță optimă a SSD-urilor prin păstrarea actualizată a firmware-ului, a driverelor și a altor setări, oferind în același timp flexibilitatea de a personaliza consumul și optimizarea performanței, în funcție de preferințele utilizatorului</w:t>
      </w:r>
      <w:r>
        <w:rPr>
          <w:sz w:val="20"/>
          <w:szCs w:val="20"/>
          <w:lang w:val="ro"/>
          <w:b w:val="0"/>
          <w:bCs w:val="0"/>
          <w:i w:val="0"/>
          <w:iCs w:val="0"/>
          <w:u w:val="none"/>
          <w:vertAlign w:val="baseline"/>
          <w:rtl w:val="0"/>
        </w:rPr>
        <w:t xml:space="preserve">. În plus, software-ul acceptă funcționalitatea RGB pentru SSD-ul 990 PRO cu radiator, astfel încât gamerii să aibă posibilitatea de a personaliza culoarea și efectele LED-urilor. Lansată în septembrie 2023, noua versiune a Magician 8.0 va fi o soluție software integrată pentru SSD-uri, SSD-uri portabile, carduri de memorie și unități flash USB.</w:t>
      </w:r>
    </w:p>
    <w:p w14:paraId="519F0997" w14:textId="77777777" w:rsidR="007E03AF" w:rsidRPr="00394EF7" w:rsidRDefault="007E03AF" w:rsidP="00606053">
      <w:pPr>
        <w:rPr>
          <w:color w:val="050E17"/>
          <w:sz w:val="20"/>
          <w:szCs w:val="20"/>
        </w:rPr>
      </w:pPr>
    </w:p>
    <w:p w14:paraId="5D3FB5CD" w14:textId="00E59280" w:rsidR="007E03AF" w:rsidRPr="00394EF7" w:rsidRDefault="003F488E" w:rsidP="00606053">
      <w:pPr>
        <w:spacing w:line="240" w:lineRule="auto"/>
        <w:rPr>
          <w:sz w:val="20"/>
          <w:szCs w:val="20"/>
        </w:rPr>
        <w:bidi w:val="0"/>
      </w:pPr>
      <w:r>
        <w:rPr>
          <w:sz w:val="20"/>
          <w:szCs w:val="20"/>
          <w:lang w:val="ro"/>
          <w:b w:val="0"/>
          <w:bCs w:val="0"/>
          <w:i w:val="0"/>
          <w:iCs w:val="0"/>
          <w:u w:val="none"/>
          <w:vertAlign w:val="baseline"/>
          <w:rtl w:val="0"/>
        </w:rPr>
        <w:t xml:space="preserve">Modelele de SSD 990 PRO și SSD 990 PRO cu radiator, cu capacitate de 4 TB, vor fi disponibile la începutul lunii octombrie 2023. Modelele de 1 TB și 2 TB din gama 990 PRO sunt deja disponibile pentru achiziționare. Pentru mai multe informații, inclusiv detalii despre garanție, accesează </w:t>
      </w:r>
      <w:hyperlink r:id="rId12">
        <w:r>
          <w:rPr>
            <w:color w:val="0000FF"/>
            <w:sz w:val="20"/>
            <w:szCs w:val="20"/>
            <w:lang w:val="ro"/>
            <w:b w:val="0"/>
            <w:bCs w:val="0"/>
            <w:i w:val="0"/>
            <w:iCs w:val="0"/>
            <w:u w:val="none"/>
            <w:vertAlign w:val="baseline"/>
            <w:rtl w:val="0"/>
          </w:rPr>
          <w:t xml:space="preserve">samsung.com/SSD</w:t>
        </w:r>
      </w:hyperlink>
      <w:r>
        <w:rPr>
          <w:sz w:val="20"/>
          <w:szCs w:val="20"/>
          <w:lang w:val="ro"/>
          <w:b w:val="0"/>
          <w:bCs w:val="0"/>
          <w:i w:val="0"/>
          <w:iCs w:val="0"/>
          <w:u w:val="none"/>
          <w:vertAlign w:val="baseline"/>
          <w:rtl w:val="0"/>
        </w:rPr>
        <w:t xml:space="preserve"> sau </w:t>
      </w:r>
      <w:hyperlink r:id="rId13">
        <w:r>
          <w:rPr>
            <w:color w:val="0000FF"/>
            <w:sz w:val="20"/>
            <w:szCs w:val="20"/>
            <w:lang w:val="ro"/>
            <w:b w:val="0"/>
            <w:bCs w:val="0"/>
            <w:i w:val="0"/>
            <w:iCs w:val="0"/>
            <w:u w:val="none"/>
            <w:vertAlign w:val="baseline"/>
            <w:rtl w:val="0"/>
          </w:rPr>
          <w:t xml:space="preserve">semiconductor.samsung.com/internal-ssd/</w:t>
        </w:r>
      </w:hyperlink>
      <w:r>
        <w:rPr>
          <w:color w:val="0000FF"/>
          <w:sz w:val="20"/>
          <w:szCs w:val="20"/>
          <w:lang w:val="ro"/>
          <w:b w:val="0"/>
          <w:bCs w:val="0"/>
          <w:i w:val="0"/>
          <w:iCs w:val="0"/>
          <w:u w:val="none"/>
          <w:vertAlign w:val="baseline"/>
          <w:rtl w:val="0"/>
        </w:rPr>
        <w:t xml:space="preserve">.</w:t>
      </w:r>
    </w:p>
    <w:p w14:paraId="702E7268" w14:textId="77777777" w:rsidR="007E03AF" w:rsidRPr="00A35B35" w:rsidRDefault="007E03AF" w:rsidP="00606053">
      <w:pPr>
        <w:rPr>
          <w:b/>
        </w:rPr>
      </w:pPr>
    </w:p>
    <w:p w14:paraId="40E7E010" w14:textId="77777777" w:rsidR="007E03AF" w:rsidRDefault="007E03AF" w:rsidP="00606053">
      <w:pPr>
        <w:adjustRightInd w:val="0"/>
        <w:rPr>
          <w:b/>
        </w:rPr>
      </w:pPr>
      <w:bookmarkStart w:id="1" w:name="_qteieyvreqgj" w:colFirst="0" w:colLast="0"/>
      <w:bookmarkEnd w:id="1"/>
    </w:p>
    <w:p w14:paraId="1A8BAF64" w14:textId="77777777" w:rsidR="007E03AF" w:rsidRPr="00394EF7" w:rsidRDefault="007E03AF" w:rsidP="00606053">
      <w:pPr>
        <w:adjustRightInd w:val="0"/>
        <w:rPr>
          <w:b/>
          <w:color w:val="000080"/>
          <w:sz w:val="20"/>
          <w:szCs w:val="20"/>
        </w:rPr>
        <w:bidi w:val="0"/>
      </w:pPr>
      <w:r>
        <w:rPr>
          <w:sz w:val="20"/>
          <w:szCs w:val="20"/>
          <w:lang w:val="ro"/>
          <w:b w:val="1"/>
          <w:bCs w:val="1"/>
          <w:i w:val="0"/>
          <w:iCs w:val="0"/>
          <w:u w:val="none"/>
          <w:vertAlign w:val="baseline"/>
          <w:rtl w:val="0"/>
        </w:rPr>
        <w:t xml:space="preserve">Specificații tehnice Samsung SSD 990 PRO | SSD 990 PRO cu radiator</w:t>
      </w:r>
    </w:p>
    <w:p w14:paraId="7BD4402E" w14:textId="77777777" w:rsidR="007E03AF" w:rsidRPr="00394EF7" w:rsidRDefault="007E03AF" w:rsidP="00606053">
      <w:pPr>
        <w:adjustRightInd w:val="0"/>
        <w:rPr>
          <w:bCs/>
          <w:strike/>
          <w:sz w:val="20"/>
          <w:szCs w:val="20"/>
        </w:rPr>
      </w:pPr>
    </w:p>
    <w:tbl>
      <w:tblPr>
        <w:tblStyle w:val="a8"/>
        <w:tblW w:w="9364" w:type="dxa"/>
        <w:jc w:val="center"/>
        <w:tblLook w:val="04A0" w:firstRow="1" w:lastRow="0" w:firstColumn="1" w:lastColumn="0" w:noHBand="0" w:noVBand="1"/>
      </w:tblPr>
      <w:tblGrid>
        <w:gridCol w:w="3539"/>
        <w:gridCol w:w="1985"/>
        <w:gridCol w:w="1842"/>
        <w:gridCol w:w="1998"/>
      </w:tblGrid>
      <w:tr w:rsidR="007E03AF" w:rsidRPr="002E68E4" w14:paraId="59E16265" w14:textId="77777777" w:rsidTr="00394EF7">
        <w:trPr>
          <w:trHeight w:val="478"/>
          <w:jc w:val="center"/>
        </w:trPr>
        <w:tc>
          <w:tcPr>
            <w:tcW w:w="3539" w:type="dxa"/>
            <w:shd w:val="clear" w:color="auto" w:fill="A6A6A6" w:themeFill="background1" w:themeFillShade="A6"/>
            <w:vAlign w:val="center"/>
          </w:tcPr>
          <w:p w14:paraId="18AF0F09" w14:textId="77777777" w:rsidR="007E03AF" w:rsidRPr="00394EF7" w:rsidRDefault="007E03AF" w:rsidP="00394EF7">
            <w:pPr>
              <w:adjustRightInd w:val="0"/>
              <w:jc w:val="center"/>
              <w:rPr>
                <w:b/>
                <w:bCs/>
                <w:sz w:val="20"/>
              </w:rPr>
              <w:bidi w:val="0"/>
            </w:pPr>
            <w:r>
              <w:rPr>
                <w:sz w:val="20"/>
                <w:lang w:val="ro"/>
                <w:b w:val="1"/>
                <w:bCs w:val="1"/>
                <w:i w:val="0"/>
                <w:iCs w:val="0"/>
                <w:u w:val="none"/>
                <w:vertAlign w:val="baseline"/>
                <w:rtl w:val="0"/>
              </w:rPr>
              <w:t xml:space="preserve">Categorie</w:t>
            </w:r>
          </w:p>
        </w:tc>
        <w:tc>
          <w:tcPr>
            <w:tcW w:w="5825" w:type="dxa"/>
            <w:gridSpan w:val="3"/>
            <w:shd w:val="clear" w:color="auto" w:fill="A6A6A6" w:themeFill="background1" w:themeFillShade="A6"/>
            <w:vAlign w:val="center"/>
          </w:tcPr>
          <w:p w14:paraId="0EE09C85" w14:textId="77777777" w:rsidR="007E03AF" w:rsidRPr="00394EF7" w:rsidRDefault="007E03AF" w:rsidP="00606053">
            <w:pPr>
              <w:adjustRightInd w:val="0"/>
              <w:jc w:val="center"/>
              <w:rPr>
                <w:b/>
                <w:bCs/>
                <w:sz w:val="20"/>
              </w:rPr>
              <w:bidi w:val="0"/>
            </w:pPr>
            <w:r>
              <w:rPr>
                <w:sz w:val="20"/>
                <w:lang w:val="ro"/>
                <w:b w:val="1"/>
                <w:bCs w:val="1"/>
                <w:i w:val="0"/>
                <w:iCs w:val="0"/>
                <w:u w:val="none"/>
                <w:vertAlign w:val="baseline"/>
                <w:rtl w:val="0"/>
              </w:rPr>
              <w:t xml:space="preserve">Samsung SSD 990 PRO | SSD 990 PRO cu radiator</w:t>
            </w:r>
          </w:p>
        </w:tc>
      </w:tr>
      <w:tr w:rsidR="007E03AF" w:rsidRPr="002E68E4" w14:paraId="49A58053" w14:textId="77777777" w:rsidTr="00394EF7">
        <w:trPr>
          <w:trHeight w:val="478"/>
          <w:jc w:val="center"/>
        </w:trPr>
        <w:tc>
          <w:tcPr>
            <w:tcW w:w="3539" w:type="dxa"/>
            <w:vAlign w:val="center"/>
          </w:tcPr>
          <w:p w14:paraId="3688B2DB"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Interfață</w:t>
            </w:r>
          </w:p>
        </w:tc>
        <w:tc>
          <w:tcPr>
            <w:tcW w:w="5825" w:type="dxa"/>
            <w:gridSpan w:val="3"/>
            <w:vAlign w:val="center"/>
          </w:tcPr>
          <w:p w14:paraId="35424032" w14:textId="0231F5B8" w:rsidR="007E03AF" w:rsidRPr="00394EF7" w:rsidRDefault="007E03AF" w:rsidP="00B1021B">
            <w:pPr>
              <w:adjustRightInd w:val="0"/>
              <w:jc w:val="center"/>
              <w:rPr>
                <w:bCs/>
                <w:sz w:val="20"/>
              </w:rPr>
              <w:bidi w:val="0"/>
            </w:pPr>
            <w:r>
              <w:rPr>
                <w:sz w:val="20"/>
                <w:lang w:val="ro"/>
                <w:b w:val="0"/>
                <w:bCs w:val="0"/>
                <w:i w:val="0"/>
                <w:iCs w:val="0"/>
                <w:u w:val="none"/>
                <w:vertAlign w:val="baseline"/>
                <w:rtl w:val="0"/>
              </w:rPr>
              <w:t xml:space="preserve">PCIe Gen 4.0, x4, NVMe 2.0</w:t>
            </w:r>
            <w:r>
              <w:rPr>
                <w:color w:val="000000"/>
                <w:sz w:val="20"/>
                <w:shd w:val="clear" w:color="auto" w:fill="FFFFFF"/>
                <w:lang w:val="ro"/>
                <w:b w:val="0"/>
                <w:bCs w:val="0"/>
                <w:i w:val="0"/>
                <w:iCs w:val="0"/>
                <w:u w:val="none"/>
                <w:vertAlign w:val="superscript"/>
                <w:rtl w:val="0"/>
              </w:rPr>
              <w:t xml:space="preserve">5</w:t>
            </w:r>
            <w:r>
              <w:rPr>
                <w:color w:val="000000"/>
                <w:sz w:val="20"/>
                <w:shd w:val="clear" w:color="auto" w:fill="FFFFFF"/>
                <w:lang w:val="ro"/>
                <w:b w:val="0"/>
                <w:bCs w:val="0"/>
                <w:i w:val="0"/>
                <w:iCs w:val="0"/>
                <w:u w:val="none"/>
                <w:vertAlign w:val="baseline"/>
                <w:rtl w:val="0"/>
              </w:rPr>
              <w:t xml:space="preserve"> </w:t>
            </w:r>
          </w:p>
        </w:tc>
      </w:tr>
      <w:tr w:rsidR="007E03AF" w:rsidRPr="002E68E4" w14:paraId="67C9FB9E" w14:textId="77777777" w:rsidTr="00394EF7">
        <w:trPr>
          <w:trHeight w:val="478"/>
          <w:jc w:val="center"/>
        </w:trPr>
        <w:tc>
          <w:tcPr>
            <w:tcW w:w="3539" w:type="dxa"/>
            <w:vAlign w:val="center"/>
          </w:tcPr>
          <w:p w14:paraId="6D38D8E6"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Format</w:t>
            </w:r>
          </w:p>
        </w:tc>
        <w:tc>
          <w:tcPr>
            <w:tcW w:w="5825" w:type="dxa"/>
            <w:gridSpan w:val="3"/>
            <w:vAlign w:val="center"/>
          </w:tcPr>
          <w:p w14:paraId="38E5ED36"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M.2 (2280)</w:t>
            </w:r>
          </w:p>
        </w:tc>
      </w:tr>
      <w:tr w:rsidR="007E03AF" w:rsidRPr="002E68E4" w14:paraId="42B3CFBD" w14:textId="77777777" w:rsidTr="00394EF7">
        <w:trPr>
          <w:trHeight w:val="478"/>
          <w:jc w:val="center"/>
        </w:trPr>
        <w:tc>
          <w:tcPr>
            <w:tcW w:w="3539" w:type="dxa"/>
            <w:vAlign w:val="center"/>
          </w:tcPr>
          <w:p w14:paraId="4AC6D5C8"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Memorie de stocare</w:t>
            </w:r>
          </w:p>
        </w:tc>
        <w:tc>
          <w:tcPr>
            <w:tcW w:w="5825" w:type="dxa"/>
            <w:gridSpan w:val="3"/>
            <w:vAlign w:val="center"/>
          </w:tcPr>
          <w:p w14:paraId="49043D63"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Samsung V-NAND 3-bit TLC</w:t>
            </w:r>
          </w:p>
        </w:tc>
      </w:tr>
      <w:tr w:rsidR="007E03AF" w:rsidRPr="002E68E4" w14:paraId="6FC97F16" w14:textId="77777777" w:rsidTr="00394EF7">
        <w:trPr>
          <w:trHeight w:val="478"/>
          <w:jc w:val="center"/>
        </w:trPr>
        <w:tc>
          <w:tcPr>
            <w:tcW w:w="3539" w:type="dxa"/>
            <w:vAlign w:val="center"/>
          </w:tcPr>
          <w:p w14:paraId="07355829"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Controler</w:t>
            </w:r>
          </w:p>
        </w:tc>
        <w:tc>
          <w:tcPr>
            <w:tcW w:w="5825" w:type="dxa"/>
            <w:gridSpan w:val="3"/>
            <w:vAlign w:val="center"/>
          </w:tcPr>
          <w:p w14:paraId="2483CFD9"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Controler intern Samsung</w:t>
            </w:r>
          </w:p>
        </w:tc>
      </w:tr>
      <w:tr w:rsidR="007E03AF" w:rsidRPr="002E68E4" w14:paraId="7461F0EB" w14:textId="77777777" w:rsidTr="00394EF7">
        <w:trPr>
          <w:trHeight w:val="516"/>
          <w:jc w:val="center"/>
        </w:trPr>
        <w:tc>
          <w:tcPr>
            <w:tcW w:w="3539" w:type="dxa"/>
            <w:vAlign w:val="center"/>
          </w:tcPr>
          <w:p w14:paraId="201D653B" w14:textId="51AC56AE" w:rsidR="007E03AF" w:rsidRPr="00394EF7" w:rsidRDefault="007E03AF" w:rsidP="00B1021B">
            <w:pPr>
              <w:adjustRightInd w:val="0"/>
              <w:spacing w:before="120" w:after="120"/>
              <w:jc w:val="center"/>
              <w:rPr>
                <w:bCs/>
                <w:sz w:val="20"/>
              </w:rPr>
              <w:bidi w:val="0"/>
            </w:pPr>
            <w:r>
              <w:rPr>
                <w:sz w:val="20"/>
                <w:lang w:val="ro"/>
                <w:b w:val="0"/>
                <w:bCs w:val="0"/>
                <w:i w:val="0"/>
                <w:iCs w:val="0"/>
                <w:u w:val="none"/>
                <w:vertAlign w:val="baseline"/>
                <w:rtl w:val="0"/>
              </w:rPr>
              <w:t xml:space="preserve">Capacitate</w:t>
            </w:r>
            <w:r>
              <w:rPr>
                <w:color w:val="000000"/>
                <w:sz w:val="20"/>
                <w:shd w:val="clear" w:color="auto" w:fill="FFFFFF"/>
                <w:lang w:val="ro"/>
                <w:b w:val="0"/>
                <w:bCs w:val="0"/>
                <w:i w:val="0"/>
                <w:iCs w:val="0"/>
                <w:u w:val="none"/>
                <w:vertAlign w:val="superscript"/>
                <w:rtl w:val="0"/>
              </w:rPr>
              <w:t xml:space="preserve">6</w:t>
            </w:r>
          </w:p>
        </w:tc>
        <w:tc>
          <w:tcPr>
            <w:tcW w:w="1985" w:type="dxa"/>
            <w:vAlign w:val="center"/>
          </w:tcPr>
          <w:p w14:paraId="22C15430" w14:textId="77777777" w:rsidR="007E03AF" w:rsidRPr="00394EF7" w:rsidRDefault="007E03AF" w:rsidP="00606053">
            <w:pPr>
              <w:adjustRightInd w:val="0"/>
              <w:spacing w:before="120" w:after="120"/>
              <w:jc w:val="center"/>
              <w:rPr>
                <w:bCs/>
                <w:sz w:val="20"/>
              </w:rPr>
              <w:bidi w:val="0"/>
            </w:pPr>
            <w:r>
              <w:rPr>
                <w:sz w:val="20"/>
                <w:lang w:val="ro"/>
                <w:b w:val="0"/>
                <w:bCs w:val="0"/>
                <w:i w:val="0"/>
                <w:iCs w:val="0"/>
                <w:u w:val="none"/>
                <w:vertAlign w:val="baseline"/>
                <w:rtl w:val="0"/>
              </w:rPr>
              <w:t xml:space="preserve">1 TB</w:t>
            </w:r>
          </w:p>
        </w:tc>
        <w:tc>
          <w:tcPr>
            <w:tcW w:w="1842" w:type="dxa"/>
            <w:vAlign w:val="center"/>
          </w:tcPr>
          <w:p w14:paraId="6DC7816A" w14:textId="77777777" w:rsidR="007E03AF" w:rsidRPr="00394EF7" w:rsidRDefault="007E03AF" w:rsidP="00606053">
            <w:pPr>
              <w:adjustRightInd w:val="0"/>
              <w:spacing w:before="120" w:after="120"/>
              <w:jc w:val="center"/>
              <w:rPr>
                <w:bCs/>
                <w:sz w:val="20"/>
              </w:rPr>
              <w:bidi w:val="0"/>
            </w:pPr>
            <w:r>
              <w:rPr>
                <w:sz w:val="20"/>
                <w:lang w:val="ro"/>
                <w:b w:val="0"/>
                <w:bCs w:val="0"/>
                <w:i w:val="0"/>
                <w:iCs w:val="0"/>
                <w:u w:val="none"/>
                <w:vertAlign w:val="baseline"/>
                <w:rtl w:val="0"/>
              </w:rPr>
              <w:t xml:space="preserve">2 TB</w:t>
            </w:r>
          </w:p>
        </w:tc>
        <w:tc>
          <w:tcPr>
            <w:tcW w:w="1998" w:type="dxa"/>
            <w:vAlign w:val="center"/>
          </w:tcPr>
          <w:p w14:paraId="19BCA065" w14:textId="77777777" w:rsidR="007E03AF" w:rsidRPr="00394EF7" w:rsidRDefault="007E03AF" w:rsidP="00606053">
            <w:pPr>
              <w:adjustRightInd w:val="0"/>
              <w:spacing w:before="120" w:after="120"/>
              <w:jc w:val="center"/>
              <w:rPr>
                <w:bCs/>
                <w:sz w:val="20"/>
              </w:rPr>
              <w:bidi w:val="0"/>
            </w:pPr>
            <w:r>
              <w:rPr>
                <w:sz w:val="20"/>
                <w:lang w:val="ro"/>
                <w:b w:val="0"/>
                <w:bCs w:val="0"/>
                <w:i w:val="0"/>
                <w:iCs w:val="0"/>
                <w:u w:val="none"/>
                <w:vertAlign w:val="baseline"/>
                <w:rtl w:val="0"/>
              </w:rPr>
              <w:t xml:space="preserve">4 TB</w:t>
            </w:r>
          </w:p>
        </w:tc>
      </w:tr>
      <w:tr w:rsidR="007E03AF" w:rsidRPr="002E68E4" w14:paraId="6B5E8D40" w14:textId="77777777" w:rsidTr="00394EF7">
        <w:trPr>
          <w:trHeight w:val="478"/>
          <w:jc w:val="center"/>
        </w:trPr>
        <w:tc>
          <w:tcPr>
            <w:tcW w:w="3539" w:type="dxa"/>
            <w:vAlign w:val="center"/>
          </w:tcPr>
          <w:p w14:paraId="6C646A58"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DRAM</w:t>
            </w:r>
          </w:p>
        </w:tc>
        <w:tc>
          <w:tcPr>
            <w:tcW w:w="1985" w:type="dxa"/>
            <w:vAlign w:val="center"/>
          </w:tcPr>
          <w:p w14:paraId="63509F4A"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LPDDR4 1 GB</w:t>
            </w:r>
          </w:p>
        </w:tc>
        <w:tc>
          <w:tcPr>
            <w:tcW w:w="1842" w:type="dxa"/>
            <w:vAlign w:val="center"/>
          </w:tcPr>
          <w:p w14:paraId="26FBB453"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LPDDR4 2 GB</w:t>
            </w:r>
          </w:p>
        </w:tc>
        <w:tc>
          <w:tcPr>
            <w:tcW w:w="1998" w:type="dxa"/>
            <w:vAlign w:val="center"/>
          </w:tcPr>
          <w:p w14:paraId="214190D9"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LPDDR4 4 GB</w:t>
            </w:r>
          </w:p>
        </w:tc>
      </w:tr>
      <w:tr w:rsidR="007E03AF" w:rsidRPr="002E68E4" w14:paraId="304D4A87" w14:textId="77777777" w:rsidTr="00394EF7">
        <w:trPr>
          <w:trHeight w:val="478"/>
          <w:jc w:val="center"/>
        </w:trPr>
        <w:tc>
          <w:tcPr>
            <w:tcW w:w="3539" w:type="dxa"/>
            <w:vAlign w:val="center"/>
          </w:tcPr>
          <w:p w14:paraId="255DC7D6" w14:textId="5B863772" w:rsidR="007E03AF" w:rsidRPr="00394EF7" w:rsidRDefault="007E03AF" w:rsidP="00B1021B">
            <w:pPr>
              <w:adjustRightInd w:val="0"/>
              <w:jc w:val="center"/>
              <w:rPr>
                <w:bCs/>
                <w:sz w:val="20"/>
              </w:rPr>
              <w:bidi w:val="0"/>
            </w:pPr>
            <w:r>
              <w:rPr>
                <w:sz w:val="20"/>
                <w:lang w:val="ro"/>
                <w:b w:val="0"/>
                <w:bCs w:val="0"/>
                <w:i w:val="0"/>
                <w:iCs w:val="0"/>
                <w:u w:val="none"/>
                <w:vertAlign w:val="baseline"/>
                <w:rtl w:val="0"/>
              </w:rPr>
              <w:t xml:space="preserve">Viteză de citire/scriere secvențială</w:t>
            </w:r>
            <w:r>
              <w:rPr>
                <w:color w:val="000000"/>
                <w:sz w:val="20"/>
                <w:shd w:val="clear" w:color="auto" w:fill="FFFFFF"/>
                <w:lang w:val="ro"/>
                <w:b w:val="0"/>
                <w:bCs w:val="0"/>
                <w:i w:val="0"/>
                <w:iCs w:val="0"/>
                <w:u w:val="none"/>
                <w:vertAlign w:val="superscript"/>
                <w:rtl w:val="0"/>
              </w:rPr>
              <w:t xml:space="preserve">7</w:t>
            </w:r>
            <w:r>
              <w:rPr>
                <w:color w:val="000000"/>
                <w:sz w:val="20"/>
                <w:shd w:val="clear" w:color="auto" w:fill="FFFFFF"/>
                <w:lang w:val="ro"/>
                <w:b w:val="0"/>
                <w:bCs w:val="0"/>
                <w:i w:val="0"/>
                <w:iCs w:val="0"/>
                <w:u w:val="none"/>
                <w:vertAlign w:val="baseline"/>
                <w:rtl w:val="0"/>
              </w:rPr>
              <w:t xml:space="preserve"> </w:t>
            </w:r>
          </w:p>
        </w:tc>
        <w:tc>
          <w:tcPr>
            <w:tcW w:w="5825" w:type="dxa"/>
            <w:gridSpan w:val="3"/>
            <w:vAlign w:val="center"/>
          </w:tcPr>
          <w:p w14:paraId="19C832B0" w14:textId="77735CAD" w:rsidR="007E03AF" w:rsidRPr="00394EF7" w:rsidRDefault="00B1021B" w:rsidP="00606053">
            <w:pPr>
              <w:adjustRightInd w:val="0"/>
              <w:jc w:val="center"/>
              <w:rPr>
                <w:bCs/>
                <w:sz w:val="20"/>
              </w:rPr>
              <w:bidi w:val="0"/>
            </w:pPr>
            <w:r>
              <w:rPr>
                <w:sz w:val="20"/>
                <w:lang w:val="ro"/>
                <w:b w:val="0"/>
                <w:bCs w:val="0"/>
                <w:i w:val="0"/>
                <w:iCs w:val="0"/>
                <w:u w:val="none"/>
                <w:vertAlign w:val="baseline"/>
                <w:rtl w:val="0"/>
              </w:rPr>
              <w:t xml:space="preserve">până la 7.450 MB/s, până la 6.900 MB/s</w:t>
            </w:r>
          </w:p>
        </w:tc>
      </w:tr>
      <w:tr w:rsidR="007E03AF" w:rsidRPr="002E68E4" w14:paraId="77331227" w14:textId="77777777" w:rsidTr="00394EF7">
        <w:trPr>
          <w:trHeight w:val="478"/>
          <w:jc w:val="center"/>
        </w:trPr>
        <w:tc>
          <w:tcPr>
            <w:tcW w:w="3539" w:type="dxa"/>
            <w:vAlign w:val="center"/>
          </w:tcPr>
          <w:p w14:paraId="2030E68D" w14:textId="470A0707" w:rsidR="007E03AF" w:rsidRPr="00394EF7" w:rsidRDefault="007E03AF" w:rsidP="0098041D">
            <w:pPr>
              <w:adjustRightInd w:val="0"/>
              <w:jc w:val="center"/>
              <w:rPr>
                <w:bCs/>
                <w:sz w:val="20"/>
              </w:rPr>
              <w:bidi w:val="0"/>
            </w:pPr>
            <w:r>
              <w:rPr>
                <w:sz w:val="20"/>
                <w:lang w:val="ro"/>
                <w:b w:val="0"/>
                <w:bCs w:val="0"/>
                <w:i w:val="0"/>
                <w:iCs w:val="0"/>
                <w:u w:val="none"/>
                <w:vertAlign w:val="baseline"/>
                <w:rtl w:val="0"/>
              </w:rPr>
              <w:t xml:space="preserve">Viteză de citire/scriere aleatorie (QD32)</w:t>
            </w:r>
            <w:r>
              <w:rPr>
                <w:sz w:val="20"/>
                <w:lang w:val="ro"/>
                <w:b w:val="0"/>
                <w:bCs w:val="0"/>
                <w:i w:val="0"/>
                <w:iCs w:val="0"/>
                <w:u w:val="none"/>
                <w:vertAlign w:val="superscript"/>
                <w:rtl w:val="0"/>
              </w:rPr>
              <w:t xml:space="preserve">7</w:t>
            </w:r>
          </w:p>
        </w:tc>
        <w:tc>
          <w:tcPr>
            <w:tcW w:w="5825" w:type="dxa"/>
            <w:gridSpan w:val="3"/>
            <w:vAlign w:val="center"/>
          </w:tcPr>
          <w:p w14:paraId="0F0969F8" w14:textId="206D6EB2" w:rsidR="007E03AF" w:rsidRPr="00394EF7" w:rsidRDefault="00B1021B" w:rsidP="00B1021B">
            <w:pPr>
              <w:adjustRightInd w:val="0"/>
              <w:jc w:val="center"/>
              <w:rPr>
                <w:bCs/>
                <w:sz w:val="20"/>
              </w:rPr>
              <w:bidi w:val="0"/>
            </w:pPr>
            <w:r>
              <w:rPr>
                <w:sz w:val="20"/>
                <w:lang w:val="ro"/>
                <w:b w:val="0"/>
                <w:bCs w:val="0"/>
                <w:i w:val="0"/>
                <w:iCs w:val="0"/>
                <w:u w:val="none"/>
                <w:vertAlign w:val="baseline"/>
                <w:rtl w:val="0"/>
              </w:rPr>
              <w:t xml:space="preserve">până la 1.600K IOPS, 1.550K IOPS</w:t>
            </w:r>
          </w:p>
        </w:tc>
      </w:tr>
      <w:tr w:rsidR="007E03AF" w:rsidRPr="002E68E4" w14:paraId="288B4272" w14:textId="77777777" w:rsidTr="00394EF7">
        <w:trPr>
          <w:trHeight w:val="478"/>
          <w:jc w:val="center"/>
        </w:trPr>
        <w:tc>
          <w:tcPr>
            <w:tcW w:w="3539" w:type="dxa"/>
            <w:vAlign w:val="center"/>
          </w:tcPr>
          <w:p w14:paraId="7D4C51CF"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Software de administrare</w:t>
            </w:r>
          </w:p>
        </w:tc>
        <w:tc>
          <w:tcPr>
            <w:tcW w:w="5825" w:type="dxa"/>
            <w:gridSpan w:val="3"/>
            <w:vAlign w:val="center"/>
          </w:tcPr>
          <w:p w14:paraId="73EB64E9"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Software-ul Samsung Magician</w:t>
            </w:r>
          </w:p>
        </w:tc>
      </w:tr>
      <w:tr w:rsidR="007E03AF" w:rsidRPr="002E68E4" w14:paraId="2160AA3D" w14:textId="77777777" w:rsidTr="00394EF7">
        <w:trPr>
          <w:trHeight w:val="478"/>
          <w:jc w:val="center"/>
        </w:trPr>
        <w:tc>
          <w:tcPr>
            <w:tcW w:w="3539" w:type="dxa"/>
            <w:vAlign w:val="center"/>
          </w:tcPr>
          <w:p w14:paraId="0180D660"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Criptarea datelor</w:t>
            </w:r>
          </w:p>
        </w:tc>
        <w:tc>
          <w:tcPr>
            <w:tcW w:w="5825" w:type="dxa"/>
            <w:gridSpan w:val="3"/>
            <w:vAlign w:val="center"/>
          </w:tcPr>
          <w:p w14:paraId="46ACD4E0"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Criptare completă de disc AES 256-bit, TCG / Opal V2.0,</w:t>
            </w:r>
          </w:p>
          <w:p w14:paraId="6F6F7176"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Unitate criptată (IEEE1667)</w:t>
            </w:r>
          </w:p>
        </w:tc>
      </w:tr>
      <w:tr w:rsidR="007E03AF" w:rsidRPr="002E68E4" w14:paraId="6BD1ED4D" w14:textId="77777777" w:rsidTr="00394EF7">
        <w:trPr>
          <w:trHeight w:val="478"/>
          <w:jc w:val="center"/>
        </w:trPr>
        <w:tc>
          <w:tcPr>
            <w:tcW w:w="3539" w:type="dxa"/>
            <w:vAlign w:val="center"/>
          </w:tcPr>
          <w:p w14:paraId="146FAF12"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Număr total de byți scriși</w:t>
            </w:r>
          </w:p>
        </w:tc>
        <w:tc>
          <w:tcPr>
            <w:tcW w:w="1985" w:type="dxa"/>
            <w:vAlign w:val="center"/>
          </w:tcPr>
          <w:p w14:paraId="1B9BEEE7"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600 TB</w:t>
            </w:r>
          </w:p>
        </w:tc>
        <w:tc>
          <w:tcPr>
            <w:tcW w:w="1842" w:type="dxa"/>
            <w:vAlign w:val="center"/>
          </w:tcPr>
          <w:p w14:paraId="4828D195"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1200 TB</w:t>
            </w:r>
          </w:p>
        </w:tc>
        <w:tc>
          <w:tcPr>
            <w:tcW w:w="1998" w:type="dxa"/>
            <w:vAlign w:val="center"/>
          </w:tcPr>
          <w:p w14:paraId="60FD2DC6" w14:textId="77777777" w:rsidR="007E03AF" w:rsidRPr="00394EF7" w:rsidRDefault="007E03AF" w:rsidP="00606053">
            <w:pPr>
              <w:adjustRightInd w:val="0"/>
              <w:jc w:val="center"/>
              <w:rPr>
                <w:bCs/>
                <w:sz w:val="20"/>
              </w:rPr>
              <w:bidi w:val="0"/>
            </w:pPr>
            <w:r>
              <w:rPr>
                <w:sz w:val="20"/>
                <w:lang w:val="ro"/>
                <w:b w:val="0"/>
                <w:bCs w:val="0"/>
                <w:i w:val="0"/>
                <w:iCs w:val="0"/>
                <w:u w:val="none"/>
                <w:vertAlign w:val="baseline"/>
                <w:rtl w:val="0"/>
              </w:rPr>
              <w:t xml:space="preserve">2400 TB</w:t>
            </w:r>
          </w:p>
        </w:tc>
      </w:tr>
      <w:tr w:rsidR="007E03AF" w:rsidRPr="002E68E4" w14:paraId="3F8444DC" w14:textId="77777777" w:rsidTr="00394EF7">
        <w:trPr>
          <w:trHeight w:val="478"/>
          <w:jc w:val="center"/>
        </w:trPr>
        <w:tc>
          <w:tcPr>
            <w:tcW w:w="3539" w:type="dxa"/>
            <w:vAlign w:val="center"/>
          </w:tcPr>
          <w:p w14:paraId="6F89A425" w14:textId="66BC5F9F" w:rsidR="007E03AF" w:rsidRPr="00394EF7" w:rsidRDefault="007E03AF" w:rsidP="0098041D">
            <w:pPr>
              <w:adjustRightInd w:val="0"/>
              <w:jc w:val="center"/>
              <w:rPr>
                <w:bCs/>
                <w:sz w:val="20"/>
              </w:rPr>
              <w:bidi w:val="0"/>
            </w:pPr>
            <w:r>
              <w:rPr>
                <w:sz w:val="20"/>
                <w:lang w:val="ro"/>
                <w:b w:val="0"/>
                <w:bCs w:val="0"/>
                <w:i w:val="0"/>
                <w:iCs w:val="0"/>
                <w:u w:val="none"/>
                <w:vertAlign w:val="baseline"/>
                <w:rtl w:val="0"/>
              </w:rPr>
              <w:t xml:space="preserve">Garanție</w:t>
            </w:r>
            <w:r>
              <w:rPr>
                <w:color w:val="000000"/>
                <w:sz w:val="20"/>
                <w:shd w:val="clear" w:color="auto" w:fill="FFFFFF"/>
                <w:lang w:val="ro"/>
                <w:b w:val="0"/>
                <w:bCs w:val="0"/>
                <w:i w:val="0"/>
                <w:iCs w:val="0"/>
                <w:u w:val="none"/>
                <w:vertAlign w:val="superscript"/>
                <w:rtl w:val="0"/>
              </w:rPr>
              <w:t xml:space="preserve">9</w:t>
            </w:r>
          </w:p>
        </w:tc>
        <w:tc>
          <w:tcPr>
            <w:tcW w:w="5825" w:type="dxa"/>
            <w:gridSpan w:val="3"/>
            <w:vAlign w:val="center"/>
          </w:tcPr>
          <w:p w14:paraId="0E6B2557" w14:textId="63AD4CEC" w:rsidR="007E03AF" w:rsidRPr="00394EF7" w:rsidRDefault="007E03AF" w:rsidP="00B1021B">
            <w:pPr>
              <w:adjustRightInd w:val="0"/>
              <w:jc w:val="center"/>
              <w:rPr>
                <w:bCs/>
                <w:sz w:val="20"/>
              </w:rPr>
              <w:bidi w:val="0"/>
            </w:pPr>
            <w:r>
              <w:rPr>
                <w:sz w:val="20"/>
                <w:lang w:val="ro"/>
                <w:b w:val="0"/>
                <w:bCs w:val="0"/>
                <w:i w:val="0"/>
                <w:iCs w:val="0"/>
                <w:u w:val="none"/>
                <w:vertAlign w:val="baseline"/>
                <w:rtl w:val="0"/>
              </w:rPr>
              <w:t xml:space="preserve">Garanție de cinci ani</w:t>
            </w:r>
            <w:r>
              <w:rPr>
                <w:color w:val="000000"/>
                <w:sz w:val="20"/>
                <w:shd w:val="clear" w:color="auto" w:fill="FFFFFF"/>
                <w:lang w:val="ro"/>
                <w:b w:val="0"/>
                <w:bCs w:val="0"/>
                <w:i w:val="0"/>
                <w:iCs w:val="0"/>
                <w:u w:val="none"/>
                <w:vertAlign w:val="superscript"/>
                <w:rtl w:val="0"/>
              </w:rPr>
              <w:t xml:space="preserve">10</w:t>
            </w:r>
          </w:p>
        </w:tc>
      </w:tr>
    </w:tbl>
    <w:p w14:paraId="505285FC" w14:textId="77777777" w:rsidR="007E03AF" w:rsidRPr="00A35B35" w:rsidRDefault="007E03AF" w:rsidP="00606053">
      <w:pPr>
        <w:adjustRightInd w:val="0"/>
        <w:rPr>
          <w:bCs/>
          <w:strike/>
        </w:rPr>
      </w:pPr>
    </w:p>
    <w:p w14:paraId="08EAFB21" w14:textId="0A6CE4BC" w:rsidR="007E03AF" w:rsidRPr="00394EF7" w:rsidRDefault="0098041D" w:rsidP="00606053">
      <w:pPr>
        <w:pStyle w:val="a7"/>
        <w:shd w:val="clear" w:color="auto" w:fill="FFFFFF"/>
        <w:spacing w:before="0" w:beforeAutospacing="0" w:after="0" w:afterAutospacing="0"/>
        <w:ind w:left="-28"/>
        <w:rPr>
          <w:rStyle w:val="a9"/>
          <w:rFonts w:ascii="Arial" w:hAnsi="Arial" w:cs="Arial"/>
          <w:i w:val="0"/>
          <w:iCs w:val="0"/>
          <w:color w:val="000000"/>
          <w:spacing w:val="3"/>
          <w:sz w:val="16"/>
          <w:szCs w:val="16"/>
        </w:rPr>
        <w:bidi w:val="0"/>
      </w:pPr>
      <w:r>
        <w:rPr>
          <w:rFonts w:ascii="Arial" w:cs="Arial" w:hAnsi="Arial"/>
          <w:color w:val="000000"/>
          <w:sz w:val="16"/>
          <w:szCs w:val="16"/>
          <w:lang w:val="ro"/>
          <w:b w:val="0"/>
          <w:bCs w:val="0"/>
          <w:i w:val="0"/>
          <w:iCs w:val="0"/>
          <w:u w:val="none"/>
          <w:vertAlign w:val="superscript"/>
          <w:rtl w:val="0"/>
        </w:rPr>
        <w:t xml:space="preserve">5</w:t>
      </w:r>
      <w:r>
        <w:rPr>
          <w:rFonts w:ascii="Arial" w:cs="Arial" w:hAnsi="Arial"/>
          <w:color w:val="000000"/>
          <w:sz w:val="16"/>
          <w:szCs w:val="16"/>
          <w:lang w:val="ro"/>
          <w:b w:val="0"/>
          <w:bCs w:val="0"/>
          <w:i w:val="0"/>
          <w:iCs w:val="0"/>
          <w:u w:val="none"/>
          <w:vertAlign w:val="baseline"/>
          <w:rtl w:val="0"/>
        </w:rPr>
        <w:t xml:space="preserve"> </w:t>
      </w:r>
      <w:r>
        <w:rPr>
          <w:rStyle w:val="a9"/>
          <w:rFonts w:ascii="Arial" w:cs="Arial" w:hAnsi="Arial"/>
          <w:color w:val="000000"/>
          <w:sz w:val="16"/>
          <w:szCs w:val="16"/>
          <w:lang w:val="ro"/>
          <w:b w:val="0"/>
          <w:bCs w:val="0"/>
          <w:i w:val="0"/>
          <w:iCs w:val="0"/>
          <w:u w:val="none"/>
          <w:vertAlign w:val="baseline"/>
          <w:rtl w:val="0"/>
        </w:rPr>
        <w:t xml:space="preserve">NVM Express</w:t>
      </w:r>
      <w:r>
        <w:rPr>
          <w:rStyle w:val="a9"/>
          <w:rFonts w:ascii="Arial" w:cs="Arial" w:hAnsi="Arial"/>
          <w:color w:val="000000"/>
          <w:sz w:val="16"/>
          <w:szCs w:val="16"/>
          <w:lang w:val="ro"/>
          <w:b w:val="0"/>
          <w:bCs w:val="0"/>
          <w:i w:val="0"/>
          <w:iCs w:val="0"/>
          <w:u w:val="none"/>
          <w:vertAlign w:val="superscript"/>
          <w:rtl w:val="0"/>
        </w:rPr>
        <w:t xml:space="preserve">®</w:t>
      </w:r>
      <w:r>
        <w:rPr>
          <w:rStyle w:val="a9"/>
          <w:rFonts w:ascii="Arial" w:cs="Arial" w:hAnsi="Arial"/>
          <w:color w:val="000000"/>
          <w:sz w:val="16"/>
          <w:szCs w:val="16"/>
          <w:lang w:val="ro"/>
          <w:b w:val="0"/>
          <w:bCs w:val="0"/>
          <w:i w:val="0"/>
          <w:iCs w:val="0"/>
          <w:u w:val="none"/>
          <w:vertAlign w:val="baseline"/>
          <w:rtl w:val="0"/>
        </w:rPr>
        <w:t xml:space="preserve">  este o marcă înregistrată a NVM Express, Inc.</w:t>
      </w:r>
    </w:p>
    <w:p w14:paraId="39B0C7A7" w14:textId="0E8FC276" w:rsidR="007E03AF" w:rsidRPr="00394EF7" w:rsidRDefault="0098041D" w:rsidP="00606053">
      <w:pPr>
        <w:pStyle w:val="a7"/>
        <w:shd w:val="clear" w:color="auto" w:fill="FFFFFF"/>
        <w:spacing w:before="0" w:beforeAutospacing="0" w:after="0" w:afterAutospacing="0"/>
        <w:ind w:left="-28"/>
        <w:rPr>
          <w:rFonts w:ascii="Arial" w:hAnsi="Arial" w:cs="Arial"/>
          <w:color w:val="000000"/>
          <w:spacing w:val="3"/>
          <w:sz w:val="16"/>
          <w:szCs w:val="16"/>
        </w:rPr>
        <w:bidi w:val="0"/>
      </w:pPr>
      <w:r>
        <w:rPr>
          <w:rFonts w:ascii="Arial" w:cs="Arial" w:hAnsi="Arial"/>
          <w:color w:val="000000"/>
          <w:sz w:val="16"/>
          <w:szCs w:val="16"/>
          <w:lang w:val="ro"/>
          <w:b w:val="0"/>
          <w:bCs w:val="0"/>
          <w:i w:val="0"/>
          <w:iCs w:val="0"/>
          <w:u w:val="none"/>
          <w:vertAlign w:val="superscript"/>
          <w:rtl w:val="0"/>
        </w:rPr>
        <w:t xml:space="preserve">6</w:t>
      </w:r>
      <w:r>
        <w:rPr>
          <w:rFonts w:ascii="Arial" w:cs="Arial" w:hAnsi="Arial"/>
          <w:color w:val="000000"/>
          <w:sz w:val="16"/>
          <w:szCs w:val="16"/>
          <w:lang w:val="ro"/>
          <w:b w:val="0"/>
          <w:bCs w:val="0"/>
          <w:i w:val="0"/>
          <w:iCs w:val="0"/>
          <w:u w:val="none"/>
          <w:vertAlign w:val="baseline"/>
          <w:rtl w:val="0"/>
        </w:rPr>
        <w:t xml:space="preserve"> </w:t>
      </w:r>
      <w:r>
        <w:rPr>
          <w:rStyle w:val="a9"/>
          <w:rFonts w:ascii="Arial" w:cs="Arial" w:hAnsi="Arial"/>
          <w:color w:val="000000"/>
          <w:sz w:val="16"/>
          <w:szCs w:val="16"/>
          <w:lang w:val="ro"/>
          <w:b w:val="0"/>
          <w:bCs w:val="0"/>
          <w:i w:val="0"/>
          <w:iCs w:val="0"/>
          <w:u w:val="none"/>
          <w:vertAlign w:val="baseline"/>
          <w:rtl w:val="0"/>
        </w:rPr>
        <w:t xml:space="preserve">1 GB = 1.000.000.000 byți IDEMA. O parte a capacității poate fi utilizată pentru fișierele de sistem și pentru întreținere. Astfel, capacitatea reală poate fi diferită de cea indicată pe eticheta produsului.</w:t>
      </w:r>
    </w:p>
    <w:p w14:paraId="4DE82104" w14:textId="3C23EB41" w:rsidR="007E03AF" w:rsidRPr="00394EF7" w:rsidRDefault="0098041D" w:rsidP="00606053">
      <w:pPr>
        <w:adjustRightInd w:val="0"/>
        <w:ind w:left="-28"/>
        <w:rPr>
          <w:rStyle w:val="a9"/>
          <w:i w:val="0"/>
          <w:iCs w:val="0"/>
          <w:color w:val="000000"/>
          <w:spacing w:val="3"/>
          <w:sz w:val="16"/>
          <w:szCs w:val="16"/>
        </w:rPr>
        <w:bidi w:val="0"/>
      </w:pPr>
      <w:r>
        <w:rPr>
          <w:color w:val="000000"/>
          <w:sz w:val="16"/>
          <w:szCs w:val="16"/>
          <w:lang w:val="ro"/>
          <w:b w:val="0"/>
          <w:bCs w:val="0"/>
          <w:i w:val="0"/>
          <w:iCs w:val="0"/>
          <w:u w:val="none"/>
          <w:vertAlign w:val="superscript"/>
          <w:rtl w:val="0"/>
        </w:rPr>
        <w:t xml:space="preserve">7 </w:t>
      </w:r>
      <w:r>
        <w:rPr>
          <w:rStyle w:val="a9"/>
          <w:color w:val="000000"/>
          <w:sz w:val="16"/>
          <w:szCs w:val="16"/>
          <w:lang w:val="ro"/>
          <w:b w:val="0"/>
          <w:bCs w:val="0"/>
          <w:i w:val="0"/>
          <w:iCs w:val="0"/>
          <w:u w:val="none"/>
          <w:vertAlign w:val="baseline"/>
          <w:rtl w:val="0"/>
        </w:rPr>
        <w:t xml:space="preserve">Măsurătorile de performanță secvențiale și aleatorii se bazează pe IOmeter1.1.0. Performanța poate varia în funcție de versiunea de firmware a SSD-ului, de hardware-ul și configurația sistemului.</w:t>
      </w:r>
    </w:p>
    <w:p w14:paraId="5D477E01" w14:textId="4904F3E8" w:rsidR="007E03AF" w:rsidRPr="00394EF7" w:rsidRDefault="007E03AF" w:rsidP="00606053">
      <w:pPr>
        <w:adjustRightInd w:val="0"/>
        <w:ind w:left="-28"/>
        <w:rPr>
          <w:rStyle w:val="a9"/>
          <w:i w:val="0"/>
          <w:iCs w:val="0"/>
          <w:color w:val="000000"/>
          <w:spacing w:val="3"/>
          <w:sz w:val="16"/>
          <w:szCs w:val="16"/>
        </w:rPr>
        <w:bidi w:val="0"/>
      </w:pPr>
      <w:r>
        <w:rPr>
          <w:rStyle w:val="a9"/>
          <w:color w:val="000000"/>
          <w:sz w:val="16"/>
          <w:szCs w:val="16"/>
          <w:lang w:val="ro"/>
          <w:b w:val="0"/>
          <w:bCs w:val="0"/>
          <w:i w:val="0"/>
          <w:iCs w:val="0"/>
          <w:u w:val="none"/>
          <w:vertAlign w:val="baseline"/>
          <w:rtl w:val="0"/>
        </w:rPr>
        <w:t xml:space="preserve">Configurația sistemului de testare: AMD Ryzen 7 5800X 8-Core Processor CPU@3.80GHz, DDR4 3600MHz 16GBx2 (PC4-25600 Overclock), Windows 10 Pro 64bit, ASRock-X570 Taichi</w:t>
      </w:r>
    </w:p>
    <w:p w14:paraId="641DC8C0" w14:textId="1B6DCBC7" w:rsidR="007E03AF" w:rsidRPr="00394EF7" w:rsidRDefault="0098041D" w:rsidP="00606053">
      <w:pPr>
        <w:adjustRightInd w:val="0"/>
        <w:ind w:left="-28"/>
        <w:rPr>
          <w:rStyle w:val="a9"/>
          <w:i w:val="0"/>
          <w:iCs w:val="0"/>
          <w:sz w:val="16"/>
          <w:szCs w:val="16"/>
        </w:rPr>
        <w:bidi w:val="0"/>
      </w:pPr>
      <w:r>
        <w:rPr>
          <w:color w:val="000000"/>
          <w:sz w:val="16"/>
          <w:szCs w:val="16"/>
          <w:lang w:val="ro"/>
          <w:b w:val="0"/>
          <w:bCs w:val="0"/>
          <w:i w:val="0"/>
          <w:iCs w:val="0"/>
          <w:u w:val="none"/>
          <w:vertAlign w:val="superscript"/>
          <w:rtl w:val="0"/>
        </w:rPr>
        <w:t xml:space="preserve">9 </w:t>
      </w:r>
      <w:r>
        <w:rPr>
          <w:rStyle w:val="a9"/>
          <w:color w:val="000000"/>
          <w:sz w:val="16"/>
          <w:szCs w:val="16"/>
          <w:lang w:val="ro"/>
          <w:b w:val="0"/>
          <w:bCs w:val="0"/>
          <w:i w:val="0"/>
          <w:iCs w:val="0"/>
          <w:u w:val="none"/>
          <w:vertAlign w:val="baseline"/>
          <w:rtl w:val="0"/>
        </w:rPr>
        <w:t xml:space="preserve">Samsung Electronics nu va fi răspunzătoare pentru nicio pierdere, inclusiv, dar fără a se limita la pierderea de date sau alte informații scrise pe produsul Samsung Electronics sau pierderea profitului sau veniturilor care pot fi suportate de utilizator. Pentru mai multe informații, inclusiv detalii despre garanție, accesează </w:t>
      </w:r>
      <w:hyperlink r:id="rId14" w:tgtFrame="_blank" w:history="1">
        <w:r>
          <w:rPr>
            <w:rStyle w:val="a6"/>
            <w:color w:val="2963AD"/>
            <w:sz w:val="16"/>
            <w:szCs w:val="16"/>
            <w:lang w:val="ro"/>
            <w:b w:val="0"/>
            <w:bCs w:val="0"/>
            <w:i w:val="0"/>
            <w:iCs w:val="0"/>
            <w:u w:val="none"/>
            <w:vertAlign w:val="baseline"/>
            <w:rtl w:val="0"/>
          </w:rPr>
          <w:t xml:space="preserve">samsung.com/SSD</w:t>
        </w:r>
      </w:hyperlink>
      <w:r>
        <w:rPr>
          <w:rStyle w:val="a9"/>
          <w:color w:val="000000"/>
          <w:sz w:val="16"/>
          <w:szCs w:val="16"/>
          <w:lang w:val="ro"/>
          <w:b w:val="0"/>
          <w:bCs w:val="0"/>
          <w:i w:val="0"/>
          <w:iCs w:val="0"/>
          <w:u w:val="none"/>
          <w:vertAlign w:val="baseline"/>
          <w:rtl w:val="0"/>
        </w:rPr>
        <w:t xml:space="preserve"> sau </w:t>
      </w:r>
      <w:r>
        <w:rPr>
          <w:sz w:val="16"/>
          <w:szCs w:val="16"/>
          <w:lang w:val="ro"/>
          <w:b w:val="0"/>
          <w:bCs w:val="0"/>
          <w:i w:val="0"/>
          <w:iCs w:val="0"/>
          <w:u w:val="none"/>
          <w:vertAlign w:val="baseline"/>
          <w:rtl w:val="0"/>
        </w:rPr>
        <w:t xml:space="preserve">semiconductor.samsung.com/internal-ssd/.</w:t>
      </w:r>
    </w:p>
    <w:p w14:paraId="365CA0ED" w14:textId="5E2F582C" w:rsidR="00330D14" w:rsidRPr="00394EF7" w:rsidRDefault="0098041D" w:rsidP="00606053">
      <w:pPr>
        <w:adjustRightInd w:val="0"/>
        <w:ind w:left="-28"/>
        <w:rPr>
          <w:rStyle w:val="a9"/>
          <w:i w:val="0"/>
          <w:iCs w:val="0"/>
          <w:sz w:val="16"/>
          <w:szCs w:val="16"/>
        </w:rPr>
        <w:bidi w:val="0"/>
      </w:pPr>
      <w:r>
        <w:rPr>
          <w:color w:val="000000"/>
          <w:sz w:val="16"/>
          <w:szCs w:val="16"/>
          <w:lang w:val="ro"/>
          <w:b w:val="0"/>
          <w:bCs w:val="0"/>
          <w:i w:val="0"/>
          <w:iCs w:val="0"/>
          <w:u w:val="none"/>
          <w:vertAlign w:val="superscript"/>
          <w:rtl w:val="0"/>
        </w:rPr>
        <w:t xml:space="preserve">10</w:t>
      </w:r>
      <w:r>
        <w:rPr>
          <w:rStyle w:val="a9"/>
          <w:sz w:val="16"/>
          <w:szCs w:val="16"/>
          <w:lang w:val="ro"/>
          <w:b w:val="0"/>
          <w:bCs w:val="0"/>
          <w:i w:val="0"/>
          <w:iCs w:val="0"/>
          <w:u w:val="none"/>
          <w:vertAlign w:val="baseline"/>
          <w:rtl w:val="0"/>
        </w:rPr>
        <w:t xml:space="preserve"> Cinci ani sau număr total byți scriși (TBW), oricare dintre acestea survine mai întâi. Pentru mai multe informații despre garanție, consultă documentul de garanție din pachet.</w:t>
      </w:r>
    </w:p>
    <w:p w14:paraId="7C58DF21" w14:textId="1A966750" w:rsidR="00D166B7" w:rsidRPr="00330D14" w:rsidRDefault="00D166B7" w:rsidP="00606053">
      <w:pPr>
        <w:adjustRightInd w:val="0"/>
        <w:ind w:left="-40"/>
        <w:rPr>
          <w:rStyle w:val="a9"/>
          <w:sz w:val="20"/>
          <w:szCs w:val="20"/>
        </w:rPr>
      </w:pPr>
    </w:p>
    <w:p w14:paraId="3BAE72B8" w14:textId="2242EBB2" w:rsidR="00D166B7" w:rsidRPr="00A35B35" w:rsidRDefault="00D166B7" w:rsidP="00606053">
      <w:pPr>
        <w:adjustRightInd w:val="0"/>
        <w:ind w:left="-40"/>
        <w:rPr>
          <w:rStyle w:val="a9"/>
          <w:sz w:val="20"/>
          <w:szCs w:val="20"/>
        </w:rPr>
        <w:bidi w:val="0"/>
      </w:pPr>
      <w:r>
        <w:rPr>
          <w:rStyle w:val="a9"/>
          <w:sz w:val="20"/>
          <w:szCs w:val="20"/>
          <w:lang w:val="ro"/>
          <w:b w:val="0"/>
          <w:bCs w:val="0"/>
          <w:i w:val="1"/>
          <w:iCs w:val="1"/>
          <w:u w:val="none"/>
          <w:vertAlign w:val="baseline"/>
          <w:rtl w:val="0"/>
        </w:rPr>
        <w:t xml:space="preserve"> </w:t>
      </w:r>
    </w:p>
    <w:p w14:paraId="65AB5A2B" w14:textId="77777777" w:rsidR="007E03AF" w:rsidRPr="00A35B35" w:rsidRDefault="007E03AF" w:rsidP="00606053">
      <w:pPr>
        <w:adjustRightInd w:val="0"/>
        <w:rPr>
          <w:color w:val="000000" w:themeColor="text1"/>
        </w:rPr>
      </w:pPr>
    </w:p>
    <w:p w14:paraId="79AF1D74" w14:textId="35B8C2BE" w:rsidR="007E03AF" w:rsidRPr="003B2AA8" w:rsidRDefault="007E03AF" w:rsidP="00606053">
      <w:pPr>
        <w:pStyle w:val="a3"/>
        <w:rPr>
          <w:rFonts w:ascii="Arial" w:hAnsi="Arial" w:cs="Arial"/>
        </w:rPr>
        <w:bidi w:val="0"/>
      </w:pPr>
      <w:r>
        <w:rPr>
          <w:rFonts w:ascii="Arial" w:cs="Arial" w:hAnsi="Arial"/>
          <w:lang w:val="ro"/>
          <w:b w:val="0"/>
          <w:bCs w:val="0"/>
          <w:i w:val="0"/>
          <w:iCs w:val="0"/>
          <w:u w:val="none"/>
          <w:vertAlign w:val="baseline"/>
          <w:rtl w:val="0"/>
        </w:rPr>
        <w:t xml:space="preserve">                                     #  #  #</w:t>
      </w:r>
    </w:p>
    <w:p w14:paraId="6F0EF9BD" w14:textId="77777777" w:rsidR="00004AA4" w:rsidRDefault="00004AA4" w:rsidP="00004AA4">
      <w:pPr>
        <w:tabs>
          <w:tab w:val="left" w:pos="0"/>
        </w:tabs>
        <w:spacing w:after="120"/>
        <w:rPr>
          <w:rFonts w:eastAsia="맑은 고딕"/>
        </w:rPr>
      </w:pPr>
    </w:p>
    <w:p w14:paraId="2C8FC312" w14:textId="77777777" w:rsidR="00004AA4" w:rsidRPr="00004AA4" w:rsidRDefault="00004AA4" w:rsidP="00004AA4">
      <w:pPr>
        <w:pStyle w:val="a7"/>
        <w:spacing w:before="0" w:beforeAutospacing="0" w:after="0" w:afterAutospacing="0"/>
        <w:rPr>
          <w:rFonts w:ascii="Arial" w:hAnsi="Arial" w:cs="Arial"/>
          <w:b/>
          <w:bCs/>
          <w:sz w:val="20"/>
          <w:szCs w:val="20"/>
          <w:u w:val="single"/>
        </w:rPr>
        <w:bidi w:val="0"/>
      </w:pPr>
      <w:r>
        <w:rPr>
          <w:rFonts w:ascii="Arial" w:cs="Arial" w:hAnsi="Arial"/>
          <w:sz w:val="20"/>
          <w:szCs w:val="20"/>
          <w:lang w:val="ro"/>
          <w:b w:val="1"/>
          <w:bCs w:val="1"/>
          <w:i w:val="0"/>
          <w:iCs w:val="0"/>
          <w:u w:val="single"/>
          <w:vertAlign w:val="baseline"/>
          <w:rtl w:val="0"/>
        </w:rPr>
        <w:t xml:space="preserve">Despre Samsung Electronics Co. Ltd.</w:t>
      </w:r>
    </w:p>
    <w:p w14:paraId="223B4350" w14:textId="77777777" w:rsidR="00004AA4" w:rsidRPr="00394EF7" w:rsidRDefault="00004AA4" w:rsidP="00004AA4">
      <w:pPr>
        <w:pStyle w:val="a7"/>
        <w:spacing w:before="0" w:beforeAutospacing="0" w:after="0" w:afterAutospacing="0"/>
        <w:jc w:val="right"/>
        <w:rPr>
          <w:rFonts w:ascii="Arial" w:hAnsi="Arial" w:cs="Arial"/>
          <w:sz w:val="20"/>
          <w:szCs w:val="20"/>
        </w:rPr>
      </w:pPr>
    </w:p>
    <w:p w14:paraId="56920943" w14:textId="77777777" w:rsidR="00004AA4" w:rsidRPr="00394EF7" w:rsidRDefault="00004AA4" w:rsidP="00004AA4">
      <w:pPr>
        <w:adjustRightInd w:val="0"/>
        <w:rPr>
          <w:rFonts w:eastAsia="맑은 고딕"/>
          <w:bCs/>
          <w:color w:val="000000"/>
          <w:sz w:val="20"/>
          <w:szCs w:val="20"/>
        </w:rPr>
        <w:bidi w:val="0"/>
      </w:pPr>
      <w:r>
        <w:rPr>
          <w:rFonts w:eastAsia="맑은 고딕"/>
          <w:color w:val="000000"/>
          <w:sz w:val="20"/>
          <w:szCs w:val="20"/>
          <w:lang w:val="ro"/>
          <w:b w:val="0"/>
          <w:bCs w:val="0"/>
          <w:i w:val="0"/>
          <w:iCs w:val="0"/>
          <w:u w:val="none"/>
          <w:vertAlign w:val="baseline"/>
          <w:rtl w:val="0"/>
        </w:rPr>
        <w:t xml:space="preserve">Samsung. inspiră lumea și conturează viitorul prin idei și tehnologii transformative. Compania redefinește domeniul televizoarelor, al telefoanelor inteligente, al dispozitivelor purtabile, al tabletelor, al aparatelor digitale, al sistemelor de rețea și al soluțiilor de memorie, al sistemelor LSI și al soluțiilor LED. Pentru cele mai recente știri, accesează Samsung Newsroom la </w:t>
      </w:r>
      <w:hyperlink r:id="rId15" w:tgtFrame="_blank" w:history="1">
        <w:r>
          <w:rPr>
            <w:rStyle w:val="a6"/>
            <w:rFonts w:eastAsia="맑은 고딕"/>
            <w:sz w:val="20"/>
            <w:szCs w:val="20"/>
            <w:lang w:val="ro"/>
            <w:b w:val="0"/>
            <w:bCs w:val="0"/>
            <w:i w:val="0"/>
            <w:iCs w:val="0"/>
            <w:u w:val="none"/>
            <w:vertAlign w:val="baseline"/>
            <w:rtl w:val="0"/>
          </w:rPr>
          <w:t xml:space="preserve">news.samsung.com</w:t>
        </w:r>
      </w:hyperlink>
      <w:r>
        <w:rPr>
          <w:rFonts w:eastAsia="맑은 고딕"/>
          <w:color w:val="000000"/>
          <w:sz w:val="20"/>
          <w:szCs w:val="20"/>
          <w:lang w:val="ro"/>
          <w:b w:val="0"/>
          <w:bCs w:val="0"/>
          <w:i w:val="0"/>
          <w:iCs w:val="0"/>
          <w:u w:val="none"/>
          <w:vertAlign w:val="baseline"/>
          <w:rtl w:val="0"/>
        </w:rPr>
        <w:t xml:space="preserve">.</w:t>
      </w:r>
    </w:p>
    <w:p w14:paraId="3BD5163A" w14:textId="36F379D8" w:rsidR="00A07747" w:rsidRDefault="00A07747" w:rsidP="00606053">
      <w:pPr>
        <w:spacing w:after="160" w:line="259" w:lineRule="auto"/>
        <w:jc w:val="both"/>
      </w:pPr>
    </w:p>
    <w:sectPr w:rsidR="00A07747" w:rsidSect="00C432DB">
      <w:headerReference w:type="default" r:id="rId1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B20D5" w14:textId="77777777" w:rsidR="00F6116F" w:rsidRDefault="00F6116F" w:rsidP="00A07747">
      <w:pPr>
        <w:spacing w:line="240" w:lineRule="auto"/>
      </w:pPr>
      <w:r>
        <w:separator/>
      </w:r>
    </w:p>
  </w:endnote>
  <w:endnote w:type="continuationSeparator" w:id="0">
    <w:p w14:paraId="12CE15A2" w14:textId="77777777" w:rsidR="00F6116F" w:rsidRDefault="00F6116F" w:rsidP="00A07747">
      <w:pPr>
        <w:spacing w:line="240" w:lineRule="auto"/>
      </w:pPr>
      <w:r>
        <w:continuationSeparator/>
      </w:r>
    </w:p>
  </w:endnote>
  <w:endnote w:type="continuationNotice" w:id="1">
    <w:p w14:paraId="09AE8EC9" w14:textId="77777777" w:rsidR="00F6116F" w:rsidRDefault="00F611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Thin">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8C797" w14:textId="77777777" w:rsidR="00F6116F" w:rsidRDefault="00F6116F" w:rsidP="00A07747">
      <w:pPr>
        <w:spacing w:line="240" w:lineRule="auto"/>
      </w:pPr>
      <w:r>
        <w:separator/>
      </w:r>
    </w:p>
  </w:footnote>
  <w:footnote w:type="continuationSeparator" w:id="0">
    <w:p w14:paraId="692571EC" w14:textId="77777777" w:rsidR="00F6116F" w:rsidRDefault="00F6116F" w:rsidP="00A07747">
      <w:pPr>
        <w:spacing w:line="240" w:lineRule="auto"/>
      </w:pPr>
      <w:r>
        <w:continuationSeparator/>
      </w:r>
    </w:p>
  </w:footnote>
  <w:footnote w:type="continuationNotice" w:id="1">
    <w:p w14:paraId="29890033" w14:textId="77777777" w:rsidR="00F6116F" w:rsidRDefault="00F6116F">
      <w:pPr>
        <w:spacing w:line="240" w:lineRule="auto"/>
      </w:pPr>
    </w:p>
  </w:footnote>
  <w:footnote w:id="2">
    <w:p w14:paraId="4C9780B0" w14:textId="285D5E21" w:rsidR="00A6732B" w:rsidRPr="00394EF7" w:rsidRDefault="00A6732B">
      <w:pPr>
        <w:pStyle w:val="af"/>
        <w:rPr>
          <w:sz w:val="16"/>
          <w:szCs w:val="16"/>
        </w:rPr>
        <w:bidi w:val="0"/>
      </w:pPr>
      <w:r>
        <w:rPr>
          <w:rStyle w:val="af0"/>
          <w:sz w:val="16"/>
          <w:szCs w:val="16"/>
          <w:lang w:val="ro"/>
          <w:b w:val="0"/>
          <w:bCs w:val="0"/>
          <w:i w:val="0"/>
          <w:iCs w:val="0"/>
          <w:u w:val="none"/>
          <w:vertAlign w:val="superscript"/>
          <w:rtl w:val="0"/>
        </w:rPr>
        <w:footnoteRef/>
      </w:r>
      <w:r>
        <w:rPr>
          <w:sz w:val="16"/>
          <w:szCs w:val="16"/>
          <w:lang w:val="ro"/>
          <w:b w:val="0"/>
          <w:bCs w:val="0"/>
          <w:i w:val="0"/>
          <w:iCs w:val="0"/>
          <w:u w:val="none"/>
          <w:vertAlign w:val="baseline"/>
          <w:rtl w:val="0"/>
        </w:rPr>
        <w:t xml:space="preserve"> PCIe: Peripheral Component Interconnect express (interconectare expresă de componente periferice).</w:t>
      </w:r>
      <w:r>
        <w:rPr>
          <w:sz w:val="16"/>
          <w:szCs w:val="16"/>
          <w:lang w:val="ro"/>
          <w:b w:val="0"/>
          <w:bCs w:val="0"/>
          <w:i w:val="0"/>
          <w:iCs w:val="0"/>
          <w:u w:val="none"/>
          <w:vertAlign w:val="baseline"/>
          <w:rtl w:val="0"/>
        </w:rPr>
        <w:t xml:space="preserve"> </w:t>
      </w:r>
    </w:p>
  </w:footnote>
  <w:footnote w:id="3">
    <w:p w14:paraId="56ABD8B4" w14:textId="05E79D5A" w:rsidR="00146429" w:rsidRPr="00394EF7" w:rsidRDefault="00146429">
      <w:pPr>
        <w:pStyle w:val="af"/>
        <w:rPr>
          <w:sz w:val="16"/>
          <w:szCs w:val="16"/>
        </w:rPr>
        <w:bidi w:val="0"/>
      </w:pPr>
      <w:r>
        <w:rPr>
          <w:rStyle w:val="af0"/>
          <w:sz w:val="16"/>
          <w:szCs w:val="16"/>
          <w:lang w:val="ro"/>
          <w:b w:val="0"/>
          <w:bCs w:val="0"/>
          <w:i w:val="0"/>
          <w:iCs w:val="0"/>
          <w:u w:val="none"/>
          <w:vertAlign w:val="superscript"/>
          <w:rtl w:val="0"/>
        </w:rPr>
        <w:footnoteRef/>
      </w:r>
      <w:r>
        <w:rPr>
          <w:sz w:val="16"/>
          <w:szCs w:val="16"/>
          <w:lang w:val="ro"/>
          <w:b w:val="0"/>
          <w:bCs w:val="0"/>
          <w:i w:val="0"/>
          <w:iCs w:val="0"/>
          <w:u w:val="none"/>
          <w:vertAlign w:val="baseline"/>
          <w:rtl w:val="0"/>
        </w:rPr>
        <w:t xml:space="preserve"> NVMe: Non-Volatile Memory express (memorie non-volatilă expres).</w:t>
      </w:r>
      <w:r>
        <w:rPr>
          <w:sz w:val="16"/>
          <w:szCs w:val="16"/>
          <w:lang w:val="ro"/>
          <w:b w:val="0"/>
          <w:bCs w:val="0"/>
          <w:i w:val="0"/>
          <w:iCs w:val="0"/>
          <w:u w:val="none"/>
          <w:vertAlign w:val="baseline"/>
          <w:rtl w:val="0"/>
        </w:rPr>
        <w:t xml:space="preserve"> </w:t>
      </w:r>
    </w:p>
  </w:footnote>
  <w:footnote w:id="4">
    <w:p w14:paraId="29FDEDB1" w14:textId="53A784B1" w:rsidR="007746DB" w:rsidRDefault="007746DB">
      <w:pPr>
        <w:pStyle w:val="af"/>
        <w:rPr>
          <w:sz w:val="16"/>
          <w:szCs w:val="16"/>
        </w:rPr>
        <w:bidi w:val="0"/>
      </w:pPr>
      <w:r>
        <w:rPr>
          <w:rStyle w:val="af0"/>
          <w:sz w:val="16"/>
          <w:szCs w:val="16"/>
          <w:lang w:val="ro"/>
          <w:b w:val="0"/>
          <w:bCs w:val="0"/>
          <w:i w:val="0"/>
          <w:iCs w:val="0"/>
          <w:u w:val="none"/>
          <w:vertAlign w:val="superscript"/>
          <w:rtl w:val="0"/>
        </w:rPr>
        <w:footnoteRef/>
      </w:r>
      <w:r>
        <w:rPr>
          <w:sz w:val="16"/>
          <w:szCs w:val="16"/>
          <w:lang w:val="ro"/>
          <w:b w:val="0"/>
          <w:bCs w:val="0"/>
          <w:i w:val="0"/>
          <w:iCs w:val="0"/>
          <w:u w:val="none"/>
          <w:vertAlign w:val="baseline"/>
          <w:rtl w:val="0"/>
        </w:rPr>
        <w:t xml:space="preserve"> IOPS: Input/output Operations Per Second (operații de intrare/ieșire pe secundă).</w:t>
      </w:r>
      <w:r>
        <w:rPr>
          <w:sz w:val="16"/>
          <w:szCs w:val="16"/>
          <w:lang w:val="ro"/>
          <w:b w:val="0"/>
          <w:bCs w:val="0"/>
          <w:i w:val="0"/>
          <w:iCs w:val="0"/>
          <w:u w:val="none"/>
          <w:vertAlign w:val="baseline"/>
          <w:rtl w:val="0"/>
        </w:rPr>
        <w:t xml:space="preserve"> </w:t>
      </w:r>
    </w:p>
    <w:p w14:paraId="5C9A679F" w14:textId="1CF53109" w:rsidR="00AD0E6F" w:rsidRPr="00394EF7" w:rsidRDefault="00AD0E6F">
      <w:pPr>
        <w:pStyle w:val="af"/>
        <w:rPr>
          <w:sz w:val="16"/>
          <w:szCs w:val="16"/>
        </w:rPr>
        <w:bidi w:val="0"/>
      </w:pPr>
      <w:r>
        <w:rPr>
          <w:color w:val="000000"/>
          <w:sz w:val="16"/>
          <w:szCs w:val="16"/>
          <w:lang w:val="ro"/>
          <w:b w:val="0"/>
          <w:bCs w:val="0"/>
          <w:i w:val="0"/>
          <w:iCs w:val="0"/>
          <w:u w:val="none"/>
          <w:vertAlign w:val="superscript"/>
          <w:rtl w:val="0"/>
        </w:rPr>
        <w:t xml:space="preserve">4 </w:t>
      </w:r>
      <w:r>
        <w:rPr>
          <w:rStyle w:val="a9"/>
          <w:sz w:val="16"/>
          <w:szCs w:val="16"/>
          <w:lang w:val="ro"/>
          <w:b w:val="0"/>
          <w:bCs w:val="0"/>
          <w:i w:val="0"/>
          <w:iCs w:val="0"/>
          <w:u w:val="none"/>
          <w:vertAlign w:val="baseline"/>
          <w:rtl w:val="0"/>
        </w:rPr>
        <w:t xml:space="preserve">Începând din august 2023, oferă cea mai rapidă performanță de citire aleatorie dintre SSD-urile de consum cu interfață PCIe 4.0 de pe piață, cu viteze de citire aleatorie de până la 1.600K IOPS și viteze de scriere aleatorie de până la 1.550K IOPS.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43379" w14:textId="6AF87031" w:rsidR="003D7899" w:rsidRPr="003D7899" w:rsidRDefault="003D7899">
    <w:pPr>
      <w:pStyle w:val="ac"/>
      <w:rPr>
        <w:b/>
        <w:color w:val="FF0000"/>
        <w:sz w:val="24"/>
        <w:szCs w:val="24"/>
      </w:rPr>
      <w:bidi w:val="0"/>
    </w:pPr>
    <w:r>
      <w:rPr>
        <w:rFonts w:eastAsia="맑은 고딕"/>
        <w:color w:val="FF0000"/>
        <w:sz w:val="24"/>
        <w:szCs w:val="24"/>
        <w:shd w:val="clear" w:color="auto" w:fill="FFFFFF"/>
        <w:lang w:val="ro"/>
        <w:b w:val="1"/>
        <w:bCs w:val="1"/>
        <w:i w:val="0"/>
        <w:iCs w:val="0"/>
        <w:u w:val="none"/>
        <w:vertAlign w:val="baseline"/>
        <w:rtl w:val="0"/>
      </w:rPr>
      <w:t xml:space="preserve">Embargo: </w:t>
    </w:r>
    <w:r>
      <w:rPr>
        <w:rFonts w:eastAsia="맑은 고딕"/>
        <w:color w:val="FF0000"/>
        <w:sz w:val="24"/>
        <w:szCs w:val="24"/>
        <w:shd w:val="clear" w:color="auto" w:fill="FFFFFF"/>
        <w:lang w:val="ro"/>
        <w:b w:val="0"/>
        <w:bCs w:val="0"/>
        <w:i w:val="0"/>
        <w:iCs w:val="0"/>
        <w:u w:val="none"/>
        <w:vertAlign w:val="baseline"/>
        <w:rtl w:val="0"/>
      </w:rPr>
      <w:t xml:space="preserve">6 septembrie, 08:00 PST / 7 septembrie, 24:00 KST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BC27DA"/>
    <w:multiLevelType w:val="hybridMultilevel"/>
    <w:tmpl w:val="A306A5D6"/>
    <w:lvl w:ilvl="0" w:tplc="1548AA2A">
      <w:numFmt w:val="bullet"/>
      <w:lvlText w:val=""/>
      <w:lvlJc w:val="left"/>
      <w:pPr>
        <w:ind w:left="760" w:hanging="360"/>
      </w:pPr>
      <w:rPr>
        <w:rFonts w:ascii="Wingdings" w:eastAsiaTheme="minorEastAsia"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AF"/>
    <w:rsid w:val="00004AA4"/>
    <w:rsid w:val="00010AE5"/>
    <w:rsid w:val="000333DC"/>
    <w:rsid w:val="00062859"/>
    <w:rsid w:val="000716C1"/>
    <w:rsid w:val="000750E3"/>
    <w:rsid w:val="000C0F46"/>
    <w:rsid w:val="000C23B6"/>
    <w:rsid w:val="000D0A6A"/>
    <w:rsid w:val="000E19C5"/>
    <w:rsid w:val="000E39FC"/>
    <w:rsid w:val="000F6F9E"/>
    <w:rsid w:val="00123034"/>
    <w:rsid w:val="00123313"/>
    <w:rsid w:val="00135D40"/>
    <w:rsid w:val="00144916"/>
    <w:rsid w:val="00146429"/>
    <w:rsid w:val="001718BD"/>
    <w:rsid w:val="00180804"/>
    <w:rsid w:val="001A3FF0"/>
    <w:rsid w:val="001A5FC3"/>
    <w:rsid w:val="001A795D"/>
    <w:rsid w:val="001B588C"/>
    <w:rsid w:val="001B7CCA"/>
    <w:rsid w:val="001D378C"/>
    <w:rsid w:val="001D37C3"/>
    <w:rsid w:val="001E5C5F"/>
    <w:rsid w:val="00215DD6"/>
    <w:rsid w:val="0022607E"/>
    <w:rsid w:val="00231B69"/>
    <w:rsid w:val="002352F2"/>
    <w:rsid w:val="00245474"/>
    <w:rsid w:val="002707BD"/>
    <w:rsid w:val="00292C00"/>
    <w:rsid w:val="00293224"/>
    <w:rsid w:val="00295EB7"/>
    <w:rsid w:val="002C1F32"/>
    <w:rsid w:val="002C356A"/>
    <w:rsid w:val="002D4AF3"/>
    <w:rsid w:val="002E1C4F"/>
    <w:rsid w:val="002E68E4"/>
    <w:rsid w:val="002F5C8C"/>
    <w:rsid w:val="003025F7"/>
    <w:rsid w:val="00330D14"/>
    <w:rsid w:val="00333622"/>
    <w:rsid w:val="003465F3"/>
    <w:rsid w:val="00362F76"/>
    <w:rsid w:val="0036577D"/>
    <w:rsid w:val="00365C1B"/>
    <w:rsid w:val="00375BE1"/>
    <w:rsid w:val="00386FA2"/>
    <w:rsid w:val="00394EF7"/>
    <w:rsid w:val="003A050E"/>
    <w:rsid w:val="003A6143"/>
    <w:rsid w:val="003B06D9"/>
    <w:rsid w:val="003B2FFD"/>
    <w:rsid w:val="003B4284"/>
    <w:rsid w:val="003D2F28"/>
    <w:rsid w:val="003D7899"/>
    <w:rsid w:val="003E41CA"/>
    <w:rsid w:val="003E4842"/>
    <w:rsid w:val="003F305E"/>
    <w:rsid w:val="003F488E"/>
    <w:rsid w:val="00404282"/>
    <w:rsid w:val="00414667"/>
    <w:rsid w:val="0042470A"/>
    <w:rsid w:val="0043264E"/>
    <w:rsid w:val="00432823"/>
    <w:rsid w:val="00447F88"/>
    <w:rsid w:val="00452B44"/>
    <w:rsid w:val="004639F8"/>
    <w:rsid w:val="00481D4D"/>
    <w:rsid w:val="0048599A"/>
    <w:rsid w:val="00487BF9"/>
    <w:rsid w:val="00490010"/>
    <w:rsid w:val="004B3C44"/>
    <w:rsid w:val="004C600F"/>
    <w:rsid w:val="004E0BE2"/>
    <w:rsid w:val="004E1DB5"/>
    <w:rsid w:val="004E22AA"/>
    <w:rsid w:val="004E38B4"/>
    <w:rsid w:val="0050238A"/>
    <w:rsid w:val="0051096F"/>
    <w:rsid w:val="00515548"/>
    <w:rsid w:val="00517ADD"/>
    <w:rsid w:val="00520F6F"/>
    <w:rsid w:val="005242CE"/>
    <w:rsid w:val="00525173"/>
    <w:rsid w:val="00530572"/>
    <w:rsid w:val="00545E48"/>
    <w:rsid w:val="00556893"/>
    <w:rsid w:val="00560BAC"/>
    <w:rsid w:val="00576E14"/>
    <w:rsid w:val="00583486"/>
    <w:rsid w:val="005839F3"/>
    <w:rsid w:val="005A453A"/>
    <w:rsid w:val="005A4601"/>
    <w:rsid w:val="005A6D14"/>
    <w:rsid w:val="005B2536"/>
    <w:rsid w:val="005F2574"/>
    <w:rsid w:val="00605069"/>
    <w:rsid w:val="006051B4"/>
    <w:rsid w:val="00606053"/>
    <w:rsid w:val="00606A77"/>
    <w:rsid w:val="00635084"/>
    <w:rsid w:val="006531EF"/>
    <w:rsid w:val="00672705"/>
    <w:rsid w:val="0067678A"/>
    <w:rsid w:val="00677058"/>
    <w:rsid w:val="00677B43"/>
    <w:rsid w:val="00680037"/>
    <w:rsid w:val="00680483"/>
    <w:rsid w:val="006950E9"/>
    <w:rsid w:val="006C0983"/>
    <w:rsid w:val="006C18D5"/>
    <w:rsid w:val="006D28C4"/>
    <w:rsid w:val="006E51AE"/>
    <w:rsid w:val="0070595E"/>
    <w:rsid w:val="007104CA"/>
    <w:rsid w:val="00716601"/>
    <w:rsid w:val="00742DE8"/>
    <w:rsid w:val="0074417D"/>
    <w:rsid w:val="00744C1A"/>
    <w:rsid w:val="00751B11"/>
    <w:rsid w:val="00756C99"/>
    <w:rsid w:val="00766595"/>
    <w:rsid w:val="00772DBC"/>
    <w:rsid w:val="007746DB"/>
    <w:rsid w:val="007902C7"/>
    <w:rsid w:val="007B0DA8"/>
    <w:rsid w:val="007C1D37"/>
    <w:rsid w:val="007C22AB"/>
    <w:rsid w:val="007C739F"/>
    <w:rsid w:val="007D2BE8"/>
    <w:rsid w:val="007E03AF"/>
    <w:rsid w:val="007F0201"/>
    <w:rsid w:val="00813BB5"/>
    <w:rsid w:val="00834526"/>
    <w:rsid w:val="008477B5"/>
    <w:rsid w:val="008730BB"/>
    <w:rsid w:val="008A3997"/>
    <w:rsid w:val="008A4106"/>
    <w:rsid w:val="008A4EF7"/>
    <w:rsid w:val="008C4695"/>
    <w:rsid w:val="008F4069"/>
    <w:rsid w:val="00913307"/>
    <w:rsid w:val="00914192"/>
    <w:rsid w:val="00920B22"/>
    <w:rsid w:val="0092502C"/>
    <w:rsid w:val="00973B8C"/>
    <w:rsid w:val="00977DA6"/>
    <w:rsid w:val="0098041D"/>
    <w:rsid w:val="009871DC"/>
    <w:rsid w:val="009878D3"/>
    <w:rsid w:val="009923B3"/>
    <w:rsid w:val="00995D4A"/>
    <w:rsid w:val="00997151"/>
    <w:rsid w:val="009A3430"/>
    <w:rsid w:val="009C04B9"/>
    <w:rsid w:val="009F236A"/>
    <w:rsid w:val="009F4A58"/>
    <w:rsid w:val="00A02EA6"/>
    <w:rsid w:val="00A07747"/>
    <w:rsid w:val="00A17439"/>
    <w:rsid w:val="00A37D89"/>
    <w:rsid w:val="00A43DEC"/>
    <w:rsid w:val="00A45028"/>
    <w:rsid w:val="00A4633A"/>
    <w:rsid w:val="00A56735"/>
    <w:rsid w:val="00A6732B"/>
    <w:rsid w:val="00A9391D"/>
    <w:rsid w:val="00A97317"/>
    <w:rsid w:val="00AA1523"/>
    <w:rsid w:val="00AA2BBA"/>
    <w:rsid w:val="00AA4AFC"/>
    <w:rsid w:val="00AB03FC"/>
    <w:rsid w:val="00AC39E0"/>
    <w:rsid w:val="00AC5F5B"/>
    <w:rsid w:val="00AC6CE4"/>
    <w:rsid w:val="00AC7851"/>
    <w:rsid w:val="00AD0E6F"/>
    <w:rsid w:val="00AD35CC"/>
    <w:rsid w:val="00AD7C5D"/>
    <w:rsid w:val="00B1021B"/>
    <w:rsid w:val="00B13834"/>
    <w:rsid w:val="00B16DDE"/>
    <w:rsid w:val="00B1766F"/>
    <w:rsid w:val="00B2361B"/>
    <w:rsid w:val="00B2376E"/>
    <w:rsid w:val="00B27390"/>
    <w:rsid w:val="00B41F5F"/>
    <w:rsid w:val="00B55177"/>
    <w:rsid w:val="00B63067"/>
    <w:rsid w:val="00B702F3"/>
    <w:rsid w:val="00B84962"/>
    <w:rsid w:val="00B9780C"/>
    <w:rsid w:val="00BA2FDC"/>
    <w:rsid w:val="00BB3524"/>
    <w:rsid w:val="00BB5925"/>
    <w:rsid w:val="00BD1245"/>
    <w:rsid w:val="00BD1538"/>
    <w:rsid w:val="00BD40D3"/>
    <w:rsid w:val="00BE0DD3"/>
    <w:rsid w:val="00BE1F72"/>
    <w:rsid w:val="00BE4E8A"/>
    <w:rsid w:val="00BF11CE"/>
    <w:rsid w:val="00BF78C7"/>
    <w:rsid w:val="00C13E28"/>
    <w:rsid w:val="00C20646"/>
    <w:rsid w:val="00C214D3"/>
    <w:rsid w:val="00C4136E"/>
    <w:rsid w:val="00C45B48"/>
    <w:rsid w:val="00C57213"/>
    <w:rsid w:val="00C62BB3"/>
    <w:rsid w:val="00C64989"/>
    <w:rsid w:val="00C7018E"/>
    <w:rsid w:val="00C714AE"/>
    <w:rsid w:val="00C77E82"/>
    <w:rsid w:val="00C91F99"/>
    <w:rsid w:val="00C943C8"/>
    <w:rsid w:val="00CF0EA3"/>
    <w:rsid w:val="00CF5A48"/>
    <w:rsid w:val="00D10301"/>
    <w:rsid w:val="00D166B7"/>
    <w:rsid w:val="00D3704A"/>
    <w:rsid w:val="00D5219A"/>
    <w:rsid w:val="00D52E0B"/>
    <w:rsid w:val="00D6442F"/>
    <w:rsid w:val="00D71742"/>
    <w:rsid w:val="00DB624E"/>
    <w:rsid w:val="00DC5267"/>
    <w:rsid w:val="00DD3989"/>
    <w:rsid w:val="00DE66D5"/>
    <w:rsid w:val="00DF1E10"/>
    <w:rsid w:val="00DF315A"/>
    <w:rsid w:val="00E31D9E"/>
    <w:rsid w:val="00E354F2"/>
    <w:rsid w:val="00E4645F"/>
    <w:rsid w:val="00E63A90"/>
    <w:rsid w:val="00E660CC"/>
    <w:rsid w:val="00E71FED"/>
    <w:rsid w:val="00E854FC"/>
    <w:rsid w:val="00E92B49"/>
    <w:rsid w:val="00EA6A3F"/>
    <w:rsid w:val="00EB19C0"/>
    <w:rsid w:val="00ED17C4"/>
    <w:rsid w:val="00ED69E9"/>
    <w:rsid w:val="00EE3C5D"/>
    <w:rsid w:val="00EE722D"/>
    <w:rsid w:val="00F10434"/>
    <w:rsid w:val="00F10FAA"/>
    <w:rsid w:val="00F11194"/>
    <w:rsid w:val="00F21F9F"/>
    <w:rsid w:val="00F345FA"/>
    <w:rsid w:val="00F557C9"/>
    <w:rsid w:val="00F56C74"/>
    <w:rsid w:val="00F6116F"/>
    <w:rsid w:val="00F6695A"/>
    <w:rsid w:val="00F70BE9"/>
    <w:rsid w:val="00F82A61"/>
    <w:rsid w:val="00F875E7"/>
    <w:rsid w:val="00FA02A8"/>
    <w:rsid w:val="00FA60F6"/>
    <w:rsid w:val="00FC03E6"/>
    <w:rsid w:val="00FC5E7E"/>
    <w:rsid w:val="00FC6B05"/>
    <w:rsid w:val="00FF43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6864D"/>
  <w15:chartTrackingRefBased/>
  <w15:docId w15:val="{1B15B560-75CC-4C2F-AE50-8C50BD88F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3AF"/>
    <w:pPr>
      <w:spacing w:after="0" w:line="276" w:lineRule="auto"/>
      <w:jc w:val="left"/>
    </w:pPr>
    <w:rPr>
      <w:rFonts w:ascii="Arial" w:hAnsi="Arial" w:cs="Arial"/>
      <w:kern w:val="0"/>
      <w:sz w:val="22"/>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03AF"/>
    <w:pPr>
      <w:widowControl w:val="0"/>
      <w:wordWrap w:val="0"/>
      <w:autoSpaceDE w:val="0"/>
      <w:autoSpaceDN w:val="0"/>
      <w:spacing w:after="0" w:line="240" w:lineRule="auto"/>
      <w:jc w:val="left"/>
    </w:pPr>
    <w:rPr>
      <w:sz w:val="22"/>
      <w14:ligatures w14:val="standardContextual"/>
    </w:rPr>
  </w:style>
  <w:style w:type="character" w:styleId="a4">
    <w:name w:val="annotation reference"/>
    <w:basedOn w:val="a0"/>
    <w:uiPriority w:val="99"/>
    <w:semiHidden/>
    <w:unhideWhenUsed/>
    <w:rsid w:val="007E03AF"/>
    <w:rPr>
      <w:sz w:val="18"/>
      <w:szCs w:val="18"/>
    </w:rPr>
  </w:style>
  <w:style w:type="paragraph" w:styleId="a5">
    <w:name w:val="annotation text"/>
    <w:basedOn w:val="a"/>
    <w:link w:val="Char"/>
    <w:uiPriority w:val="99"/>
    <w:unhideWhenUsed/>
    <w:rsid w:val="007E03AF"/>
  </w:style>
  <w:style w:type="character" w:customStyle="1" w:styleId="Char">
    <w:name w:val="메모 텍스트 Char"/>
    <w:basedOn w:val="a0"/>
    <w:link w:val="a5"/>
    <w:uiPriority w:val="99"/>
    <w:rsid w:val="007E03AF"/>
    <w:rPr>
      <w:rFonts w:ascii="Arial" w:hAnsi="Arial" w:cs="Arial"/>
      <w:kern w:val="0"/>
      <w:sz w:val="22"/>
      <w:lang w:val="en"/>
    </w:rPr>
  </w:style>
  <w:style w:type="character" w:styleId="a6">
    <w:name w:val="Hyperlink"/>
    <w:basedOn w:val="a0"/>
    <w:uiPriority w:val="99"/>
    <w:unhideWhenUsed/>
    <w:rsid w:val="007E03AF"/>
    <w:rPr>
      <w:color w:val="0563C1" w:themeColor="hyperlink"/>
      <w:u w:val="single"/>
    </w:rPr>
  </w:style>
  <w:style w:type="paragraph" w:styleId="a7">
    <w:name w:val="Normal (Web)"/>
    <w:basedOn w:val="a"/>
    <w:rsid w:val="007E03AF"/>
    <w:pPr>
      <w:spacing w:before="100" w:beforeAutospacing="1" w:after="100" w:afterAutospacing="1" w:line="240" w:lineRule="auto"/>
    </w:pPr>
    <w:rPr>
      <w:rFonts w:ascii="Times New Roman" w:eastAsia="맑은 고딕" w:hAnsi="Times New Roman" w:cs="Times New Roman"/>
      <w:sz w:val="24"/>
      <w:szCs w:val="24"/>
      <w:lang w:val="en-US" w:eastAsia="en-US"/>
    </w:rPr>
  </w:style>
  <w:style w:type="table" w:styleId="a8">
    <w:name w:val="Table Grid"/>
    <w:basedOn w:val="a1"/>
    <w:uiPriority w:val="59"/>
    <w:rsid w:val="007E03AF"/>
    <w:pPr>
      <w:spacing w:after="0" w:line="240" w:lineRule="auto"/>
      <w:jc w:val="left"/>
    </w:pPr>
    <w:rPr>
      <w:rFonts w:ascii="Times New Roman" w:eastAsia="맑은 고딕"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7E03AF"/>
    <w:rPr>
      <w:i/>
      <w:iCs/>
    </w:rPr>
  </w:style>
  <w:style w:type="paragraph" w:styleId="aa">
    <w:name w:val="Balloon Text"/>
    <w:basedOn w:val="a"/>
    <w:link w:val="Char0"/>
    <w:uiPriority w:val="99"/>
    <w:semiHidden/>
    <w:unhideWhenUsed/>
    <w:rsid w:val="007E03AF"/>
    <w:pPr>
      <w:spacing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a"/>
    <w:uiPriority w:val="99"/>
    <w:semiHidden/>
    <w:rsid w:val="007E03AF"/>
    <w:rPr>
      <w:rFonts w:asciiTheme="majorHAnsi" w:eastAsiaTheme="majorEastAsia" w:hAnsiTheme="majorHAnsi" w:cstheme="majorBidi"/>
      <w:kern w:val="0"/>
      <w:sz w:val="18"/>
      <w:szCs w:val="18"/>
      <w:lang w:val="en"/>
    </w:rPr>
  </w:style>
  <w:style w:type="paragraph" w:styleId="ab">
    <w:name w:val="annotation subject"/>
    <w:basedOn w:val="a5"/>
    <w:next w:val="a5"/>
    <w:link w:val="Char1"/>
    <w:uiPriority w:val="99"/>
    <w:semiHidden/>
    <w:unhideWhenUsed/>
    <w:rsid w:val="007B0DA8"/>
    <w:rPr>
      <w:b/>
      <w:bCs/>
    </w:rPr>
  </w:style>
  <w:style w:type="character" w:customStyle="1" w:styleId="Char1">
    <w:name w:val="메모 주제 Char"/>
    <w:basedOn w:val="Char"/>
    <w:link w:val="ab"/>
    <w:uiPriority w:val="99"/>
    <w:semiHidden/>
    <w:rsid w:val="007B0DA8"/>
    <w:rPr>
      <w:rFonts w:ascii="Arial" w:hAnsi="Arial" w:cs="Arial"/>
      <w:b/>
      <w:bCs/>
      <w:kern w:val="0"/>
      <w:sz w:val="22"/>
      <w:lang w:val="en"/>
    </w:rPr>
  </w:style>
  <w:style w:type="paragraph" w:styleId="ac">
    <w:name w:val="header"/>
    <w:basedOn w:val="a"/>
    <w:link w:val="Char2"/>
    <w:uiPriority w:val="99"/>
    <w:unhideWhenUsed/>
    <w:rsid w:val="00A07747"/>
    <w:pPr>
      <w:tabs>
        <w:tab w:val="center" w:pos="4513"/>
        <w:tab w:val="right" w:pos="9026"/>
      </w:tabs>
      <w:snapToGrid w:val="0"/>
    </w:pPr>
  </w:style>
  <w:style w:type="character" w:customStyle="1" w:styleId="Char2">
    <w:name w:val="머리글 Char"/>
    <w:basedOn w:val="a0"/>
    <w:link w:val="ac"/>
    <w:uiPriority w:val="99"/>
    <w:rsid w:val="00A07747"/>
    <w:rPr>
      <w:rFonts w:ascii="Arial" w:hAnsi="Arial" w:cs="Arial"/>
      <w:kern w:val="0"/>
      <w:sz w:val="22"/>
      <w:lang w:val="en"/>
    </w:rPr>
  </w:style>
  <w:style w:type="paragraph" w:styleId="ad">
    <w:name w:val="footer"/>
    <w:basedOn w:val="a"/>
    <w:link w:val="Char3"/>
    <w:uiPriority w:val="99"/>
    <w:unhideWhenUsed/>
    <w:rsid w:val="00A07747"/>
    <w:pPr>
      <w:tabs>
        <w:tab w:val="center" w:pos="4513"/>
        <w:tab w:val="right" w:pos="9026"/>
      </w:tabs>
      <w:snapToGrid w:val="0"/>
    </w:pPr>
  </w:style>
  <w:style w:type="character" w:customStyle="1" w:styleId="Char3">
    <w:name w:val="바닥글 Char"/>
    <w:basedOn w:val="a0"/>
    <w:link w:val="ad"/>
    <w:uiPriority w:val="99"/>
    <w:rsid w:val="00A07747"/>
    <w:rPr>
      <w:rFonts w:ascii="Arial" w:hAnsi="Arial" w:cs="Arial"/>
      <w:kern w:val="0"/>
      <w:sz w:val="22"/>
      <w:lang w:val="en"/>
    </w:rPr>
  </w:style>
  <w:style w:type="paragraph" w:styleId="ae">
    <w:name w:val="Revision"/>
    <w:hidden/>
    <w:uiPriority w:val="99"/>
    <w:semiHidden/>
    <w:rsid w:val="00D166B7"/>
    <w:pPr>
      <w:spacing w:after="0" w:line="240" w:lineRule="auto"/>
      <w:jc w:val="left"/>
    </w:pPr>
    <w:rPr>
      <w:rFonts w:ascii="Arial" w:hAnsi="Arial" w:cs="Arial"/>
      <w:kern w:val="0"/>
      <w:sz w:val="22"/>
      <w:lang w:val="en"/>
    </w:rPr>
  </w:style>
  <w:style w:type="character" w:customStyle="1" w:styleId="UnresolvedMention1">
    <w:name w:val="Unresolved Mention1"/>
    <w:basedOn w:val="a0"/>
    <w:uiPriority w:val="99"/>
    <w:semiHidden/>
    <w:unhideWhenUsed/>
    <w:rsid w:val="007C1D37"/>
    <w:rPr>
      <w:color w:val="605E5C"/>
      <w:shd w:val="clear" w:color="auto" w:fill="E1DFDD"/>
    </w:rPr>
  </w:style>
  <w:style w:type="paragraph" w:styleId="af">
    <w:name w:val="footnote text"/>
    <w:basedOn w:val="a"/>
    <w:link w:val="Char4"/>
    <w:uiPriority w:val="99"/>
    <w:semiHidden/>
    <w:unhideWhenUsed/>
    <w:rsid w:val="00B1021B"/>
    <w:pPr>
      <w:spacing w:line="240" w:lineRule="auto"/>
    </w:pPr>
    <w:rPr>
      <w:sz w:val="20"/>
      <w:szCs w:val="20"/>
    </w:rPr>
  </w:style>
  <w:style w:type="character" w:customStyle="1" w:styleId="Char4">
    <w:name w:val="각주 텍스트 Char"/>
    <w:basedOn w:val="a0"/>
    <w:link w:val="af"/>
    <w:uiPriority w:val="99"/>
    <w:semiHidden/>
    <w:rsid w:val="00B1021B"/>
    <w:rPr>
      <w:rFonts w:ascii="Arial" w:hAnsi="Arial" w:cs="Arial"/>
      <w:kern w:val="0"/>
      <w:szCs w:val="20"/>
      <w:lang w:val="en"/>
    </w:rPr>
  </w:style>
  <w:style w:type="character" w:styleId="af0">
    <w:name w:val="footnote reference"/>
    <w:basedOn w:val="a0"/>
    <w:uiPriority w:val="99"/>
    <w:semiHidden/>
    <w:unhideWhenUsed/>
    <w:rsid w:val="00B102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Mode="External" Target="about:blank" /><Relationship Id="rId1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yperlink" TargetMode="External" Target="about:blank" /><Relationship Id="rId17" Type="http://schemas.openxmlformats.org/officeDocument/2006/relationships/fontTable" Target="fontTable.xml" /><Relationship Id="rId2" Type="http://schemas.openxmlformats.org/officeDocument/2006/relationships/customXml" Target="../customXml/item2.xml" /><Relationship Id="rId16"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hyperlink" TargetMode="External" Target="https://news.samsung.com/"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Mode="External" Target="http://samsung.com/SSD"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31_1_x002e__xd558__xc774__xb9ac__xce58_ xmlns="fc2cf6e4-cd20-4bf2-96c9-ef0e60998b29" xsi:nil="true"/>
    <person xmlns="fc2cf6e4-cd20-4bf2-96c9-ef0e60998b29">
      <UserInfo>
        <DisplayName/>
        <AccountId xsi:nil="true"/>
        <AccountType/>
      </UserInfo>
    </person>
    <Review xmlns="fc2cf6e4-cd20-4bf2-96c9-ef0e60998b29">false</Review>
    <no xmlns="fc2cf6e4-cd20-4bf2-96c9-ef0e60998b29" xsi:nil="true"/>
    <TaxCatchAll xmlns="a1af262d-2fce-4feb-8fc8-6c3f7135d21a" xsi:nil="true"/>
    <lcf76f155ced4ddcb4097134ff3c332f xmlns="fc2cf6e4-cd20-4bf2-96c9-ef0e60998b2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4EE2B1519D7142AF34DAC2C42E0924" ma:contentTypeVersion="22" ma:contentTypeDescription="Create a new document." ma:contentTypeScope="" ma:versionID="da6837d148c935d779de4a48c7dde482">
  <xsd:schema xmlns:xsd="http://www.w3.org/2001/XMLSchema" xmlns:xs="http://www.w3.org/2001/XMLSchema" xmlns:p="http://schemas.microsoft.com/office/2006/metadata/properties" xmlns:ns2="fc2cf6e4-cd20-4bf2-96c9-ef0e60998b29" xmlns:ns3="a1af262d-2fce-4feb-8fc8-6c3f7135d21a" targetNamespace="http://schemas.microsoft.com/office/2006/metadata/properties" ma:root="true" ma:fieldsID="9bf868b40ad3d0d204c81a193ba1a837" ns2:_="" ns3:_="">
    <xsd:import namespace="fc2cf6e4-cd20-4bf2-96c9-ef0e60998b29"/>
    <xsd:import namespace="a1af262d-2fce-4feb-8fc8-6c3f7135d2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no" minOccurs="0"/>
                <xsd:element ref="ns2:lcf76f155ced4ddcb4097134ff3c332f" minOccurs="0"/>
                <xsd:element ref="ns3:TaxCatchAll" minOccurs="0"/>
                <xsd:element ref="ns2:person" minOccurs="0"/>
                <xsd:element ref="ns2:Review" minOccurs="0"/>
                <xsd:element ref="ns2:MediaServiceSearchProperties" minOccurs="0"/>
                <xsd:element ref="ns2:_x0031_1_x002e__xd558__xc774__xb9ac__xce58_"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cf6e4-cd20-4bf2-96c9-ef0e60998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no" ma:index="21" nillable="true" ma:displayName="no" ma:format="Dropdown" ma:internalName="no"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b09575-d76b-43dd-9bd8-596ae673ba3d" ma:termSetId="09814cd3-568e-fe90-9814-8d621ff8fb84" ma:anchorId="fba54fb3-c3e1-fe81-a776-ca4b69148c4d" ma:open="true" ma:isKeyword="false">
      <xsd:complexType>
        <xsd:sequence>
          <xsd:element ref="pc:Terms" minOccurs="0" maxOccurs="1"/>
        </xsd:sequence>
      </xsd:complex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 ma:index="26" nillable="true" ma:displayName="Review" ma:default="0" ma:format="Dropdown" ma:internalName="Review">
      <xsd:simpleType>
        <xsd:restriction base="dms:Boolea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x0031_1_x002e__xd558__xc774__xb9ac__xce58_" ma:index="28" nillable="true" ma:displayName="11. 하이리치" ma:format="Dropdown" ma:internalName="_x0031_1_x002e__xd558__xc774__xb9ac__xce58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af262d-2fce-4feb-8fc8-6c3f7135d2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0424cc-f89a-482d-b621-dbac0befe638}" ma:internalName="TaxCatchAll" ma:showField="CatchAllData" ma:web="a1af262d-2fce-4feb-8fc8-6c3f7135d2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EE8BF-D76F-4EAF-8204-ABA5014CEB40}">
  <ds:schemaRefs>
    <ds:schemaRef ds:uri="http://schemas.microsoft.com/office/2006/metadata/properties"/>
    <ds:schemaRef ds:uri="http://schemas.microsoft.com/office/infopath/2007/PartnerControls"/>
    <ds:schemaRef ds:uri="fc2cf6e4-cd20-4bf2-96c9-ef0e60998b29"/>
    <ds:schemaRef ds:uri="a1af262d-2fce-4feb-8fc8-6c3f7135d21a"/>
  </ds:schemaRefs>
</ds:datastoreItem>
</file>

<file path=customXml/itemProps2.xml><?xml version="1.0" encoding="utf-8"?>
<ds:datastoreItem xmlns:ds="http://schemas.openxmlformats.org/officeDocument/2006/customXml" ds:itemID="{FF47375A-58ED-45FA-87C6-CF4E1ED86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cf6e4-cd20-4bf2-96c9-ef0e60998b29"/>
    <ds:schemaRef ds:uri="a1af262d-2fce-4feb-8fc8-6c3f7135d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2B883-3EA9-4A69-AB50-A06F1D75ADAA}">
  <ds:schemaRefs>
    <ds:schemaRef ds:uri="http://schemas.microsoft.com/sharepoint/v3/contenttype/forms"/>
  </ds:schemaRefs>
</ds:datastoreItem>
</file>

<file path=customXml/itemProps4.xml><?xml version="1.0" encoding="utf-8"?>
<ds:datastoreItem xmlns:ds="http://schemas.openxmlformats.org/officeDocument/2006/customXml" ds:itemID="{F1BE103D-E618-403E-84B1-8699FE9A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1081</Words>
  <Characters>6162</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7229</CharactersWithSpaces>
  <SharedDoc>false</SharedDoc>
  <HLinks>
    <vt:vector size="30" baseType="variant">
      <vt:variant>
        <vt:i4>327754</vt:i4>
      </vt:variant>
      <vt:variant>
        <vt:i4>12</vt:i4>
      </vt:variant>
      <vt:variant>
        <vt:i4>0</vt:i4>
      </vt:variant>
      <vt:variant>
        <vt:i4>5</vt:i4>
      </vt:variant>
      <vt:variant>
        <vt:lpwstr>https://news.samsung.com/</vt:lpwstr>
      </vt:variant>
      <vt:variant>
        <vt:lpwstr/>
      </vt:variant>
      <vt:variant>
        <vt:i4>2687093</vt:i4>
      </vt:variant>
      <vt:variant>
        <vt:i4>9</vt:i4>
      </vt:variant>
      <vt:variant>
        <vt:i4>0</vt:i4>
      </vt:variant>
      <vt:variant>
        <vt:i4>5</vt:i4>
      </vt:variant>
      <vt:variant>
        <vt:lpwstr>http://semiconductor.samsung.com/consumer-storage/internal-ssd/</vt:lpwstr>
      </vt:variant>
      <vt:variant>
        <vt:lpwstr/>
      </vt:variant>
      <vt:variant>
        <vt:i4>4063336</vt:i4>
      </vt:variant>
      <vt:variant>
        <vt:i4>6</vt:i4>
      </vt:variant>
      <vt:variant>
        <vt:i4>0</vt:i4>
      </vt:variant>
      <vt:variant>
        <vt:i4>5</vt:i4>
      </vt:variant>
      <vt:variant>
        <vt:lpwstr>http://samsung.com/SSD</vt:lpwstr>
      </vt:variant>
      <vt:variant>
        <vt:lpwstr/>
      </vt:variant>
      <vt:variant>
        <vt:i4>3080313</vt:i4>
      </vt:variant>
      <vt:variant>
        <vt:i4>3</vt:i4>
      </vt:variant>
      <vt:variant>
        <vt:i4>0</vt:i4>
      </vt:variant>
      <vt:variant>
        <vt:i4>5</vt:i4>
      </vt:variant>
      <vt:variant>
        <vt:lpwstr>about:blank</vt:lpwstr>
      </vt:variant>
      <vt:variant>
        <vt:lpwstr/>
      </vt: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고아름/Ahreum Co</dc:creator>
  <cp:keywords/>
  <dc:description/>
  <cp:lastModifiedBy>배수연/글로벌미디어그룹/삼성전자</cp:lastModifiedBy>
  <cp:revision>4</cp:revision>
  <cp:lastPrinted>2023-08-04T06:41:00Z</cp:lastPrinted>
  <dcterms:created xsi:type="dcterms:W3CDTF">2023-08-31T01:53:00Z</dcterms:created>
  <dcterms:modified xsi:type="dcterms:W3CDTF">2023-09-01T02:16:00Z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0x010100514EE2B1519D7142AF34DAC2C42E0924</vt:lpwstr>
  </property>
  <property fmtid="{D5CDD505-2E9C-101B-9397-08002B2CF9AE}" pid="4" name="MediaServiceImageTags">
    <vt:lpwstr/>
  </property>
</Properties>
</file>