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314AC38" w:rsidP="2C94788A" w:rsidRDefault="7314AC38" w14:paraId="4EF4DD1C" w14:textId="54300D2F">
      <w:pPr>
        <w:pStyle w:val="Normal"/>
        <w:spacing w:before="240" w:after="240"/>
        <w:jc w:val="center"/>
      </w:pPr>
      <w:r w:rsidRPr="2C94788A" w:rsidR="7314AC38">
        <w:rPr>
          <w:rFonts w:ascii="Aptos" w:hAnsi="Aptos" w:eastAsia="Aptos" w:cs="Aptos"/>
          <w:b w:val="1"/>
          <w:bCs w:val="1"/>
          <w:noProof w:val="0"/>
          <w:sz w:val="36"/>
          <w:szCs w:val="36"/>
          <w:lang w:val="es-MX"/>
        </w:rPr>
        <w:t>Más de 7.2 millones de siniestros atendidos en 2025: ¿qué significa estar preparado ante riesgos que se transforman?</w:t>
      </w:r>
    </w:p>
    <w:p w:rsidR="714EE811" w:rsidP="70C87288" w:rsidRDefault="714EE811" w14:paraId="18C8FC3F" w14:textId="2EA76165">
      <w:pPr>
        <w:spacing w:before="240" w:beforeAutospacing="off" w:after="240" w:afterAutospacing="off"/>
        <w:jc w:val="both"/>
      </w:pPr>
      <w:r w:rsidRPr="7F5031F9" w:rsidR="714EE811">
        <w:rPr>
          <w:rFonts w:ascii="Aptos" w:hAnsi="Aptos" w:eastAsia="Aptos" w:cs="Aptos"/>
          <w:b w:val="1"/>
          <w:bCs w:val="1"/>
          <w:noProof w:val="0"/>
          <w:sz w:val="22"/>
          <w:szCs w:val="22"/>
          <w:lang w:val="es-MX"/>
        </w:rPr>
        <w:t xml:space="preserve">Ciudad de México, </w:t>
      </w:r>
      <w:r w:rsidRPr="7F5031F9" w:rsidR="2F4EF47F">
        <w:rPr>
          <w:rFonts w:ascii="Aptos" w:hAnsi="Aptos" w:eastAsia="Aptos" w:cs="Aptos"/>
          <w:b w:val="1"/>
          <w:bCs w:val="1"/>
          <w:noProof w:val="0"/>
          <w:sz w:val="22"/>
          <w:szCs w:val="22"/>
          <w:lang w:val="es-MX"/>
        </w:rPr>
        <w:t xml:space="preserve">XX </w:t>
      </w:r>
      <w:r w:rsidRPr="7F5031F9" w:rsidR="3F684A50">
        <w:rPr>
          <w:rFonts w:ascii="Aptos" w:hAnsi="Aptos" w:eastAsia="Aptos" w:cs="Aptos"/>
          <w:b w:val="1"/>
          <w:bCs w:val="1"/>
          <w:noProof w:val="0"/>
          <w:sz w:val="22"/>
          <w:szCs w:val="22"/>
          <w:lang w:val="es-MX"/>
        </w:rPr>
        <w:t xml:space="preserve">de </w:t>
      </w:r>
      <w:r w:rsidRPr="7F5031F9" w:rsidR="3F684A50">
        <w:rPr>
          <w:rFonts w:ascii="Aptos" w:hAnsi="Aptos" w:eastAsia="Aptos" w:cs="Aptos"/>
          <w:b w:val="1"/>
          <w:bCs w:val="1"/>
          <w:noProof w:val="0"/>
          <w:sz w:val="22"/>
          <w:szCs w:val="22"/>
          <w:lang w:val="es-MX"/>
        </w:rPr>
        <w:t>octu</w:t>
      </w:r>
      <w:r w:rsidRPr="7F5031F9" w:rsidR="714EE811">
        <w:rPr>
          <w:rFonts w:ascii="Aptos" w:hAnsi="Aptos" w:eastAsia="Aptos" w:cs="Aptos"/>
          <w:b w:val="1"/>
          <w:bCs w:val="1"/>
          <w:noProof w:val="0"/>
          <w:sz w:val="22"/>
          <w:szCs w:val="22"/>
          <w:lang w:val="es-MX"/>
        </w:rPr>
        <w:t>bre de 2026.</w:t>
      </w:r>
      <w:r w:rsidRPr="7F5031F9" w:rsidR="714EE811">
        <w:rPr>
          <w:rFonts w:ascii="Aptos" w:hAnsi="Aptos" w:eastAsia="Aptos" w:cs="Aptos"/>
          <w:noProof w:val="0"/>
          <w:sz w:val="22"/>
          <w:szCs w:val="22"/>
          <w:lang w:val="es-MX"/>
        </w:rPr>
        <w:t xml:space="preserve"> — </w:t>
      </w:r>
      <w:r w:rsidRPr="7F5031F9" w:rsidR="46059642">
        <w:rPr>
          <w:rFonts w:ascii="Aptos" w:hAnsi="Aptos" w:eastAsia="Aptos" w:cs="Aptos"/>
          <w:noProof w:val="0"/>
          <w:sz w:val="22"/>
          <w:szCs w:val="22"/>
          <w:lang w:val="es-MX"/>
        </w:rPr>
        <w:t xml:space="preserve">Durante 2025, la industria aseguradora atendió </w:t>
      </w:r>
      <w:r w:rsidRPr="7F5031F9" w:rsidR="46059642">
        <w:rPr>
          <w:rFonts w:ascii="Aptos" w:hAnsi="Aptos" w:eastAsia="Aptos" w:cs="Aptos"/>
          <w:b w:val="1"/>
          <w:bCs w:val="1"/>
          <w:noProof w:val="0"/>
          <w:sz w:val="22"/>
          <w:szCs w:val="22"/>
          <w:lang w:val="es-MX"/>
        </w:rPr>
        <w:t>7 millones 275 mil siniestros en México</w:t>
      </w:r>
      <w:r w:rsidRPr="7F5031F9" w:rsidR="46059642">
        <w:rPr>
          <w:rFonts w:ascii="Aptos" w:hAnsi="Aptos" w:eastAsia="Aptos" w:cs="Aptos"/>
          <w:noProof w:val="0"/>
          <w:sz w:val="22"/>
          <w:szCs w:val="22"/>
          <w:lang w:val="es-MX"/>
        </w:rPr>
        <w:t xml:space="preserve">, 38% más que en 2020. De acuerdo con la </w:t>
      </w:r>
      <w:hyperlink r:id="Rd3febcd3ec3b43d0">
        <w:r w:rsidRPr="7F5031F9" w:rsidR="46059642">
          <w:rPr>
            <w:rStyle w:val="Hyperlink"/>
            <w:rFonts w:ascii="Aptos" w:hAnsi="Aptos" w:eastAsia="Aptos" w:cs="Aptos"/>
            <w:noProof w:val="0"/>
            <w:lang w:val="es-MX"/>
          </w:rPr>
          <w:t>AMIS</w:t>
        </w:r>
      </w:hyperlink>
      <w:r w:rsidRPr="7F5031F9" w:rsidR="46059642">
        <w:rPr>
          <w:rFonts w:ascii="Aptos" w:hAnsi="Aptos" w:eastAsia="Aptos" w:cs="Aptos"/>
          <w:noProof w:val="0"/>
          <w:sz w:val="22"/>
          <w:szCs w:val="22"/>
          <w:lang w:val="es-MX"/>
        </w:rPr>
        <w:t>,</w:t>
      </w:r>
      <w:r w:rsidRPr="7F5031F9" w:rsidR="46059642">
        <w:rPr>
          <w:rFonts w:ascii="Aptos" w:hAnsi="Aptos" w:eastAsia="Aptos" w:cs="Aptos"/>
          <w:noProof w:val="0"/>
          <w:sz w:val="22"/>
          <w:szCs w:val="22"/>
          <w:lang w:val="es-MX"/>
        </w:rPr>
        <w:t xml:space="preserve"> la mayor parte de los siniestros se </w:t>
      </w:r>
      <w:r w:rsidRPr="7F5031F9" w:rsidR="46059642">
        <w:rPr>
          <w:rFonts w:ascii="Aptos" w:hAnsi="Aptos" w:eastAsia="Aptos" w:cs="Aptos"/>
          <w:noProof w:val="0"/>
          <w:sz w:val="22"/>
          <w:szCs w:val="22"/>
          <w:lang w:val="es-MX"/>
        </w:rPr>
        <w:t>concentraron</w:t>
      </w:r>
      <w:r w:rsidRPr="7F5031F9" w:rsidR="46059642">
        <w:rPr>
          <w:rFonts w:ascii="Aptos" w:hAnsi="Aptos" w:eastAsia="Aptos" w:cs="Aptos"/>
          <w:noProof w:val="0"/>
          <w:sz w:val="22"/>
          <w:szCs w:val="22"/>
          <w:lang w:val="es-MX"/>
        </w:rPr>
        <w:t xml:space="preserve"> en automóviles, con 3 millones 285 mil casos, y accidentes y enfermedades, con 3 millones 99 mil. En conjunto, representaron cerca del </w:t>
      </w:r>
      <w:r w:rsidRPr="7F5031F9" w:rsidR="46059642">
        <w:rPr>
          <w:rFonts w:ascii="Aptos" w:hAnsi="Aptos" w:eastAsia="Aptos" w:cs="Aptos"/>
          <w:b w:val="1"/>
          <w:bCs w:val="1"/>
          <w:noProof w:val="0"/>
          <w:sz w:val="22"/>
          <w:szCs w:val="22"/>
          <w:lang w:val="es-MX"/>
        </w:rPr>
        <w:t>88% de los casos gestionados durante el año</w:t>
      </w:r>
      <w:r w:rsidRPr="7F5031F9" w:rsidR="46059642">
        <w:rPr>
          <w:rFonts w:ascii="Aptos" w:hAnsi="Aptos" w:eastAsia="Aptos" w:cs="Aptos"/>
          <w:noProof w:val="0"/>
          <w:sz w:val="22"/>
          <w:szCs w:val="22"/>
          <w:lang w:val="es-MX"/>
        </w:rPr>
        <w:t>.</w:t>
      </w:r>
    </w:p>
    <w:p w:rsidR="714EE811" w:rsidP="70C87288" w:rsidRDefault="714EE811" w14:paraId="292CF39F" w14:textId="55478D87">
      <w:pPr>
        <w:spacing w:before="240" w:beforeAutospacing="off" w:after="240" w:afterAutospacing="off"/>
        <w:jc w:val="both"/>
      </w:pPr>
      <w:r w:rsidRPr="2C94788A" w:rsidR="46059642">
        <w:rPr>
          <w:rFonts w:ascii="Aptos" w:hAnsi="Aptos" w:eastAsia="Aptos" w:cs="Aptos"/>
          <w:noProof w:val="0"/>
          <w:sz w:val="22"/>
          <w:szCs w:val="22"/>
          <w:lang w:val="es-MX"/>
        </w:rPr>
        <w:t>Las estadísticas clasifican estos siniestros por separado, pero las personas no siempre experimentan sus consecuencias de manera aislada. Una afectación puede alterar el funcionamiento cotidiano y generar presiones adicionales más allá del daño inicial</w:t>
      </w:r>
      <w:r w:rsidRPr="2C94788A" w:rsidR="33CA6A86">
        <w:rPr>
          <w:rFonts w:ascii="Aptos" w:hAnsi="Aptos" w:eastAsia="Aptos" w:cs="Aptos"/>
          <w:noProof w:val="0"/>
          <w:sz w:val="22"/>
          <w:szCs w:val="22"/>
          <w:lang w:val="es-MX"/>
        </w:rPr>
        <w:t xml:space="preserve"> y, aunq</w:t>
      </w:r>
      <w:r w:rsidRPr="2C94788A" w:rsidR="46059642">
        <w:rPr>
          <w:rFonts w:ascii="Aptos" w:hAnsi="Aptos" w:eastAsia="Aptos" w:cs="Aptos"/>
          <w:noProof w:val="0"/>
          <w:sz w:val="22"/>
          <w:szCs w:val="22"/>
          <w:lang w:val="es-MX"/>
        </w:rPr>
        <w:t>ue el primer impacto suele ser identificable</w:t>
      </w:r>
      <w:r w:rsidRPr="2C94788A" w:rsidR="1C83377C">
        <w:rPr>
          <w:rFonts w:ascii="Aptos" w:hAnsi="Aptos" w:eastAsia="Aptos" w:cs="Aptos"/>
          <w:noProof w:val="0"/>
          <w:sz w:val="22"/>
          <w:szCs w:val="22"/>
          <w:lang w:val="es-MX"/>
        </w:rPr>
        <w:t xml:space="preserve">, </w:t>
      </w:r>
      <w:r w:rsidRPr="2C94788A" w:rsidR="46059642">
        <w:rPr>
          <w:rFonts w:ascii="Aptos" w:hAnsi="Aptos" w:eastAsia="Aptos" w:cs="Aptos"/>
          <w:noProof w:val="0"/>
          <w:sz w:val="22"/>
          <w:szCs w:val="22"/>
          <w:lang w:val="es-MX"/>
        </w:rPr>
        <w:t>lo que ocurre después puede extenderse hacia otros aspectos de la vida.</w:t>
      </w:r>
    </w:p>
    <w:p w:rsidR="714EE811" w:rsidP="70C87288" w:rsidRDefault="714EE811" w14:paraId="0A5AF9D5" w14:textId="0B67805D">
      <w:pPr>
        <w:spacing w:before="240" w:beforeAutospacing="off" w:after="240" w:afterAutospacing="off"/>
        <w:jc w:val="both"/>
      </w:pPr>
      <w:r w:rsidRPr="2C94788A" w:rsidR="46059642">
        <w:rPr>
          <w:rFonts w:ascii="Aptos" w:hAnsi="Aptos" w:eastAsia="Aptos" w:cs="Aptos"/>
          <w:noProof w:val="0"/>
          <w:sz w:val="22"/>
          <w:szCs w:val="22"/>
          <w:lang w:val="es-MX"/>
        </w:rPr>
        <w:t xml:space="preserve">Esta posibilidad ayuda a entender por qué la tranquilidad comienza a adquirir un significado distinto. Durante mucho tiempo se ha asociado con la ausencia de incidentes o con la expectativa de que nada altere los planes. Sin embargo, cuando las consecuencias pueden trasladarse de un ámbito a otro, resulta más útil observar </w:t>
      </w:r>
      <w:r w:rsidRPr="2C94788A" w:rsidR="46059642">
        <w:rPr>
          <w:rFonts w:ascii="Aptos" w:hAnsi="Aptos" w:eastAsia="Aptos" w:cs="Aptos"/>
          <w:b w:val="1"/>
          <w:bCs w:val="1"/>
          <w:noProof w:val="0"/>
          <w:sz w:val="22"/>
          <w:szCs w:val="22"/>
          <w:lang w:val="es-MX"/>
        </w:rPr>
        <w:t>qué tanto puede mantenerse en funcionamiento y qué tan rápido es posible recuperar estabilidad</w:t>
      </w:r>
      <w:r w:rsidRPr="2C94788A" w:rsidR="46059642">
        <w:rPr>
          <w:rFonts w:ascii="Aptos" w:hAnsi="Aptos" w:eastAsia="Aptos" w:cs="Aptos"/>
          <w:noProof w:val="0"/>
          <w:sz w:val="22"/>
          <w:szCs w:val="22"/>
          <w:lang w:val="es-MX"/>
        </w:rPr>
        <w:t>.</w:t>
      </w:r>
    </w:p>
    <w:p w:rsidR="714EE811" w:rsidP="70C87288" w:rsidRDefault="714EE811" w14:paraId="640070E4" w14:textId="2D1B93FE">
      <w:pPr>
        <w:spacing w:before="240" w:beforeAutospacing="off" w:after="240" w:afterAutospacing="off"/>
        <w:jc w:val="both"/>
      </w:pPr>
      <w:r w:rsidRPr="6952DC68" w:rsidR="46059642">
        <w:rPr>
          <w:rFonts w:ascii="Aptos" w:hAnsi="Aptos" w:eastAsia="Aptos" w:cs="Aptos"/>
          <w:noProof w:val="0"/>
          <w:sz w:val="22"/>
          <w:szCs w:val="22"/>
          <w:lang w:val="es-MX"/>
        </w:rPr>
        <w:t xml:space="preserve">El </w:t>
      </w:r>
      <w:hyperlink r:id="R356259dcf62540b8">
        <w:r w:rsidRPr="6952DC68" w:rsidR="46059642">
          <w:rPr>
            <w:rStyle w:val="Hyperlink"/>
            <w:rFonts w:ascii="Aptos" w:hAnsi="Aptos" w:eastAsia="Aptos" w:cs="Aptos"/>
            <w:i w:val="1"/>
            <w:iCs w:val="1"/>
            <w:noProof w:val="0"/>
            <w:lang w:val="es-MX"/>
          </w:rPr>
          <w:t>Global Risks Report 2026</w:t>
        </w:r>
      </w:hyperlink>
      <w:r w:rsidRPr="6952DC68" w:rsidR="46059642">
        <w:rPr>
          <w:rFonts w:ascii="Aptos" w:hAnsi="Aptos" w:eastAsia="Aptos" w:cs="Aptos"/>
          <w:noProof w:val="0"/>
          <w:sz w:val="22"/>
          <w:szCs w:val="22"/>
          <w:lang w:val="es-MX"/>
        </w:rPr>
        <w:t xml:space="preserve"> </w:t>
      </w:r>
      <w:r w:rsidRPr="6952DC68" w:rsidR="46059642">
        <w:rPr>
          <w:rFonts w:ascii="Aptos" w:hAnsi="Aptos" w:eastAsia="Aptos" w:cs="Aptos"/>
          <w:noProof w:val="0"/>
          <w:sz w:val="22"/>
          <w:szCs w:val="22"/>
          <w:lang w:val="es-MX"/>
        </w:rPr>
        <w:t xml:space="preserve">del World </w:t>
      </w:r>
      <w:r w:rsidRPr="6952DC68" w:rsidR="46059642">
        <w:rPr>
          <w:rFonts w:ascii="Aptos" w:hAnsi="Aptos" w:eastAsia="Aptos" w:cs="Aptos"/>
          <w:noProof w:val="0"/>
          <w:sz w:val="22"/>
          <w:szCs w:val="22"/>
          <w:lang w:val="es-MX"/>
        </w:rPr>
        <w:t>Economic</w:t>
      </w:r>
      <w:r w:rsidRPr="6952DC68" w:rsidR="46059642">
        <w:rPr>
          <w:rFonts w:ascii="Aptos" w:hAnsi="Aptos" w:eastAsia="Aptos" w:cs="Aptos"/>
          <w:noProof w:val="0"/>
          <w:sz w:val="22"/>
          <w:szCs w:val="22"/>
          <w:lang w:val="es-MX"/>
        </w:rPr>
        <w:t xml:space="preserve"> Forum ofrece una señal de esta transformación. </w:t>
      </w:r>
      <w:r w:rsidRPr="6952DC68" w:rsidR="35121815">
        <w:rPr>
          <w:rFonts w:ascii="Aptos" w:hAnsi="Aptos" w:eastAsia="Aptos" w:cs="Aptos"/>
          <w:noProof w:val="0"/>
          <w:sz w:val="22"/>
          <w:szCs w:val="22"/>
          <w:lang w:val="es-MX"/>
        </w:rPr>
        <w:t xml:space="preserve">A escala global, los </w:t>
      </w:r>
      <w:r w:rsidRPr="6952DC68" w:rsidR="35121815">
        <w:rPr>
          <w:rFonts w:ascii="Aptos" w:hAnsi="Aptos" w:eastAsia="Aptos" w:cs="Aptos"/>
          <w:b w:val="1"/>
          <w:bCs w:val="1"/>
          <w:noProof w:val="0"/>
          <w:sz w:val="22"/>
          <w:szCs w:val="22"/>
          <w:lang w:val="es-MX"/>
        </w:rPr>
        <w:t>eventos meteorológicos extremos</w:t>
      </w:r>
      <w:r w:rsidRPr="6952DC68" w:rsidR="35121815">
        <w:rPr>
          <w:rFonts w:ascii="Aptos" w:hAnsi="Aptos" w:eastAsia="Aptos" w:cs="Aptos"/>
          <w:noProof w:val="0"/>
          <w:sz w:val="22"/>
          <w:szCs w:val="22"/>
          <w:lang w:val="es-MX"/>
        </w:rPr>
        <w:t xml:space="preserve"> encabezan los riesgos hacia la próxima década y la </w:t>
      </w:r>
      <w:r w:rsidRPr="6952DC68" w:rsidR="35121815">
        <w:rPr>
          <w:rFonts w:ascii="Aptos" w:hAnsi="Aptos" w:eastAsia="Aptos" w:cs="Aptos"/>
          <w:b w:val="1"/>
          <w:bCs w:val="1"/>
          <w:noProof w:val="0"/>
          <w:sz w:val="22"/>
          <w:szCs w:val="22"/>
          <w:lang w:val="es-MX"/>
        </w:rPr>
        <w:t>inseguridad cibernética</w:t>
      </w:r>
      <w:r w:rsidRPr="6952DC68" w:rsidR="35121815">
        <w:rPr>
          <w:rFonts w:ascii="Aptos" w:hAnsi="Aptos" w:eastAsia="Aptos" w:cs="Aptos"/>
          <w:noProof w:val="0"/>
          <w:sz w:val="22"/>
          <w:szCs w:val="22"/>
          <w:lang w:val="es-MX"/>
        </w:rPr>
        <w:t xml:space="preserve"> permanece entre los diez principales. En contraste, las disrupciones de infraestructura crítica ocupan la posición 23, pese a que una falla en sistemas esenciales puede extender sus efectos hacia distintas actividades. </w:t>
      </w:r>
      <w:r w:rsidRPr="6952DC68" w:rsidR="35121815">
        <w:rPr>
          <w:rFonts w:ascii="Aptos" w:hAnsi="Aptos" w:eastAsia="Aptos" w:cs="Aptos"/>
          <w:b w:val="0"/>
          <w:bCs w:val="0"/>
          <w:noProof w:val="0"/>
          <w:sz w:val="22"/>
          <w:szCs w:val="22"/>
          <w:lang w:val="es-MX"/>
        </w:rPr>
        <w:t xml:space="preserve">En </w:t>
      </w:r>
      <w:r w:rsidRPr="6952DC68" w:rsidR="35121815">
        <w:rPr>
          <w:rFonts w:ascii="Aptos" w:hAnsi="Aptos" w:eastAsia="Aptos" w:cs="Aptos"/>
          <w:b w:val="1"/>
          <w:bCs w:val="1"/>
          <w:noProof w:val="0"/>
          <w:sz w:val="22"/>
          <w:szCs w:val="22"/>
          <w:lang w:val="es-MX"/>
        </w:rPr>
        <w:t>México</w:t>
      </w:r>
      <w:r w:rsidRPr="6952DC68" w:rsidR="35121815">
        <w:rPr>
          <w:rFonts w:ascii="Aptos" w:hAnsi="Aptos" w:eastAsia="Aptos" w:cs="Aptos"/>
          <w:b w:val="0"/>
          <w:bCs w:val="0"/>
          <w:noProof w:val="0"/>
          <w:sz w:val="22"/>
          <w:szCs w:val="22"/>
          <w:lang w:val="es-MX"/>
        </w:rPr>
        <w:t xml:space="preserve">, la perspectiva de corto plazo responde a preocupaciones más inmediatas: </w:t>
      </w:r>
      <w:r w:rsidRPr="6952DC68" w:rsidR="35121815">
        <w:rPr>
          <w:rFonts w:ascii="Aptos" w:hAnsi="Aptos" w:eastAsia="Aptos" w:cs="Aptos"/>
          <w:b w:val="1"/>
          <w:bCs w:val="1"/>
          <w:noProof w:val="0"/>
          <w:sz w:val="22"/>
          <w:szCs w:val="22"/>
          <w:lang w:val="es-MX"/>
        </w:rPr>
        <w:t>el crimen y la actividad económica ilícita</w:t>
      </w:r>
      <w:r w:rsidRPr="6952DC68" w:rsidR="35121815">
        <w:rPr>
          <w:rFonts w:ascii="Aptos" w:hAnsi="Aptos" w:eastAsia="Aptos" w:cs="Aptos"/>
          <w:b w:val="0"/>
          <w:bCs w:val="0"/>
          <w:noProof w:val="0"/>
          <w:sz w:val="22"/>
          <w:szCs w:val="22"/>
          <w:lang w:val="es-MX"/>
        </w:rPr>
        <w:t xml:space="preserve"> aparecen en primer lugar, seguidos por la insuficiencia de servicios públicos y protecciones sociales, una posible desaceleración económica, la polarización social y el </w:t>
      </w:r>
      <w:r w:rsidRPr="6952DC68" w:rsidR="35121815">
        <w:rPr>
          <w:rFonts w:ascii="Aptos" w:hAnsi="Aptos" w:eastAsia="Aptos" w:cs="Aptos"/>
          <w:b w:val="1"/>
          <w:bCs w:val="1"/>
          <w:noProof w:val="0"/>
          <w:sz w:val="22"/>
          <w:szCs w:val="22"/>
          <w:lang w:val="es-MX"/>
        </w:rPr>
        <w:t>deterioro de la salud y el bienestar</w:t>
      </w:r>
      <w:r w:rsidRPr="6952DC68" w:rsidR="35121815">
        <w:rPr>
          <w:rFonts w:ascii="Aptos" w:hAnsi="Aptos" w:eastAsia="Aptos" w:cs="Aptos"/>
          <w:b w:val="0"/>
          <w:bCs w:val="0"/>
          <w:noProof w:val="0"/>
          <w:sz w:val="22"/>
          <w:szCs w:val="22"/>
          <w:lang w:val="es-MX"/>
        </w:rPr>
        <w:t>.</w:t>
      </w:r>
    </w:p>
    <w:p w:rsidR="714EE811" w:rsidP="70C87288" w:rsidRDefault="714EE811" w14:paraId="0DF6582C" w14:textId="4E78107E">
      <w:pPr>
        <w:spacing w:before="240" w:beforeAutospacing="off" w:after="240" w:afterAutospacing="off"/>
        <w:jc w:val="both"/>
      </w:pPr>
      <w:r w:rsidRPr="2C94788A" w:rsidR="46059642">
        <w:rPr>
          <w:rFonts w:ascii="Aptos" w:hAnsi="Aptos" w:eastAsia="Aptos" w:cs="Aptos"/>
          <w:noProof w:val="0"/>
          <w:sz w:val="22"/>
          <w:szCs w:val="22"/>
          <w:lang w:val="es-MX"/>
        </w:rPr>
        <w:t>Esta diferencia revela un desafío: los riesgos suelen analizarse según su origen, aunque las personas y las familias terminan enfrentándolos por sus consecuencias. Para medir la preparación no basta con preguntar qué tan probable es un evento; también es necesario reconocer qué actividades dependen unas de otras y cuáles tendrían mayores dificultades para continuar ante una interrupción.</w:t>
      </w:r>
    </w:p>
    <w:p w:rsidR="714EE811" w:rsidP="70C87288" w:rsidRDefault="714EE811" w14:paraId="47C5A821" w14:textId="670C8355">
      <w:pPr>
        <w:spacing w:before="240" w:beforeAutospacing="off" w:after="240" w:afterAutospacing="off"/>
        <w:jc w:val="both"/>
      </w:pPr>
      <w:r w:rsidRPr="2C94788A" w:rsidR="46059642">
        <w:rPr>
          <w:rFonts w:ascii="Aptos" w:hAnsi="Aptos" w:eastAsia="Aptos" w:cs="Aptos"/>
          <w:noProof w:val="0"/>
          <w:sz w:val="22"/>
          <w:szCs w:val="22"/>
          <w:lang w:val="es-MX"/>
        </w:rPr>
        <w:t>Bajo esta lógica, prepararse no significa intentar anticipar cada escenario posible. Significa reducir la distancia entre una afectación y la recuperación, evitar que una pérdida comprometa recursos indispensables y conservar alternativas para responder cuando la vida cotidiana cambia de manera inesperada.</w:t>
      </w:r>
    </w:p>
    <w:p w:rsidR="714EE811" w:rsidP="70C87288" w:rsidRDefault="714EE811" w14:paraId="112C8E69" w14:textId="51261EE5">
      <w:pPr>
        <w:spacing w:before="240" w:beforeAutospacing="off" w:after="240" w:afterAutospacing="off"/>
        <w:jc w:val="both"/>
      </w:pPr>
      <w:r w:rsidRPr="2C94788A" w:rsidR="46059642">
        <w:rPr>
          <w:rFonts w:ascii="Aptos" w:hAnsi="Aptos" w:eastAsia="Aptos" w:cs="Aptos"/>
          <w:noProof w:val="0"/>
          <w:sz w:val="22"/>
          <w:szCs w:val="22"/>
          <w:lang w:val="es-MX"/>
        </w:rPr>
        <w:t xml:space="preserve">Para Zurich México, esta lectura forma parte de una </w:t>
      </w:r>
      <w:r w:rsidRPr="2C94788A" w:rsidR="46059642">
        <w:rPr>
          <w:rFonts w:ascii="Aptos" w:hAnsi="Aptos" w:eastAsia="Aptos" w:cs="Aptos"/>
          <w:b w:val="0"/>
          <w:bCs w:val="0"/>
          <w:noProof w:val="0"/>
          <w:sz w:val="22"/>
          <w:szCs w:val="22"/>
          <w:lang w:val="es-MX"/>
        </w:rPr>
        <w:t>nueva tranquilidad</w:t>
      </w:r>
      <w:r w:rsidRPr="2C94788A" w:rsidR="46059642">
        <w:rPr>
          <w:rFonts w:ascii="Aptos" w:hAnsi="Aptos" w:eastAsia="Aptos" w:cs="Aptos"/>
          <w:b w:val="0"/>
          <w:bCs w:val="0"/>
          <w:noProof w:val="0"/>
          <w:sz w:val="22"/>
          <w:szCs w:val="22"/>
          <w:lang w:val="es-MX"/>
        </w:rPr>
        <w:t>,</w:t>
      </w:r>
      <w:r w:rsidRPr="2C94788A" w:rsidR="46059642">
        <w:rPr>
          <w:rFonts w:ascii="Aptos" w:hAnsi="Aptos" w:eastAsia="Aptos" w:cs="Aptos"/>
          <w:noProof w:val="0"/>
          <w:sz w:val="22"/>
          <w:szCs w:val="22"/>
          <w:lang w:val="es-MX"/>
        </w:rPr>
        <w:t xml:space="preserve"> entendida no como la promesa de que nada ocurrirá, sino como la posibilidad de conservar capacidad de decisión aun después de un imprevisto. El seguro participa en esa preparación al ayudar a absorber determinadas pérdidas, pero adquiere mayor valor cuando se integra a una visión que también considera prevención, dependencias y recuperación.</w:t>
      </w:r>
    </w:p>
    <w:p w:rsidR="714EE811" w:rsidP="70C87288" w:rsidRDefault="714EE811" w14:paraId="58B07D14" w14:textId="1D0EFE2B">
      <w:pPr>
        <w:spacing w:before="240" w:beforeAutospacing="off" w:after="240" w:afterAutospacing="off"/>
        <w:jc w:val="both"/>
      </w:pPr>
      <w:r w:rsidRPr="2C94788A" w:rsidR="46059642">
        <w:rPr>
          <w:rFonts w:ascii="Aptos" w:hAnsi="Aptos" w:eastAsia="Aptos" w:cs="Aptos"/>
          <w:noProof w:val="0"/>
          <w:sz w:val="22"/>
          <w:szCs w:val="22"/>
          <w:lang w:val="es-MX"/>
        </w:rPr>
        <w:t>Conocer más riesgos no necesariamente significa estar mejor preparados. La diferencia comienza cuando esa información permite proteger la continuidad de lo cotidiano y conservar margen de respuesta. En una realidad donde el primer impacto puede no ser el último, la tranquilidad dependerá cada vez más de cuánto de la vida puede seguir adelante.</w:t>
      </w:r>
    </w:p>
    <w:p w:rsidR="714EE811" w:rsidP="2C94788A" w:rsidRDefault="714EE811" w14:paraId="245701B1" w14:textId="2942F5C6">
      <w:pPr>
        <w:spacing w:before="240" w:beforeAutospacing="off" w:after="240" w:afterAutospacing="off"/>
        <w:jc w:val="both"/>
        <w:rPr>
          <w:rFonts w:ascii="Aptos" w:hAnsi="Aptos" w:eastAsia="Aptos" w:cs="Aptos"/>
          <w:noProof w:val="0"/>
          <w:sz w:val="22"/>
          <w:szCs w:val="22"/>
          <w:lang w:val="es-MX"/>
        </w:rPr>
      </w:pPr>
    </w:p>
    <w:p w:rsidR="714EE811" w:rsidP="2C94788A" w:rsidRDefault="714EE811" w14:paraId="562FC35B" w14:textId="3010698C">
      <w:pPr>
        <w:spacing w:before="240" w:beforeAutospacing="off" w:after="240" w:afterAutospacing="off"/>
        <w:jc w:val="both"/>
        <w:rPr>
          <w:rFonts w:ascii="Aptos" w:hAnsi="Aptos" w:eastAsia="Aptos" w:cs="Aptos"/>
          <w:noProof w:val="0"/>
          <w:sz w:val="22"/>
          <w:szCs w:val="22"/>
          <w:lang w:val="es-MX"/>
        </w:rPr>
      </w:pPr>
    </w:p>
    <w:p w:rsidR="714EE811" w:rsidP="2C94788A" w:rsidRDefault="714EE811" w14:paraId="3B48F688" w14:textId="1AFDD5E1">
      <w:pPr>
        <w:spacing w:before="240" w:beforeAutospacing="off" w:after="240" w:afterAutospacing="off"/>
        <w:jc w:val="both"/>
        <w:rPr>
          <w:rFonts w:ascii="Aptos" w:hAnsi="Aptos" w:eastAsia="Aptos" w:cs="Aptos"/>
          <w:noProof w:val="0"/>
          <w:sz w:val="22"/>
          <w:szCs w:val="22"/>
          <w:lang w:val="es-MX"/>
        </w:rPr>
      </w:pPr>
    </w:p>
    <w:p w:rsidR="70C87288" w:rsidP="70C87288" w:rsidRDefault="70C87288" w14:paraId="6A8DD0BB" w14:textId="1BA76550">
      <w:pPr>
        <w:pStyle w:val="Normal"/>
        <w:spacing w:before="240" w:after="240"/>
        <w:jc w:val="both"/>
        <w:rPr>
          <w:rFonts w:ascii="Aptos" w:hAnsi="Aptos" w:eastAsia="Aptos" w:cs="Aptos"/>
          <w:noProof w:val="0"/>
          <w:lang w:val="es-MX"/>
        </w:rPr>
      </w:pPr>
    </w:p>
    <w:sectPr w:rsidRPr="006C763F" w:rsidR="6B508FD8" w:rsidSect="00034616">
      <w:headerReference w:type="default" r:id="rId17"/>
      <w:footerReference w:type="even" r:id="rId18"/>
      <w:footerReference w:type="default" r:id="rId19"/>
      <w:footerReference w:type="first" r:id="rId20"/>
      <w:pgSz w:w="12240" w:h="15840" w:orient="portrait"/>
      <w:pgMar w:top="1440" w:right="1800" w:bottom="1440" w:left="180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66148" w:rsidRDefault="00766148" w14:paraId="0F77E395" w14:textId="77777777">
      <w:pPr>
        <w:spacing w:after="0" w:line="240" w:lineRule="auto"/>
      </w:pPr>
      <w:r>
        <w:separator/>
      </w:r>
    </w:p>
  </w:endnote>
  <w:endnote w:type="continuationSeparator" w:id="0">
    <w:p w:rsidR="00766148" w:rsidRDefault="00766148" w14:paraId="2F40CAB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43F8A" w:rsidRDefault="00543F8A" w14:paraId="792467F0" w14:textId="6B6E7257">
    <w:pPr>
      <w:pStyle w:val="Footer"/>
    </w:pPr>
    <w:r>
      <w:rPr>
        <w:noProof/>
      </w:rPr>
      <mc:AlternateContent>
        <mc:Choice Requires="wps">
          <w:drawing>
            <wp:anchor distT="0" distB="0" distL="0" distR="0" simplePos="0" relativeHeight="251658241" behindDoc="0" locked="0" layoutInCell="1" allowOverlap="1" wp14:anchorId="07256CC5" wp14:editId="5645FE10">
              <wp:simplePos x="635" y="635"/>
              <wp:positionH relativeFrom="page">
                <wp:align>left</wp:align>
              </wp:positionH>
              <wp:positionV relativeFrom="page">
                <wp:align>bottom</wp:align>
              </wp:positionV>
              <wp:extent cx="1310640" cy="368935"/>
              <wp:effectExtent l="0" t="0" r="10160" b="0"/>
              <wp:wrapNone/>
              <wp:docPr id="1637470408" name="Text Box 2" descr="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68935"/>
                      </a:xfrm>
                      <a:prstGeom prst="rect">
                        <a:avLst/>
                      </a:prstGeom>
                      <a:noFill/>
                      <a:ln>
                        <a:noFill/>
                      </a:ln>
                    </wps:spPr>
                    <wps:txbx>
                      <w:txbxContent>
                        <w:p w:rsidRPr="00543F8A" w:rsidR="00543F8A" w:rsidP="00543F8A" w:rsidRDefault="00543F8A" w14:paraId="1C402D7A" w14:textId="651D5F36">
                          <w:pPr>
                            <w:spacing w:after="0"/>
                            <w:rPr>
                              <w:rFonts w:ascii="Calibri" w:hAnsi="Calibri" w:eastAsia="Calibri" w:cs="Calibri"/>
                              <w:noProof/>
                              <w:color w:val="000000"/>
                              <w:sz w:val="20"/>
                              <w:szCs w:val="20"/>
                            </w:rPr>
                          </w:pPr>
                          <w:r w:rsidRPr="00543F8A">
                            <w:rPr>
                              <w:rFonts w:ascii="Calibri" w:hAnsi="Calibri" w:eastAsia="Calibri" w:cs="Calibri"/>
                              <w:noProof/>
                              <w:color w:val="000000"/>
                              <w:sz w:val="20"/>
                              <w:szCs w:val="20"/>
                            </w:rPr>
                            <w:t>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07256CC5">
              <v:stroke joinstyle="miter"/>
              <v:path gradientshapeok="t" o:connecttype="rect"/>
            </v:shapetype>
            <v:shape id="Text Box 2" style="position:absolute;margin-left:0;margin-top:0;width:103.2pt;height:29.05pt;z-index:251658241;visibility:visible;mso-wrap-style:none;mso-wrap-distance-left:0;mso-wrap-distance-top:0;mso-wrap-distance-right:0;mso-wrap-distance-bottom:0;mso-position-horizontal:left;mso-position-horizontal-relative:page;mso-position-vertical:bottom;mso-position-vertical-relative:page;v-text-anchor:bottom" alt="INTERNAL USE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">
              <v:textbox style="mso-fit-shape-to-text:t" inset="20pt,0,0,15pt">
                <w:txbxContent>
                  <w:p w:rsidRPr="00543F8A" w:rsidR="00543F8A" w:rsidP="00543F8A" w:rsidRDefault="00543F8A" w14:paraId="1C402D7A" w14:textId="651D5F36">
                    <w:pPr>
                      <w:spacing w:after="0"/>
                      <w:rPr>
                        <w:rFonts w:ascii="Calibri" w:hAnsi="Calibri" w:eastAsia="Calibri" w:cs="Calibri"/>
                        <w:noProof/>
                        <w:color w:val="000000"/>
                        <w:sz w:val="20"/>
                        <w:szCs w:val="20"/>
                      </w:rPr>
                    </w:pPr>
                    <w:r w:rsidRPr="00543F8A">
                      <w:rPr>
                        <w:rFonts w:ascii="Calibri" w:hAnsi="Calibri" w:eastAsia="Calibri" w:cs="Calibri"/>
                        <w:noProof/>
                        <w:color w:val="000000"/>
                        <w:sz w:val="20"/>
                        <w:szCs w:val="20"/>
                      </w:rPr>
                      <w:t>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4BC88CA7" w:rsidTr="2711FA08" w14:paraId="349CC867" w14:textId="77777777">
      <w:trPr>
        <w:trHeight w:val="300"/>
      </w:trPr>
      <w:tc>
        <w:tcPr>
          <w:tcW w:w="2880" w:type="dxa"/>
          <w:tcMar/>
        </w:tcPr>
        <w:p w:rsidR="4BC88CA7" w:rsidP="4BC88CA7" w:rsidRDefault="4BC88CA7" w14:paraId="6BB59E11" w14:textId="1F9DDCAB">
          <w:pPr>
            <w:pStyle w:val="Header"/>
            <w:ind w:left="-115"/>
          </w:pPr>
        </w:p>
      </w:tc>
      <w:tc>
        <w:tcPr>
          <w:tcW w:w="2880" w:type="dxa"/>
          <w:tcMar/>
        </w:tcPr>
        <w:p w:rsidR="4BC88CA7" w:rsidP="4BC88CA7" w:rsidRDefault="4BC88CA7" w14:paraId="135917C0" w14:textId="70679258">
          <w:pPr>
            <w:pStyle w:val="Header"/>
            <w:jc w:val="center"/>
          </w:pPr>
        </w:p>
      </w:tc>
      <w:tc>
        <w:tcPr>
          <w:tcW w:w="2880" w:type="dxa"/>
          <w:tcMar/>
        </w:tcPr>
        <w:p w:rsidR="4BC88CA7" w:rsidP="4BC88CA7" w:rsidRDefault="4BC88CA7" w14:paraId="6CE80CD1" w14:textId="22060AC1">
          <w:pPr>
            <w:pStyle w:val="Header"/>
            <w:ind w:right="-115"/>
            <w:jc w:val="right"/>
          </w:pPr>
        </w:p>
      </w:tc>
    </w:tr>
  </w:tbl>
  <w:p w:rsidR="4BC88CA7" w:rsidP="4BC88CA7" w:rsidRDefault="4BC88CA7" w14:paraId="742D7C17" w14:textId="11FCCB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43F8A" w:rsidRDefault="00543F8A" w14:paraId="6A6C0DF9" w14:textId="0EEDDA70">
    <w:pPr>
      <w:pStyle w:val="Footer"/>
    </w:pPr>
    <w:r>
      <w:rPr>
        <w:noProof/>
      </w:rPr>
      <mc:AlternateContent>
        <mc:Choice Requires="wps">
          <w:drawing>
            <wp:anchor distT="0" distB="0" distL="0" distR="0" simplePos="0" relativeHeight="251658240" behindDoc="0" locked="0" layoutInCell="1" allowOverlap="1" wp14:anchorId="55E1A313" wp14:editId="62CD3D6E">
              <wp:simplePos x="635" y="635"/>
              <wp:positionH relativeFrom="page">
                <wp:align>left</wp:align>
              </wp:positionH>
              <wp:positionV relativeFrom="page">
                <wp:align>bottom</wp:align>
              </wp:positionV>
              <wp:extent cx="1310640" cy="368935"/>
              <wp:effectExtent l="0" t="0" r="10160" b="0"/>
              <wp:wrapNone/>
              <wp:docPr id="1593902397" name="Text Box 1" descr="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68935"/>
                      </a:xfrm>
                      <a:prstGeom prst="rect">
                        <a:avLst/>
                      </a:prstGeom>
                      <a:noFill/>
                      <a:ln>
                        <a:noFill/>
                      </a:ln>
                    </wps:spPr>
                    <wps:txbx>
                      <w:txbxContent>
                        <w:p w:rsidRPr="00543F8A" w:rsidR="00543F8A" w:rsidP="00543F8A" w:rsidRDefault="00543F8A" w14:paraId="70261469" w14:textId="7FE9E25F">
                          <w:pPr>
                            <w:spacing w:after="0"/>
                            <w:rPr>
                              <w:rFonts w:ascii="Calibri" w:hAnsi="Calibri" w:eastAsia="Calibri" w:cs="Calibri"/>
                              <w:noProof/>
                              <w:color w:val="000000"/>
                              <w:sz w:val="20"/>
                              <w:szCs w:val="20"/>
                            </w:rPr>
                          </w:pPr>
                          <w:r w:rsidRPr="00543F8A">
                            <w:rPr>
                              <w:rFonts w:ascii="Calibri" w:hAnsi="Calibri" w:eastAsia="Calibri" w:cs="Calibri"/>
                              <w:noProof/>
                              <w:color w:val="000000"/>
                              <w:sz w:val="20"/>
                              <w:szCs w:val="20"/>
                            </w:rPr>
                            <w:t>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55E1A313">
              <v:stroke joinstyle="miter"/>
              <v:path gradientshapeok="t" o:connecttype="rect"/>
            </v:shapetype>
            <v:shape id="Text Box 1" style="position:absolute;margin-left:0;margin-top:0;width:103.2pt;height:29.05pt;z-index:251658240;visibility:visible;mso-wrap-style:none;mso-wrap-distance-left:0;mso-wrap-distance-top:0;mso-wrap-distance-right:0;mso-wrap-distance-bottom:0;mso-position-horizontal:left;mso-position-horizontal-relative:page;mso-position-vertical:bottom;mso-position-vertical-relative:page;v-text-anchor:bottom" alt="INTERNAL USE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">
              <v:textbox style="mso-fit-shape-to-text:t" inset="20pt,0,0,15pt">
                <w:txbxContent>
                  <w:p w:rsidRPr="00543F8A" w:rsidR="00543F8A" w:rsidP="00543F8A" w:rsidRDefault="00543F8A" w14:paraId="70261469" w14:textId="7FE9E25F">
                    <w:pPr>
                      <w:spacing w:after="0"/>
                      <w:rPr>
                        <w:rFonts w:ascii="Calibri" w:hAnsi="Calibri" w:eastAsia="Calibri" w:cs="Calibri"/>
                        <w:noProof/>
                        <w:color w:val="000000"/>
                        <w:sz w:val="20"/>
                        <w:szCs w:val="20"/>
                      </w:rPr>
                    </w:pPr>
                    <w:r w:rsidRPr="00543F8A">
                      <w:rPr>
                        <w:rFonts w:ascii="Calibri" w:hAnsi="Calibri" w:eastAsia="Calibri" w:cs="Calibri"/>
                        <w:noProof/>
                        <w:color w:val="000000"/>
                        <w:sz w:val="20"/>
                        <w:szCs w:val="20"/>
                      </w:rPr>
                      <w:t>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66148" w:rsidRDefault="00766148" w14:paraId="4C87BFC8" w14:textId="77777777">
      <w:pPr>
        <w:spacing w:after="0" w:line="240" w:lineRule="auto"/>
      </w:pPr>
      <w:r>
        <w:separator/>
      </w:r>
    </w:p>
  </w:footnote>
  <w:footnote w:type="continuationSeparator" w:id="0">
    <w:p w:rsidR="00766148" w:rsidRDefault="00766148" w14:paraId="2677838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4BC88CA7" w:rsidTr="2711FA08" w14:paraId="741E5636" w14:textId="77777777">
      <w:trPr>
        <w:trHeight w:val="300"/>
      </w:trPr>
      <w:tc>
        <w:tcPr>
          <w:tcW w:w="2880" w:type="dxa"/>
          <w:tcMar/>
        </w:tcPr>
        <w:p w:rsidR="4BC88CA7" w:rsidP="4BC88CA7" w:rsidRDefault="4BC88CA7" w14:paraId="10CC6E2B" w14:textId="1CD4CCBF">
          <w:pPr>
            <w:ind w:left="-115"/>
          </w:pPr>
          <w:r w:rsidR="2711FA08">
            <w:drawing>
              <wp:inline wp14:editId="74EB78B7" wp14:anchorId="3FBB0E3D">
                <wp:extent cx="1571625" cy="371475"/>
                <wp:effectExtent l="0" t="0" r="0" b="0"/>
                <wp:docPr id="999709320" name="Picture 999709320" descr="Imagen, Imagen, Imagen, Imagen, Image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571625" cy="371475"/>
                        </a:xfrm>
                        <a:prstGeom prst="rect">
                          <a:avLst/>
                        </a:prstGeom>
                      </pic:spPr>
                    </pic:pic>
                  </a:graphicData>
                </a:graphic>
              </wp:inline>
            </w:drawing>
          </w:r>
        </w:p>
      </w:tc>
      <w:tc>
        <w:tcPr>
          <w:tcW w:w="2880" w:type="dxa"/>
          <w:tcMar/>
        </w:tcPr>
        <w:p w:rsidR="4BC88CA7" w:rsidP="4BC88CA7" w:rsidRDefault="4BC88CA7" w14:paraId="343F2E1B" w14:textId="1F0B79CE">
          <w:pPr>
            <w:pStyle w:val="Header"/>
            <w:jc w:val="center"/>
          </w:pPr>
        </w:p>
      </w:tc>
      <w:tc>
        <w:tcPr>
          <w:tcW w:w="2880" w:type="dxa"/>
          <w:tcMar/>
        </w:tcPr>
        <w:p w:rsidR="4BC88CA7" w:rsidP="4BC88CA7" w:rsidRDefault="4BC88CA7" w14:paraId="1FF52737" w14:textId="3A35037D">
          <w:pPr>
            <w:pStyle w:val="Header"/>
            <w:ind w:right="-115"/>
            <w:jc w:val="right"/>
          </w:pPr>
        </w:p>
      </w:tc>
    </w:tr>
  </w:tbl>
  <w:p w:rsidR="4BC88CA7" w:rsidP="4BC88CA7" w:rsidRDefault="4BC88CA7" w14:paraId="2EBDF960" w14:textId="5083058B">
    <w:pPr>
      <w:pStyle w:val="Header"/>
    </w:pPr>
  </w:p>
</w:hdr>
</file>

<file path=word/intelligence2.xml><?xml version="1.0" encoding="utf-8"?>
<int2:intelligence xmlns:int2="http://schemas.microsoft.com/office/intelligence/2020/intelligence">
  <int2:observations>
    <int2:textHash int2:hashCode="U7sd5uZ0qGMK9r" int2:id="TdicDnJf">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3">
    <w:nsid w:val="7a06e0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6b7c26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53ab285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52279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202ff3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4f877a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DC4A8B3"/>
    <w:multiLevelType w:val="hybridMultilevel"/>
    <w:tmpl w:val="FFE0DA98"/>
    <w:lvl w:ilvl="0" w:tplc="915C0E3A">
      <w:start w:val="1"/>
      <w:numFmt w:val="decimal"/>
      <w:lvlText w:val="%1."/>
      <w:lvlJc w:val="left"/>
      <w:pPr>
        <w:ind w:left="720" w:hanging="360"/>
      </w:pPr>
    </w:lvl>
    <w:lvl w:ilvl="1" w:tplc="2F0AEAC2">
      <w:start w:val="1"/>
      <w:numFmt w:val="lowerLetter"/>
      <w:lvlText w:val="%2."/>
      <w:lvlJc w:val="left"/>
      <w:pPr>
        <w:ind w:left="1440" w:hanging="360"/>
      </w:pPr>
    </w:lvl>
    <w:lvl w:ilvl="2" w:tplc="CC8EE4D0">
      <w:start w:val="1"/>
      <w:numFmt w:val="lowerRoman"/>
      <w:lvlText w:val="%3."/>
      <w:lvlJc w:val="right"/>
      <w:pPr>
        <w:ind w:left="2160" w:hanging="180"/>
      </w:pPr>
    </w:lvl>
    <w:lvl w:ilvl="3" w:tplc="8EF01E16">
      <w:start w:val="1"/>
      <w:numFmt w:val="decimal"/>
      <w:lvlText w:val="%4."/>
      <w:lvlJc w:val="left"/>
      <w:pPr>
        <w:ind w:left="2880" w:hanging="360"/>
      </w:pPr>
    </w:lvl>
    <w:lvl w:ilvl="4" w:tplc="B490718A">
      <w:start w:val="1"/>
      <w:numFmt w:val="lowerLetter"/>
      <w:lvlText w:val="%5."/>
      <w:lvlJc w:val="left"/>
      <w:pPr>
        <w:ind w:left="3600" w:hanging="360"/>
      </w:pPr>
    </w:lvl>
    <w:lvl w:ilvl="5" w:tplc="4C30553E">
      <w:start w:val="1"/>
      <w:numFmt w:val="lowerRoman"/>
      <w:lvlText w:val="%6."/>
      <w:lvlJc w:val="right"/>
      <w:pPr>
        <w:ind w:left="4320" w:hanging="180"/>
      </w:pPr>
    </w:lvl>
    <w:lvl w:ilvl="6" w:tplc="909AEE34">
      <w:start w:val="1"/>
      <w:numFmt w:val="decimal"/>
      <w:lvlText w:val="%7."/>
      <w:lvlJc w:val="left"/>
      <w:pPr>
        <w:ind w:left="5040" w:hanging="360"/>
      </w:pPr>
    </w:lvl>
    <w:lvl w:ilvl="7" w:tplc="BEB49B60">
      <w:start w:val="1"/>
      <w:numFmt w:val="lowerLetter"/>
      <w:lvlText w:val="%8."/>
      <w:lvlJc w:val="left"/>
      <w:pPr>
        <w:ind w:left="5760" w:hanging="360"/>
      </w:pPr>
    </w:lvl>
    <w:lvl w:ilvl="8" w:tplc="2430CC58">
      <w:start w:val="1"/>
      <w:numFmt w:val="lowerRoman"/>
      <w:lvlText w:val="%9."/>
      <w:lvlJc w:val="right"/>
      <w:pPr>
        <w:ind w:left="6480" w:hanging="180"/>
      </w:pPr>
    </w:lvl>
  </w:abstractNum>
  <w:abstractNum w:abstractNumId="10" w15:restartNumberingAfterBreak="0">
    <w:nsid w:val="0F364C73"/>
    <w:multiLevelType w:val="hybridMultilevel"/>
    <w:tmpl w:val="C0B213B4"/>
    <w:lvl w:ilvl="0" w:tplc="4A00755E">
      <w:start w:val="1"/>
      <w:numFmt w:val="bullet"/>
      <w:lvlText w:val=""/>
      <w:lvlJc w:val="left"/>
      <w:pPr>
        <w:ind w:left="720" w:hanging="360"/>
      </w:pPr>
      <w:rPr>
        <w:rFonts w:hint="default" w:ascii="Symbol" w:hAnsi="Symbol"/>
      </w:rPr>
    </w:lvl>
    <w:lvl w:ilvl="1" w:tplc="38DA739C">
      <w:start w:val="1"/>
      <w:numFmt w:val="bullet"/>
      <w:lvlText w:val="o"/>
      <w:lvlJc w:val="left"/>
      <w:pPr>
        <w:ind w:left="1440" w:hanging="360"/>
      </w:pPr>
      <w:rPr>
        <w:rFonts w:hint="default" w:ascii="Courier New" w:hAnsi="Courier New"/>
      </w:rPr>
    </w:lvl>
    <w:lvl w:ilvl="2" w:tplc="C0EEDE2C">
      <w:start w:val="1"/>
      <w:numFmt w:val="bullet"/>
      <w:lvlText w:val=""/>
      <w:lvlJc w:val="left"/>
      <w:pPr>
        <w:ind w:left="2160" w:hanging="360"/>
      </w:pPr>
      <w:rPr>
        <w:rFonts w:hint="default" w:ascii="Wingdings" w:hAnsi="Wingdings"/>
      </w:rPr>
    </w:lvl>
    <w:lvl w:ilvl="3" w:tplc="FBD0F908">
      <w:start w:val="1"/>
      <w:numFmt w:val="bullet"/>
      <w:lvlText w:val=""/>
      <w:lvlJc w:val="left"/>
      <w:pPr>
        <w:ind w:left="2880" w:hanging="360"/>
      </w:pPr>
      <w:rPr>
        <w:rFonts w:hint="default" w:ascii="Symbol" w:hAnsi="Symbol"/>
      </w:rPr>
    </w:lvl>
    <w:lvl w:ilvl="4" w:tplc="3806AF18">
      <w:start w:val="1"/>
      <w:numFmt w:val="bullet"/>
      <w:lvlText w:val="o"/>
      <w:lvlJc w:val="left"/>
      <w:pPr>
        <w:ind w:left="3600" w:hanging="360"/>
      </w:pPr>
      <w:rPr>
        <w:rFonts w:hint="default" w:ascii="Courier New" w:hAnsi="Courier New"/>
      </w:rPr>
    </w:lvl>
    <w:lvl w:ilvl="5" w:tplc="DE40D4DA">
      <w:start w:val="1"/>
      <w:numFmt w:val="bullet"/>
      <w:lvlText w:val=""/>
      <w:lvlJc w:val="left"/>
      <w:pPr>
        <w:ind w:left="4320" w:hanging="360"/>
      </w:pPr>
      <w:rPr>
        <w:rFonts w:hint="default" w:ascii="Wingdings" w:hAnsi="Wingdings"/>
      </w:rPr>
    </w:lvl>
    <w:lvl w:ilvl="6" w:tplc="27D2E85A">
      <w:start w:val="1"/>
      <w:numFmt w:val="bullet"/>
      <w:lvlText w:val=""/>
      <w:lvlJc w:val="left"/>
      <w:pPr>
        <w:ind w:left="5040" w:hanging="360"/>
      </w:pPr>
      <w:rPr>
        <w:rFonts w:hint="default" w:ascii="Symbol" w:hAnsi="Symbol"/>
      </w:rPr>
    </w:lvl>
    <w:lvl w:ilvl="7" w:tplc="6834EF02">
      <w:start w:val="1"/>
      <w:numFmt w:val="bullet"/>
      <w:lvlText w:val="o"/>
      <w:lvlJc w:val="left"/>
      <w:pPr>
        <w:ind w:left="5760" w:hanging="360"/>
      </w:pPr>
      <w:rPr>
        <w:rFonts w:hint="default" w:ascii="Courier New" w:hAnsi="Courier New"/>
      </w:rPr>
    </w:lvl>
    <w:lvl w:ilvl="8" w:tplc="D5E67182">
      <w:start w:val="1"/>
      <w:numFmt w:val="bullet"/>
      <w:lvlText w:val=""/>
      <w:lvlJc w:val="left"/>
      <w:pPr>
        <w:ind w:left="6480" w:hanging="360"/>
      </w:pPr>
      <w:rPr>
        <w:rFonts w:hint="default" w:ascii="Wingdings" w:hAnsi="Wingdings"/>
      </w:rPr>
    </w:lvl>
  </w:abstractNum>
  <w:abstractNum w:abstractNumId="11" w15:restartNumberingAfterBreak="0">
    <w:nsid w:val="0FA3E594"/>
    <w:multiLevelType w:val="hybridMultilevel"/>
    <w:tmpl w:val="15141E88"/>
    <w:lvl w:ilvl="0" w:tplc="B4AE151A">
      <w:start w:val="1"/>
      <w:numFmt w:val="bullet"/>
      <w:lvlText w:val=""/>
      <w:lvlJc w:val="left"/>
      <w:pPr>
        <w:ind w:left="720" w:hanging="360"/>
      </w:pPr>
      <w:rPr>
        <w:rFonts w:hint="default" w:ascii="Symbol" w:hAnsi="Symbol"/>
      </w:rPr>
    </w:lvl>
    <w:lvl w:ilvl="1" w:tplc="03705C64">
      <w:start w:val="1"/>
      <w:numFmt w:val="bullet"/>
      <w:lvlText w:val="o"/>
      <w:lvlJc w:val="left"/>
      <w:pPr>
        <w:ind w:left="1440" w:hanging="360"/>
      </w:pPr>
      <w:rPr>
        <w:rFonts w:hint="default" w:ascii="Courier New" w:hAnsi="Courier New"/>
      </w:rPr>
    </w:lvl>
    <w:lvl w:ilvl="2" w:tplc="D584AFE8">
      <w:start w:val="1"/>
      <w:numFmt w:val="bullet"/>
      <w:lvlText w:val=""/>
      <w:lvlJc w:val="left"/>
      <w:pPr>
        <w:ind w:left="2160" w:hanging="360"/>
      </w:pPr>
      <w:rPr>
        <w:rFonts w:hint="default" w:ascii="Wingdings" w:hAnsi="Wingdings"/>
      </w:rPr>
    </w:lvl>
    <w:lvl w:ilvl="3" w:tplc="DB502E46">
      <w:start w:val="1"/>
      <w:numFmt w:val="bullet"/>
      <w:lvlText w:val=""/>
      <w:lvlJc w:val="left"/>
      <w:pPr>
        <w:ind w:left="2880" w:hanging="360"/>
      </w:pPr>
      <w:rPr>
        <w:rFonts w:hint="default" w:ascii="Symbol" w:hAnsi="Symbol"/>
      </w:rPr>
    </w:lvl>
    <w:lvl w:ilvl="4" w:tplc="867E26C6">
      <w:start w:val="1"/>
      <w:numFmt w:val="bullet"/>
      <w:lvlText w:val="o"/>
      <w:lvlJc w:val="left"/>
      <w:pPr>
        <w:ind w:left="3600" w:hanging="360"/>
      </w:pPr>
      <w:rPr>
        <w:rFonts w:hint="default" w:ascii="Courier New" w:hAnsi="Courier New"/>
      </w:rPr>
    </w:lvl>
    <w:lvl w:ilvl="5" w:tplc="F67A6CE4">
      <w:start w:val="1"/>
      <w:numFmt w:val="bullet"/>
      <w:lvlText w:val=""/>
      <w:lvlJc w:val="left"/>
      <w:pPr>
        <w:ind w:left="4320" w:hanging="360"/>
      </w:pPr>
      <w:rPr>
        <w:rFonts w:hint="default" w:ascii="Wingdings" w:hAnsi="Wingdings"/>
      </w:rPr>
    </w:lvl>
    <w:lvl w:ilvl="6" w:tplc="C8202920">
      <w:start w:val="1"/>
      <w:numFmt w:val="bullet"/>
      <w:lvlText w:val=""/>
      <w:lvlJc w:val="left"/>
      <w:pPr>
        <w:ind w:left="5040" w:hanging="360"/>
      </w:pPr>
      <w:rPr>
        <w:rFonts w:hint="default" w:ascii="Symbol" w:hAnsi="Symbol"/>
      </w:rPr>
    </w:lvl>
    <w:lvl w:ilvl="7" w:tplc="310C1CF8">
      <w:start w:val="1"/>
      <w:numFmt w:val="bullet"/>
      <w:lvlText w:val="o"/>
      <w:lvlJc w:val="left"/>
      <w:pPr>
        <w:ind w:left="5760" w:hanging="360"/>
      </w:pPr>
      <w:rPr>
        <w:rFonts w:hint="default" w:ascii="Courier New" w:hAnsi="Courier New"/>
      </w:rPr>
    </w:lvl>
    <w:lvl w:ilvl="8" w:tplc="B0B21176">
      <w:start w:val="1"/>
      <w:numFmt w:val="bullet"/>
      <w:lvlText w:val=""/>
      <w:lvlJc w:val="left"/>
      <w:pPr>
        <w:ind w:left="6480" w:hanging="360"/>
      </w:pPr>
      <w:rPr>
        <w:rFonts w:hint="default" w:ascii="Wingdings" w:hAnsi="Wingdings"/>
      </w:rPr>
    </w:lvl>
  </w:abstractNum>
  <w:abstractNum w:abstractNumId="12" w15:restartNumberingAfterBreak="0">
    <w:nsid w:val="117E9A57"/>
    <w:multiLevelType w:val="hybridMultilevel"/>
    <w:tmpl w:val="66D218EC"/>
    <w:lvl w:ilvl="0" w:tplc="7504B048">
      <w:start w:val="1"/>
      <w:numFmt w:val="bullet"/>
      <w:lvlText w:val=""/>
      <w:lvlJc w:val="left"/>
      <w:pPr>
        <w:ind w:left="720" w:hanging="360"/>
      </w:pPr>
      <w:rPr>
        <w:rFonts w:hint="default" w:ascii="Symbol" w:hAnsi="Symbol"/>
      </w:rPr>
    </w:lvl>
    <w:lvl w:ilvl="1" w:tplc="6C00CED0">
      <w:start w:val="1"/>
      <w:numFmt w:val="bullet"/>
      <w:lvlText w:val="o"/>
      <w:lvlJc w:val="left"/>
      <w:pPr>
        <w:ind w:left="1440" w:hanging="360"/>
      </w:pPr>
      <w:rPr>
        <w:rFonts w:hint="default" w:ascii="Courier New" w:hAnsi="Courier New"/>
      </w:rPr>
    </w:lvl>
    <w:lvl w:ilvl="2" w:tplc="8D00C02A">
      <w:start w:val="1"/>
      <w:numFmt w:val="bullet"/>
      <w:lvlText w:val=""/>
      <w:lvlJc w:val="left"/>
      <w:pPr>
        <w:ind w:left="2160" w:hanging="360"/>
      </w:pPr>
      <w:rPr>
        <w:rFonts w:hint="default" w:ascii="Wingdings" w:hAnsi="Wingdings"/>
      </w:rPr>
    </w:lvl>
    <w:lvl w:ilvl="3" w:tplc="971470CE">
      <w:start w:val="1"/>
      <w:numFmt w:val="bullet"/>
      <w:lvlText w:val=""/>
      <w:lvlJc w:val="left"/>
      <w:pPr>
        <w:ind w:left="2880" w:hanging="360"/>
      </w:pPr>
      <w:rPr>
        <w:rFonts w:hint="default" w:ascii="Symbol" w:hAnsi="Symbol"/>
      </w:rPr>
    </w:lvl>
    <w:lvl w:ilvl="4" w:tplc="0DA6F8E6">
      <w:start w:val="1"/>
      <w:numFmt w:val="bullet"/>
      <w:lvlText w:val="o"/>
      <w:lvlJc w:val="left"/>
      <w:pPr>
        <w:ind w:left="3600" w:hanging="360"/>
      </w:pPr>
      <w:rPr>
        <w:rFonts w:hint="default" w:ascii="Courier New" w:hAnsi="Courier New"/>
      </w:rPr>
    </w:lvl>
    <w:lvl w:ilvl="5" w:tplc="494C6304">
      <w:start w:val="1"/>
      <w:numFmt w:val="bullet"/>
      <w:lvlText w:val=""/>
      <w:lvlJc w:val="left"/>
      <w:pPr>
        <w:ind w:left="4320" w:hanging="360"/>
      </w:pPr>
      <w:rPr>
        <w:rFonts w:hint="default" w:ascii="Wingdings" w:hAnsi="Wingdings"/>
      </w:rPr>
    </w:lvl>
    <w:lvl w:ilvl="6" w:tplc="FABA72B0">
      <w:start w:val="1"/>
      <w:numFmt w:val="bullet"/>
      <w:lvlText w:val=""/>
      <w:lvlJc w:val="left"/>
      <w:pPr>
        <w:ind w:left="5040" w:hanging="360"/>
      </w:pPr>
      <w:rPr>
        <w:rFonts w:hint="default" w:ascii="Symbol" w:hAnsi="Symbol"/>
      </w:rPr>
    </w:lvl>
    <w:lvl w:ilvl="7" w:tplc="32F8B8BE">
      <w:start w:val="1"/>
      <w:numFmt w:val="bullet"/>
      <w:lvlText w:val="o"/>
      <w:lvlJc w:val="left"/>
      <w:pPr>
        <w:ind w:left="5760" w:hanging="360"/>
      </w:pPr>
      <w:rPr>
        <w:rFonts w:hint="default" w:ascii="Courier New" w:hAnsi="Courier New"/>
      </w:rPr>
    </w:lvl>
    <w:lvl w:ilvl="8" w:tplc="C4AA4D38">
      <w:start w:val="1"/>
      <w:numFmt w:val="bullet"/>
      <w:lvlText w:val=""/>
      <w:lvlJc w:val="left"/>
      <w:pPr>
        <w:ind w:left="6480" w:hanging="360"/>
      </w:pPr>
      <w:rPr>
        <w:rFonts w:hint="default" w:ascii="Wingdings" w:hAnsi="Wingdings"/>
      </w:rPr>
    </w:lvl>
  </w:abstractNum>
  <w:abstractNum w:abstractNumId="13" w15:restartNumberingAfterBreak="0">
    <w:nsid w:val="1AC8B6A0"/>
    <w:multiLevelType w:val="hybridMultilevel"/>
    <w:tmpl w:val="4350CC34"/>
    <w:lvl w:ilvl="0" w:tplc="A094E8B0">
      <w:start w:val="1"/>
      <w:numFmt w:val="bullet"/>
      <w:lvlText w:val=""/>
      <w:lvlJc w:val="left"/>
      <w:pPr>
        <w:ind w:left="720" w:hanging="360"/>
      </w:pPr>
      <w:rPr>
        <w:rFonts w:hint="default" w:ascii="Symbol" w:hAnsi="Symbol"/>
      </w:rPr>
    </w:lvl>
    <w:lvl w:ilvl="1" w:tplc="53766C00">
      <w:start w:val="1"/>
      <w:numFmt w:val="bullet"/>
      <w:lvlText w:val="o"/>
      <w:lvlJc w:val="left"/>
      <w:pPr>
        <w:ind w:left="1440" w:hanging="360"/>
      </w:pPr>
      <w:rPr>
        <w:rFonts w:hint="default" w:ascii="Courier New" w:hAnsi="Courier New"/>
      </w:rPr>
    </w:lvl>
    <w:lvl w:ilvl="2" w:tplc="A1805D46">
      <w:start w:val="1"/>
      <w:numFmt w:val="bullet"/>
      <w:lvlText w:val=""/>
      <w:lvlJc w:val="left"/>
      <w:pPr>
        <w:ind w:left="2160" w:hanging="360"/>
      </w:pPr>
      <w:rPr>
        <w:rFonts w:hint="default" w:ascii="Wingdings" w:hAnsi="Wingdings"/>
      </w:rPr>
    </w:lvl>
    <w:lvl w:ilvl="3" w:tplc="BD226322">
      <w:start w:val="1"/>
      <w:numFmt w:val="bullet"/>
      <w:lvlText w:val=""/>
      <w:lvlJc w:val="left"/>
      <w:pPr>
        <w:ind w:left="2880" w:hanging="360"/>
      </w:pPr>
      <w:rPr>
        <w:rFonts w:hint="default" w:ascii="Symbol" w:hAnsi="Symbol"/>
      </w:rPr>
    </w:lvl>
    <w:lvl w:ilvl="4" w:tplc="A9F6E858">
      <w:start w:val="1"/>
      <w:numFmt w:val="bullet"/>
      <w:lvlText w:val="o"/>
      <w:lvlJc w:val="left"/>
      <w:pPr>
        <w:ind w:left="3600" w:hanging="360"/>
      </w:pPr>
      <w:rPr>
        <w:rFonts w:hint="default" w:ascii="Courier New" w:hAnsi="Courier New"/>
      </w:rPr>
    </w:lvl>
    <w:lvl w:ilvl="5" w:tplc="1124E56C">
      <w:start w:val="1"/>
      <w:numFmt w:val="bullet"/>
      <w:lvlText w:val=""/>
      <w:lvlJc w:val="left"/>
      <w:pPr>
        <w:ind w:left="4320" w:hanging="360"/>
      </w:pPr>
      <w:rPr>
        <w:rFonts w:hint="default" w:ascii="Wingdings" w:hAnsi="Wingdings"/>
      </w:rPr>
    </w:lvl>
    <w:lvl w:ilvl="6" w:tplc="08226880">
      <w:start w:val="1"/>
      <w:numFmt w:val="bullet"/>
      <w:lvlText w:val=""/>
      <w:lvlJc w:val="left"/>
      <w:pPr>
        <w:ind w:left="5040" w:hanging="360"/>
      </w:pPr>
      <w:rPr>
        <w:rFonts w:hint="default" w:ascii="Symbol" w:hAnsi="Symbol"/>
      </w:rPr>
    </w:lvl>
    <w:lvl w:ilvl="7" w:tplc="8D940C82">
      <w:start w:val="1"/>
      <w:numFmt w:val="bullet"/>
      <w:lvlText w:val="o"/>
      <w:lvlJc w:val="left"/>
      <w:pPr>
        <w:ind w:left="5760" w:hanging="360"/>
      </w:pPr>
      <w:rPr>
        <w:rFonts w:hint="default" w:ascii="Courier New" w:hAnsi="Courier New"/>
      </w:rPr>
    </w:lvl>
    <w:lvl w:ilvl="8" w:tplc="42C4B0E0">
      <w:start w:val="1"/>
      <w:numFmt w:val="bullet"/>
      <w:lvlText w:val=""/>
      <w:lvlJc w:val="left"/>
      <w:pPr>
        <w:ind w:left="6480" w:hanging="360"/>
      </w:pPr>
      <w:rPr>
        <w:rFonts w:hint="default" w:ascii="Wingdings" w:hAnsi="Wingdings"/>
      </w:rPr>
    </w:lvl>
  </w:abstractNum>
  <w:abstractNum w:abstractNumId="14" w15:restartNumberingAfterBreak="0">
    <w:nsid w:val="1B5EFDA2"/>
    <w:multiLevelType w:val="hybridMultilevel"/>
    <w:tmpl w:val="9D766158"/>
    <w:lvl w:ilvl="0" w:tplc="DFEAA00C">
      <w:start w:val="1"/>
      <w:numFmt w:val="bullet"/>
      <w:lvlText w:val=""/>
      <w:lvlJc w:val="left"/>
      <w:pPr>
        <w:ind w:left="720" w:hanging="360"/>
      </w:pPr>
      <w:rPr>
        <w:rFonts w:hint="default" w:ascii="Symbol" w:hAnsi="Symbol"/>
      </w:rPr>
    </w:lvl>
    <w:lvl w:ilvl="1" w:tplc="79006BC8">
      <w:start w:val="1"/>
      <w:numFmt w:val="bullet"/>
      <w:lvlText w:val="o"/>
      <w:lvlJc w:val="left"/>
      <w:pPr>
        <w:ind w:left="1440" w:hanging="360"/>
      </w:pPr>
      <w:rPr>
        <w:rFonts w:hint="default" w:ascii="Courier New" w:hAnsi="Courier New"/>
      </w:rPr>
    </w:lvl>
    <w:lvl w:ilvl="2" w:tplc="7214C31A">
      <w:start w:val="1"/>
      <w:numFmt w:val="bullet"/>
      <w:lvlText w:val=""/>
      <w:lvlJc w:val="left"/>
      <w:pPr>
        <w:ind w:left="2160" w:hanging="360"/>
      </w:pPr>
      <w:rPr>
        <w:rFonts w:hint="default" w:ascii="Wingdings" w:hAnsi="Wingdings"/>
      </w:rPr>
    </w:lvl>
    <w:lvl w:ilvl="3" w:tplc="4356943C">
      <w:start w:val="1"/>
      <w:numFmt w:val="bullet"/>
      <w:lvlText w:val=""/>
      <w:lvlJc w:val="left"/>
      <w:pPr>
        <w:ind w:left="2880" w:hanging="360"/>
      </w:pPr>
      <w:rPr>
        <w:rFonts w:hint="default" w:ascii="Symbol" w:hAnsi="Symbol"/>
      </w:rPr>
    </w:lvl>
    <w:lvl w:ilvl="4" w:tplc="34565602">
      <w:start w:val="1"/>
      <w:numFmt w:val="bullet"/>
      <w:lvlText w:val="o"/>
      <w:lvlJc w:val="left"/>
      <w:pPr>
        <w:ind w:left="3600" w:hanging="360"/>
      </w:pPr>
      <w:rPr>
        <w:rFonts w:hint="default" w:ascii="Courier New" w:hAnsi="Courier New"/>
      </w:rPr>
    </w:lvl>
    <w:lvl w:ilvl="5" w:tplc="EC7015C4">
      <w:start w:val="1"/>
      <w:numFmt w:val="bullet"/>
      <w:lvlText w:val=""/>
      <w:lvlJc w:val="left"/>
      <w:pPr>
        <w:ind w:left="4320" w:hanging="360"/>
      </w:pPr>
      <w:rPr>
        <w:rFonts w:hint="default" w:ascii="Wingdings" w:hAnsi="Wingdings"/>
      </w:rPr>
    </w:lvl>
    <w:lvl w:ilvl="6" w:tplc="87A67CEE">
      <w:start w:val="1"/>
      <w:numFmt w:val="bullet"/>
      <w:lvlText w:val=""/>
      <w:lvlJc w:val="left"/>
      <w:pPr>
        <w:ind w:left="5040" w:hanging="360"/>
      </w:pPr>
      <w:rPr>
        <w:rFonts w:hint="default" w:ascii="Symbol" w:hAnsi="Symbol"/>
      </w:rPr>
    </w:lvl>
    <w:lvl w:ilvl="7" w:tplc="38906E98">
      <w:start w:val="1"/>
      <w:numFmt w:val="bullet"/>
      <w:lvlText w:val="o"/>
      <w:lvlJc w:val="left"/>
      <w:pPr>
        <w:ind w:left="5760" w:hanging="360"/>
      </w:pPr>
      <w:rPr>
        <w:rFonts w:hint="default" w:ascii="Courier New" w:hAnsi="Courier New"/>
      </w:rPr>
    </w:lvl>
    <w:lvl w:ilvl="8" w:tplc="26780BBC">
      <w:start w:val="1"/>
      <w:numFmt w:val="bullet"/>
      <w:lvlText w:val=""/>
      <w:lvlJc w:val="left"/>
      <w:pPr>
        <w:ind w:left="6480" w:hanging="360"/>
      </w:pPr>
      <w:rPr>
        <w:rFonts w:hint="default" w:ascii="Wingdings" w:hAnsi="Wingdings"/>
      </w:rPr>
    </w:lvl>
  </w:abstractNum>
  <w:abstractNum w:abstractNumId="15" w15:restartNumberingAfterBreak="0">
    <w:nsid w:val="20D60F8D"/>
    <w:multiLevelType w:val="hybridMultilevel"/>
    <w:tmpl w:val="3E1035EA"/>
    <w:lvl w:ilvl="0" w:tplc="DE76076C">
      <w:start w:val="1"/>
      <w:numFmt w:val="bullet"/>
      <w:lvlText w:val=""/>
      <w:lvlJc w:val="left"/>
      <w:pPr>
        <w:ind w:left="720" w:hanging="360"/>
      </w:pPr>
      <w:rPr>
        <w:rFonts w:hint="default" w:ascii="Symbol" w:hAnsi="Symbol"/>
      </w:rPr>
    </w:lvl>
    <w:lvl w:ilvl="1" w:tplc="179C34D8">
      <w:start w:val="1"/>
      <w:numFmt w:val="bullet"/>
      <w:lvlText w:val="o"/>
      <w:lvlJc w:val="left"/>
      <w:pPr>
        <w:ind w:left="1440" w:hanging="360"/>
      </w:pPr>
      <w:rPr>
        <w:rFonts w:hint="default" w:ascii="Courier New" w:hAnsi="Courier New"/>
      </w:rPr>
    </w:lvl>
    <w:lvl w:ilvl="2" w:tplc="8DB6F5D8">
      <w:start w:val="1"/>
      <w:numFmt w:val="bullet"/>
      <w:lvlText w:val=""/>
      <w:lvlJc w:val="left"/>
      <w:pPr>
        <w:ind w:left="2160" w:hanging="360"/>
      </w:pPr>
      <w:rPr>
        <w:rFonts w:hint="default" w:ascii="Wingdings" w:hAnsi="Wingdings"/>
      </w:rPr>
    </w:lvl>
    <w:lvl w:ilvl="3" w:tplc="EB28FD70">
      <w:start w:val="1"/>
      <w:numFmt w:val="bullet"/>
      <w:lvlText w:val=""/>
      <w:lvlJc w:val="left"/>
      <w:pPr>
        <w:ind w:left="2880" w:hanging="360"/>
      </w:pPr>
      <w:rPr>
        <w:rFonts w:hint="default" w:ascii="Symbol" w:hAnsi="Symbol"/>
      </w:rPr>
    </w:lvl>
    <w:lvl w:ilvl="4" w:tplc="442CD8CC">
      <w:start w:val="1"/>
      <w:numFmt w:val="bullet"/>
      <w:lvlText w:val="o"/>
      <w:lvlJc w:val="left"/>
      <w:pPr>
        <w:ind w:left="3600" w:hanging="360"/>
      </w:pPr>
      <w:rPr>
        <w:rFonts w:hint="default" w:ascii="Courier New" w:hAnsi="Courier New"/>
      </w:rPr>
    </w:lvl>
    <w:lvl w:ilvl="5" w:tplc="8E4C6BDE">
      <w:start w:val="1"/>
      <w:numFmt w:val="bullet"/>
      <w:lvlText w:val=""/>
      <w:lvlJc w:val="left"/>
      <w:pPr>
        <w:ind w:left="4320" w:hanging="360"/>
      </w:pPr>
      <w:rPr>
        <w:rFonts w:hint="default" w:ascii="Wingdings" w:hAnsi="Wingdings"/>
      </w:rPr>
    </w:lvl>
    <w:lvl w:ilvl="6" w:tplc="BE58ED66">
      <w:start w:val="1"/>
      <w:numFmt w:val="bullet"/>
      <w:lvlText w:val=""/>
      <w:lvlJc w:val="left"/>
      <w:pPr>
        <w:ind w:left="5040" w:hanging="360"/>
      </w:pPr>
      <w:rPr>
        <w:rFonts w:hint="default" w:ascii="Symbol" w:hAnsi="Symbol"/>
      </w:rPr>
    </w:lvl>
    <w:lvl w:ilvl="7" w:tplc="2AE6110E">
      <w:start w:val="1"/>
      <w:numFmt w:val="bullet"/>
      <w:lvlText w:val="o"/>
      <w:lvlJc w:val="left"/>
      <w:pPr>
        <w:ind w:left="5760" w:hanging="360"/>
      </w:pPr>
      <w:rPr>
        <w:rFonts w:hint="default" w:ascii="Courier New" w:hAnsi="Courier New"/>
      </w:rPr>
    </w:lvl>
    <w:lvl w:ilvl="8" w:tplc="984C3950">
      <w:start w:val="1"/>
      <w:numFmt w:val="bullet"/>
      <w:lvlText w:val=""/>
      <w:lvlJc w:val="left"/>
      <w:pPr>
        <w:ind w:left="6480" w:hanging="360"/>
      </w:pPr>
      <w:rPr>
        <w:rFonts w:hint="default" w:ascii="Wingdings" w:hAnsi="Wingdings"/>
      </w:rPr>
    </w:lvl>
  </w:abstractNum>
  <w:abstractNum w:abstractNumId="16" w15:restartNumberingAfterBreak="0">
    <w:nsid w:val="257A527B"/>
    <w:multiLevelType w:val="hybridMultilevel"/>
    <w:tmpl w:val="6B204B00"/>
    <w:lvl w:ilvl="0" w:tplc="8F2CF5CA">
      <w:start w:val="1"/>
      <w:numFmt w:val="decimal"/>
      <w:lvlText w:val="%1."/>
      <w:lvlJc w:val="left"/>
      <w:pPr>
        <w:ind w:left="720" w:hanging="360"/>
      </w:pPr>
    </w:lvl>
    <w:lvl w:ilvl="1" w:tplc="DEBE9F00">
      <w:start w:val="1"/>
      <w:numFmt w:val="lowerLetter"/>
      <w:lvlText w:val="%2."/>
      <w:lvlJc w:val="left"/>
      <w:pPr>
        <w:ind w:left="1440" w:hanging="360"/>
      </w:pPr>
    </w:lvl>
    <w:lvl w:ilvl="2" w:tplc="614AD748">
      <w:start w:val="1"/>
      <w:numFmt w:val="lowerRoman"/>
      <w:lvlText w:val="%3."/>
      <w:lvlJc w:val="right"/>
      <w:pPr>
        <w:ind w:left="2160" w:hanging="180"/>
      </w:pPr>
    </w:lvl>
    <w:lvl w:ilvl="3" w:tplc="7B2E3006">
      <w:start w:val="1"/>
      <w:numFmt w:val="decimal"/>
      <w:lvlText w:val="%4."/>
      <w:lvlJc w:val="left"/>
      <w:pPr>
        <w:ind w:left="2880" w:hanging="360"/>
      </w:pPr>
    </w:lvl>
    <w:lvl w:ilvl="4" w:tplc="B5F61F88">
      <w:start w:val="1"/>
      <w:numFmt w:val="lowerLetter"/>
      <w:lvlText w:val="%5."/>
      <w:lvlJc w:val="left"/>
      <w:pPr>
        <w:ind w:left="3600" w:hanging="360"/>
      </w:pPr>
    </w:lvl>
    <w:lvl w:ilvl="5" w:tplc="1CCE8E4C">
      <w:start w:val="1"/>
      <w:numFmt w:val="lowerRoman"/>
      <w:lvlText w:val="%6."/>
      <w:lvlJc w:val="right"/>
      <w:pPr>
        <w:ind w:left="4320" w:hanging="180"/>
      </w:pPr>
    </w:lvl>
    <w:lvl w:ilvl="6" w:tplc="78B08774">
      <w:start w:val="1"/>
      <w:numFmt w:val="decimal"/>
      <w:lvlText w:val="%7."/>
      <w:lvlJc w:val="left"/>
      <w:pPr>
        <w:ind w:left="5040" w:hanging="360"/>
      </w:pPr>
    </w:lvl>
    <w:lvl w:ilvl="7" w:tplc="D94245DE">
      <w:start w:val="1"/>
      <w:numFmt w:val="lowerLetter"/>
      <w:lvlText w:val="%8."/>
      <w:lvlJc w:val="left"/>
      <w:pPr>
        <w:ind w:left="5760" w:hanging="360"/>
      </w:pPr>
    </w:lvl>
    <w:lvl w:ilvl="8" w:tplc="B2668246">
      <w:start w:val="1"/>
      <w:numFmt w:val="lowerRoman"/>
      <w:lvlText w:val="%9."/>
      <w:lvlJc w:val="right"/>
      <w:pPr>
        <w:ind w:left="6480" w:hanging="180"/>
      </w:pPr>
    </w:lvl>
  </w:abstractNum>
  <w:abstractNum w:abstractNumId="17" w15:restartNumberingAfterBreak="0">
    <w:nsid w:val="39195DCA"/>
    <w:multiLevelType w:val="hybridMultilevel"/>
    <w:tmpl w:val="63623FB6"/>
    <w:lvl w:ilvl="0" w:tplc="BAFAB634">
      <w:start w:val="1"/>
      <w:numFmt w:val="bullet"/>
      <w:lvlText w:val=""/>
      <w:lvlJc w:val="left"/>
      <w:pPr>
        <w:ind w:left="720" w:hanging="360"/>
      </w:pPr>
      <w:rPr>
        <w:rFonts w:hint="default" w:ascii="Symbol" w:hAnsi="Symbol"/>
      </w:rPr>
    </w:lvl>
    <w:lvl w:ilvl="1" w:tplc="960E06C6">
      <w:start w:val="1"/>
      <w:numFmt w:val="bullet"/>
      <w:lvlText w:val="o"/>
      <w:lvlJc w:val="left"/>
      <w:pPr>
        <w:ind w:left="1440" w:hanging="360"/>
      </w:pPr>
      <w:rPr>
        <w:rFonts w:hint="default" w:ascii="Courier New" w:hAnsi="Courier New"/>
      </w:rPr>
    </w:lvl>
    <w:lvl w:ilvl="2" w:tplc="25082CC6">
      <w:start w:val="1"/>
      <w:numFmt w:val="bullet"/>
      <w:lvlText w:val=""/>
      <w:lvlJc w:val="left"/>
      <w:pPr>
        <w:ind w:left="2160" w:hanging="360"/>
      </w:pPr>
      <w:rPr>
        <w:rFonts w:hint="default" w:ascii="Wingdings" w:hAnsi="Wingdings"/>
      </w:rPr>
    </w:lvl>
    <w:lvl w:ilvl="3" w:tplc="364C58EA">
      <w:start w:val="1"/>
      <w:numFmt w:val="bullet"/>
      <w:lvlText w:val=""/>
      <w:lvlJc w:val="left"/>
      <w:pPr>
        <w:ind w:left="2880" w:hanging="360"/>
      </w:pPr>
      <w:rPr>
        <w:rFonts w:hint="default" w:ascii="Symbol" w:hAnsi="Symbol"/>
      </w:rPr>
    </w:lvl>
    <w:lvl w:ilvl="4" w:tplc="9AD8C568">
      <w:start w:val="1"/>
      <w:numFmt w:val="bullet"/>
      <w:lvlText w:val="o"/>
      <w:lvlJc w:val="left"/>
      <w:pPr>
        <w:ind w:left="3600" w:hanging="360"/>
      </w:pPr>
      <w:rPr>
        <w:rFonts w:hint="default" w:ascii="Courier New" w:hAnsi="Courier New"/>
      </w:rPr>
    </w:lvl>
    <w:lvl w:ilvl="5" w:tplc="A4C827A4">
      <w:start w:val="1"/>
      <w:numFmt w:val="bullet"/>
      <w:lvlText w:val=""/>
      <w:lvlJc w:val="left"/>
      <w:pPr>
        <w:ind w:left="4320" w:hanging="360"/>
      </w:pPr>
      <w:rPr>
        <w:rFonts w:hint="default" w:ascii="Wingdings" w:hAnsi="Wingdings"/>
      </w:rPr>
    </w:lvl>
    <w:lvl w:ilvl="6" w:tplc="4BA21296">
      <w:start w:val="1"/>
      <w:numFmt w:val="bullet"/>
      <w:lvlText w:val=""/>
      <w:lvlJc w:val="left"/>
      <w:pPr>
        <w:ind w:left="5040" w:hanging="360"/>
      </w:pPr>
      <w:rPr>
        <w:rFonts w:hint="default" w:ascii="Symbol" w:hAnsi="Symbol"/>
      </w:rPr>
    </w:lvl>
    <w:lvl w:ilvl="7" w:tplc="4ACA9224">
      <w:start w:val="1"/>
      <w:numFmt w:val="bullet"/>
      <w:lvlText w:val="o"/>
      <w:lvlJc w:val="left"/>
      <w:pPr>
        <w:ind w:left="5760" w:hanging="360"/>
      </w:pPr>
      <w:rPr>
        <w:rFonts w:hint="default" w:ascii="Courier New" w:hAnsi="Courier New"/>
      </w:rPr>
    </w:lvl>
    <w:lvl w:ilvl="8" w:tplc="F6E08A7A">
      <w:start w:val="1"/>
      <w:numFmt w:val="bullet"/>
      <w:lvlText w:val=""/>
      <w:lvlJc w:val="left"/>
      <w:pPr>
        <w:ind w:left="6480" w:hanging="360"/>
      </w:pPr>
      <w:rPr>
        <w:rFonts w:hint="default" w:ascii="Wingdings" w:hAnsi="Wingdings"/>
      </w:rPr>
    </w:lvl>
  </w:abstractNum>
  <w:abstractNum w:abstractNumId="18" w15:restartNumberingAfterBreak="0">
    <w:nsid w:val="3E109989"/>
    <w:multiLevelType w:val="hybridMultilevel"/>
    <w:tmpl w:val="33AEE324"/>
    <w:lvl w:ilvl="0" w:tplc="77F2E8C8">
      <w:start w:val="1"/>
      <w:numFmt w:val="bullet"/>
      <w:lvlText w:val=""/>
      <w:lvlJc w:val="left"/>
      <w:pPr>
        <w:ind w:left="720" w:hanging="360"/>
      </w:pPr>
      <w:rPr>
        <w:rFonts w:hint="default" w:ascii="Symbol" w:hAnsi="Symbol"/>
      </w:rPr>
    </w:lvl>
    <w:lvl w:ilvl="1" w:tplc="D748A13C">
      <w:start w:val="1"/>
      <w:numFmt w:val="bullet"/>
      <w:lvlText w:val="o"/>
      <w:lvlJc w:val="left"/>
      <w:pPr>
        <w:ind w:left="1440" w:hanging="360"/>
      </w:pPr>
      <w:rPr>
        <w:rFonts w:hint="default" w:ascii="Courier New" w:hAnsi="Courier New"/>
      </w:rPr>
    </w:lvl>
    <w:lvl w:ilvl="2" w:tplc="14C41498">
      <w:start w:val="1"/>
      <w:numFmt w:val="bullet"/>
      <w:lvlText w:val=""/>
      <w:lvlJc w:val="left"/>
      <w:pPr>
        <w:ind w:left="2160" w:hanging="360"/>
      </w:pPr>
      <w:rPr>
        <w:rFonts w:hint="default" w:ascii="Wingdings" w:hAnsi="Wingdings"/>
      </w:rPr>
    </w:lvl>
    <w:lvl w:ilvl="3" w:tplc="84E6F90A">
      <w:start w:val="1"/>
      <w:numFmt w:val="bullet"/>
      <w:lvlText w:val=""/>
      <w:lvlJc w:val="left"/>
      <w:pPr>
        <w:ind w:left="2880" w:hanging="360"/>
      </w:pPr>
      <w:rPr>
        <w:rFonts w:hint="default" w:ascii="Symbol" w:hAnsi="Symbol"/>
      </w:rPr>
    </w:lvl>
    <w:lvl w:ilvl="4" w:tplc="A0B008A6">
      <w:start w:val="1"/>
      <w:numFmt w:val="bullet"/>
      <w:lvlText w:val="o"/>
      <w:lvlJc w:val="left"/>
      <w:pPr>
        <w:ind w:left="3600" w:hanging="360"/>
      </w:pPr>
      <w:rPr>
        <w:rFonts w:hint="default" w:ascii="Courier New" w:hAnsi="Courier New"/>
      </w:rPr>
    </w:lvl>
    <w:lvl w:ilvl="5" w:tplc="0C06A8C4">
      <w:start w:val="1"/>
      <w:numFmt w:val="bullet"/>
      <w:lvlText w:val=""/>
      <w:lvlJc w:val="left"/>
      <w:pPr>
        <w:ind w:left="4320" w:hanging="360"/>
      </w:pPr>
      <w:rPr>
        <w:rFonts w:hint="default" w:ascii="Wingdings" w:hAnsi="Wingdings"/>
      </w:rPr>
    </w:lvl>
    <w:lvl w:ilvl="6" w:tplc="D5DC06FA">
      <w:start w:val="1"/>
      <w:numFmt w:val="bullet"/>
      <w:lvlText w:val=""/>
      <w:lvlJc w:val="left"/>
      <w:pPr>
        <w:ind w:left="5040" w:hanging="360"/>
      </w:pPr>
      <w:rPr>
        <w:rFonts w:hint="default" w:ascii="Symbol" w:hAnsi="Symbol"/>
      </w:rPr>
    </w:lvl>
    <w:lvl w:ilvl="7" w:tplc="1902D3FE">
      <w:start w:val="1"/>
      <w:numFmt w:val="bullet"/>
      <w:lvlText w:val="o"/>
      <w:lvlJc w:val="left"/>
      <w:pPr>
        <w:ind w:left="5760" w:hanging="360"/>
      </w:pPr>
      <w:rPr>
        <w:rFonts w:hint="default" w:ascii="Courier New" w:hAnsi="Courier New"/>
      </w:rPr>
    </w:lvl>
    <w:lvl w:ilvl="8" w:tplc="758294F2">
      <w:start w:val="1"/>
      <w:numFmt w:val="bullet"/>
      <w:lvlText w:val=""/>
      <w:lvlJc w:val="left"/>
      <w:pPr>
        <w:ind w:left="6480" w:hanging="360"/>
      </w:pPr>
      <w:rPr>
        <w:rFonts w:hint="default" w:ascii="Wingdings" w:hAnsi="Wingdings"/>
      </w:rPr>
    </w:lvl>
  </w:abstractNum>
  <w:abstractNum w:abstractNumId="19" w15:restartNumberingAfterBreak="0">
    <w:nsid w:val="5FEBF7CE"/>
    <w:multiLevelType w:val="hybridMultilevel"/>
    <w:tmpl w:val="8DDCA8A6"/>
    <w:lvl w:ilvl="0" w:tplc="6E5C5EE0">
      <w:start w:val="1"/>
      <w:numFmt w:val="bullet"/>
      <w:lvlText w:val=""/>
      <w:lvlJc w:val="left"/>
      <w:pPr>
        <w:ind w:left="720" w:hanging="360"/>
      </w:pPr>
      <w:rPr>
        <w:rFonts w:hint="default" w:ascii="Symbol" w:hAnsi="Symbol"/>
      </w:rPr>
    </w:lvl>
    <w:lvl w:ilvl="1" w:tplc="4FD02FD0">
      <w:start w:val="1"/>
      <w:numFmt w:val="bullet"/>
      <w:lvlText w:val="o"/>
      <w:lvlJc w:val="left"/>
      <w:pPr>
        <w:ind w:left="1440" w:hanging="360"/>
      </w:pPr>
      <w:rPr>
        <w:rFonts w:hint="default" w:ascii="Courier New" w:hAnsi="Courier New"/>
      </w:rPr>
    </w:lvl>
    <w:lvl w:ilvl="2" w:tplc="9CDE56AC">
      <w:start w:val="1"/>
      <w:numFmt w:val="bullet"/>
      <w:lvlText w:val=""/>
      <w:lvlJc w:val="left"/>
      <w:pPr>
        <w:ind w:left="2160" w:hanging="360"/>
      </w:pPr>
      <w:rPr>
        <w:rFonts w:hint="default" w:ascii="Wingdings" w:hAnsi="Wingdings"/>
      </w:rPr>
    </w:lvl>
    <w:lvl w:ilvl="3" w:tplc="82883090">
      <w:start w:val="1"/>
      <w:numFmt w:val="bullet"/>
      <w:lvlText w:val=""/>
      <w:lvlJc w:val="left"/>
      <w:pPr>
        <w:ind w:left="2880" w:hanging="360"/>
      </w:pPr>
      <w:rPr>
        <w:rFonts w:hint="default" w:ascii="Symbol" w:hAnsi="Symbol"/>
      </w:rPr>
    </w:lvl>
    <w:lvl w:ilvl="4" w:tplc="801E8A22">
      <w:start w:val="1"/>
      <w:numFmt w:val="bullet"/>
      <w:lvlText w:val="o"/>
      <w:lvlJc w:val="left"/>
      <w:pPr>
        <w:ind w:left="3600" w:hanging="360"/>
      </w:pPr>
      <w:rPr>
        <w:rFonts w:hint="default" w:ascii="Courier New" w:hAnsi="Courier New"/>
      </w:rPr>
    </w:lvl>
    <w:lvl w:ilvl="5" w:tplc="CFC42BDC">
      <w:start w:val="1"/>
      <w:numFmt w:val="bullet"/>
      <w:lvlText w:val=""/>
      <w:lvlJc w:val="left"/>
      <w:pPr>
        <w:ind w:left="4320" w:hanging="360"/>
      </w:pPr>
      <w:rPr>
        <w:rFonts w:hint="default" w:ascii="Wingdings" w:hAnsi="Wingdings"/>
      </w:rPr>
    </w:lvl>
    <w:lvl w:ilvl="6" w:tplc="0EA654EE">
      <w:start w:val="1"/>
      <w:numFmt w:val="bullet"/>
      <w:lvlText w:val=""/>
      <w:lvlJc w:val="left"/>
      <w:pPr>
        <w:ind w:left="5040" w:hanging="360"/>
      </w:pPr>
      <w:rPr>
        <w:rFonts w:hint="default" w:ascii="Symbol" w:hAnsi="Symbol"/>
      </w:rPr>
    </w:lvl>
    <w:lvl w:ilvl="7" w:tplc="9B743EB8">
      <w:start w:val="1"/>
      <w:numFmt w:val="bullet"/>
      <w:lvlText w:val="o"/>
      <w:lvlJc w:val="left"/>
      <w:pPr>
        <w:ind w:left="5760" w:hanging="360"/>
      </w:pPr>
      <w:rPr>
        <w:rFonts w:hint="default" w:ascii="Courier New" w:hAnsi="Courier New"/>
      </w:rPr>
    </w:lvl>
    <w:lvl w:ilvl="8" w:tplc="960CE3B6">
      <w:start w:val="1"/>
      <w:numFmt w:val="bullet"/>
      <w:lvlText w:val=""/>
      <w:lvlJc w:val="left"/>
      <w:pPr>
        <w:ind w:left="6480" w:hanging="360"/>
      </w:pPr>
      <w:rPr>
        <w:rFonts w:hint="default" w:ascii="Wingdings" w:hAnsi="Wingdings"/>
      </w:rPr>
    </w:lvl>
  </w:abstractNum>
  <w:abstractNum w:abstractNumId="20" w15:restartNumberingAfterBreak="0">
    <w:nsid w:val="64FEE372"/>
    <w:multiLevelType w:val="hybridMultilevel"/>
    <w:tmpl w:val="E5D010FE"/>
    <w:lvl w:ilvl="0" w:tplc="4A16B8E8">
      <w:start w:val="1"/>
      <w:numFmt w:val="bullet"/>
      <w:lvlText w:val=""/>
      <w:lvlJc w:val="left"/>
      <w:pPr>
        <w:ind w:left="720" w:hanging="360"/>
      </w:pPr>
      <w:rPr>
        <w:rFonts w:hint="default" w:ascii="Symbol" w:hAnsi="Symbol"/>
      </w:rPr>
    </w:lvl>
    <w:lvl w:ilvl="1" w:tplc="12F82DB0">
      <w:start w:val="1"/>
      <w:numFmt w:val="bullet"/>
      <w:lvlText w:val="o"/>
      <w:lvlJc w:val="left"/>
      <w:pPr>
        <w:ind w:left="1440" w:hanging="360"/>
      </w:pPr>
      <w:rPr>
        <w:rFonts w:hint="default" w:ascii="Courier New" w:hAnsi="Courier New"/>
      </w:rPr>
    </w:lvl>
    <w:lvl w:ilvl="2" w:tplc="1890B698">
      <w:start w:val="1"/>
      <w:numFmt w:val="bullet"/>
      <w:lvlText w:val=""/>
      <w:lvlJc w:val="left"/>
      <w:pPr>
        <w:ind w:left="2160" w:hanging="360"/>
      </w:pPr>
      <w:rPr>
        <w:rFonts w:hint="default" w:ascii="Wingdings" w:hAnsi="Wingdings"/>
      </w:rPr>
    </w:lvl>
    <w:lvl w:ilvl="3" w:tplc="56B01F30">
      <w:start w:val="1"/>
      <w:numFmt w:val="bullet"/>
      <w:lvlText w:val=""/>
      <w:lvlJc w:val="left"/>
      <w:pPr>
        <w:ind w:left="2880" w:hanging="360"/>
      </w:pPr>
      <w:rPr>
        <w:rFonts w:hint="default" w:ascii="Symbol" w:hAnsi="Symbol"/>
      </w:rPr>
    </w:lvl>
    <w:lvl w:ilvl="4" w:tplc="EA820F60">
      <w:start w:val="1"/>
      <w:numFmt w:val="bullet"/>
      <w:lvlText w:val="o"/>
      <w:lvlJc w:val="left"/>
      <w:pPr>
        <w:ind w:left="3600" w:hanging="360"/>
      </w:pPr>
      <w:rPr>
        <w:rFonts w:hint="default" w:ascii="Courier New" w:hAnsi="Courier New"/>
      </w:rPr>
    </w:lvl>
    <w:lvl w:ilvl="5" w:tplc="396EB6BA">
      <w:start w:val="1"/>
      <w:numFmt w:val="bullet"/>
      <w:lvlText w:val=""/>
      <w:lvlJc w:val="left"/>
      <w:pPr>
        <w:ind w:left="4320" w:hanging="360"/>
      </w:pPr>
      <w:rPr>
        <w:rFonts w:hint="default" w:ascii="Wingdings" w:hAnsi="Wingdings"/>
      </w:rPr>
    </w:lvl>
    <w:lvl w:ilvl="6" w:tplc="920690FE">
      <w:start w:val="1"/>
      <w:numFmt w:val="bullet"/>
      <w:lvlText w:val=""/>
      <w:lvlJc w:val="left"/>
      <w:pPr>
        <w:ind w:left="5040" w:hanging="360"/>
      </w:pPr>
      <w:rPr>
        <w:rFonts w:hint="default" w:ascii="Symbol" w:hAnsi="Symbol"/>
      </w:rPr>
    </w:lvl>
    <w:lvl w:ilvl="7" w:tplc="FF3AFDF0">
      <w:start w:val="1"/>
      <w:numFmt w:val="bullet"/>
      <w:lvlText w:val="o"/>
      <w:lvlJc w:val="left"/>
      <w:pPr>
        <w:ind w:left="5760" w:hanging="360"/>
      </w:pPr>
      <w:rPr>
        <w:rFonts w:hint="default" w:ascii="Courier New" w:hAnsi="Courier New"/>
      </w:rPr>
    </w:lvl>
    <w:lvl w:ilvl="8" w:tplc="7076EE02">
      <w:start w:val="1"/>
      <w:numFmt w:val="bullet"/>
      <w:lvlText w:val=""/>
      <w:lvlJc w:val="left"/>
      <w:pPr>
        <w:ind w:left="6480" w:hanging="360"/>
      </w:pPr>
      <w:rPr>
        <w:rFonts w:hint="default" w:ascii="Wingdings" w:hAnsi="Wingdings"/>
      </w:rPr>
    </w:lvl>
  </w:abstractNum>
  <w:abstractNum w:abstractNumId="21" w15:restartNumberingAfterBreak="0">
    <w:nsid w:val="65C7C639"/>
    <w:multiLevelType w:val="hybridMultilevel"/>
    <w:tmpl w:val="8904EBCC"/>
    <w:lvl w:ilvl="0" w:tplc="7DA8FA6C">
      <w:start w:val="1"/>
      <w:numFmt w:val="bullet"/>
      <w:lvlText w:val=""/>
      <w:lvlJc w:val="left"/>
      <w:pPr>
        <w:ind w:left="720" w:hanging="360"/>
      </w:pPr>
      <w:rPr>
        <w:rFonts w:hint="default" w:ascii="Symbol" w:hAnsi="Symbol"/>
      </w:rPr>
    </w:lvl>
    <w:lvl w:ilvl="1" w:tplc="B87E379E">
      <w:start w:val="1"/>
      <w:numFmt w:val="bullet"/>
      <w:lvlText w:val="o"/>
      <w:lvlJc w:val="left"/>
      <w:pPr>
        <w:ind w:left="1440" w:hanging="360"/>
      </w:pPr>
      <w:rPr>
        <w:rFonts w:hint="default" w:ascii="Courier New" w:hAnsi="Courier New"/>
      </w:rPr>
    </w:lvl>
    <w:lvl w:ilvl="2" w:tplc="EF52E622">
      <w:start w:val="1"/>
      <w:numFmt w:val="bullet"/>
      <w:lvlText w:val=""/>
      <w:lvlJc w:val="left"/>
      <w:pPr>
        <w:ind w:left="2160" w:hanging="360"/>
      </w:pPr>
      <w:rPr>
        <w:rFonts w:hint="default" w:ascii="Wingdings" w:hAnsi="Wingdings"/>
      </w:rPr>
    </w:lvl>
    <w:lvl w:ilvl="3" w:tplc="449A32B6">
      <w:start w:val="1"/>
      <w:numFmt w:val="bullet"/>
      <w:lvlText w:val=""/>
      <w:lvlJc w:val="left"/>
      <w:pPr>
        <w:ind w:left="2880" w:hanging="360"/>
      </w:pPr>
      <w:rPr>
        <w:rFonts w:hint="default" w:ascii="Symbol" w:hAnsi="Symbol"/>
      </w:rPr>
    </w:lvl>
    <w:lvl w:ilvl="4" w:tplc="EDEE5E74">
      <w:start w:val="1"/>
      <w:numFmt w:val="bullet"/>
      <w:lvlText w:val="o"/>
      <w:lvlJc w:val="left"/>
      <w:pPr>
        <w:ind w:left="3600" w:hanging="360"/>
      </w:pPr>
      <w:rPr>
        <w:rFonts w:hint="default" w:ascii="Courier New" w:hAnsi="Courier New"/>
      </w:rPr>
    </w:lvl>
    <w:lvl w:ilvl="5" w:tplc="2286E644">
      <w:start w:val="1"/>
      <w:numFmt w:val="bullet"/>
      <w:lvlText w:val=""/>
      <w:lvlJc w:val="left"/>
      <w:pPr>
        <w:ind w:left="4320" w:hanging="360"/>
      </w:pPr>
      <w:rPr>
        <w:rFonts w:hint="default" w:ascii="Wingdings" w:hAnsi="Wingdings"/>
      </w:rPr>
    </w:lvl>
    <w:lvl w:ilvl="6" w:tplc="7C1CDFC6">
      <w:start w:val="1"/>
      <w:numFmt w:val="bullet"/>
      <w:lvlText w:val=""/>
      <w:lvlJc w:val="left"/>
      <w:pPr>
        <w:ind w:left="5040" w:hanging="360"/>
      </w:pPr>
      <w:rPr>
        <w:rFonts w:hint="default" w:ascii="Symbol" w:hAnsi="Symbol"/>
      </w:rPr>
    </w:lvl>
    <w:lvl w:ilvl="7" w:tplc="2C869804">
      <w:start w:val="1"/>
      <w:numFmt w:val="bullet"/>
      <w:lvlText w:val="o"/>
      <w:lvlJc w:val="left"/>
      <w:pPr>
        <w:ind w:left="5760" w:hanging="360"/>
      </w:pPr>
      <w:rPr>
        <w:rFonts w:hint="default" w:ascii="Courier New" w:hAnsi="Courier New"/>
      </w:rPr>
    </w:lvl>
    <w:lvl w:ilvl="8" w:tplc="808C2366">
      <w:start w:val="1"/>
      <w:numFmt w:val="bullet"/>
      <w:lvlText w:val=""/>
      <w:lvlJc w:val="left"/>
      <w:pPr>
        <w:ind w:left="6480" w:hanging="360"/>
      </w:pPr>
      <w:rPr>
        <w:rFonts w:hint="default" w:ascii="Wingdings" w:hAnsi="Wingdings"/>
      </w:rPr>
    </w:lvl>
  </w:abstractNum>
  <w:abstractNum w:abstractNumId="22" w15:restartNumberingAfterBreak="0">
    <w:nsid w:val="65E728B4"/>
    <w:multiLevelType w:val="hybridMultilevel"/>
    <w:tmpl w:val="0742BEC6"/>
    <w:lvl w:ilvl="0" w:tplc="696CE2D2">
      <w:start w:val="1"/>
      <w:numFmt w:val="bullet"/>
      <w:lvlText w:val=""/>
      <w:lvlJc w:val="left"/>
      <w:pPr>
        <w:ind w:left="720" w:hanging="360"/>
      </w:pPr>
      <w:rPr>
        <w:rFonts w:hint="default" w:ascii="Symbol" w:hAnsi="Symbol"/>
      </w:rPr>
    </w:lvl>
    <w:lvl w:ilvl="1" w:tplc="404AA370">
      <w:start w:val="1"/>
      <w:numFmt w:val="bullet"/>
      <w:lvlText w:val="o"/>
      <w:lvlJc w:val="left"/>
      <w:pPr>
        <w:ind w:left="1440" w:hanging="360"/>
      </w:pPr>
      <w:rPr>
        <w:rFonts w:hint="default" w:ascii="Courier New" w:hAnsi="Courier New"/>
      </w:rPr>
    </w:lvl>
    <w:lvl w:ilvl="2" w:tplc="797E72D8">
      <w:start w:val="1"/>
      <w:numFmt w:val="bullet"/>
      <w:lvlText w:val=""/>
      <w:lvlJc w:val="left"/>
      <w:pPr>
        <w:ind w:left="2160" w:hanging="360"/>
      </w:pPr>
      <w:rPr>
        <w:rFonts w:hint="default" w:ascii="Wingdings" w:hAnsi="Wingdings"/>
      </w:rPr>
    </w:lvl>
    <w:lvl w:ilvl="3" w:tplc="5C0CD3A8">
      <w:start w:val="1"/>
      <w:numFmt w:val="bullet"/>
      <w:lvlText w:val=""/>
      <w:lvlJc w:val="left"/>
      <w:pPr>
        <w:ind w:left="2880" w:hanging="360"/>
      </w:pPr>
      <w:rPr>
        <w:rFonts w:hint="default" w:ascii="Symbol" w:hAnsi="Symbol"/>
      </w:rPr>
    </w:lvl>
    <w:lvl w:ilvl="4" w:tplc="51488F64">
      <w:start w:val="1"/>
      <w:numFmt w:val="bullet"/>
      <w:lvlText w:val="o"/>
      <w:lvlJc w:val="left"/>
      <w:pPr>
        <w:ind w:left="3600" w:hanging="360"/>
      </w:pPr>
      <w:rPr>
        <w:rFonts w:hint="default" w:ascii="Courier New" w:hAnsi="Courier New"/>
      </w:rPr>
    </w:lvl>
    <w:lvl w:ilvl="5" w:tplc="7854A7B2">
      <w:start w:val="1"/>
      <w:numFmt w:val="bullet"/>
      <w:lvlText w:val=""/>
      <w:lvlJc w:val="left"/>
      <w:pPr>
        <w:ind w:left="4320" w:hanging="360"/>
      </w:pPr>
      <w:rPr>
        <w:rFonts w:hint="default" w:ascii="Wingdings" w:hAnsi="Wingdings"/>
      </w:rPr>
    </w:lvl>
    <w:lvl w:ilvl="6" w:tplc="E93EB816">
      <w:start w:val="1"/>
      <w:numFmt w:val="bullet"/>
      <w:lvlText w:val=""/>
      <w:lvlJc w:val="left"/>
      <w:pPr>
        <w:ind w:left="5040" w:hanging="360"/>
      </w:pPr>
      <w:rPr>
        <w:rFonts w:hint="default" w:ascii="Symbol" w:hAnsi="Symbol"/>
      </w:rPr>
    </w:lvl>
    <w:lvl w:ilvl="7" w:tplc="A7E0C918">
      <w:start w:val="1"/>
      <w:numFmt w:val="bullet"/>
      <w:lvlText w:val="o"/>
      <w:lvlJc w:val="left"/>
      <w:pPr>
        <w:ind w:left="5760" w:hanging="360"/>
      </w:pPr>
      <w:rPr>
        <w:rFonts w:hint="default" w:ascii="Courier New" w:hAnsi="Courier New"/>
      </w:rPr>
    </w:lvl>
    <w:lvl w:ilvl="8" w:tplc="52C60D9A">
      <w:start w:val="1"/>
      <w:numFmt w:val="bullet"/>
      <w:lvlText w:val=""/>
      <w:lvlJc w:val="left"/>
      <w:pPr>
        <w:ind w:left="6480" w:hanging="360"/>
      </w:pPr>
      <w:rPr>
        <w:rFonts w:hint="default" w:ascii="Wingdings" w:hAnsi="Wingdings"/>
      </w:rPr>
    </w:lvl>
  </w:abstractNum>
  <w:abstractNum w:abstractNumId="23" w15:restartNumberingAfterBreak="0">
    <w:nsid w:val="67EC81ED"/>
    <w:multiLevelType w:val="hybridMultilevel"/>
    <w:tmpl w:val="D13C7CAE"/>
    <w:lvl w:ilvl="0" w:tplc="ABE4ED08">
      <w:start w:val="1"/>
      <w:numFmt w:val="bullet"/>
      <w:lvlText w:val=""/>
      <w:lvlJc w:val="left"/>
      <w:pPr>
        <w:ind w:left="720" w:hanging="360"/>
      </w:pPr>
      <w:rPr>
        <w:rFonts w:hint="default" w:ascii="Symbol" w:hAnsi="Symbol"/>
      </w:rPr>
    </w:lvl>
    <w:lvl w:ilvl="1" w:tplc="D2D0337C">
      <w:start w:val="1"/>
      <w:numFmt w:val="bullet"/>
      <w:lvlText w:val="o"/>
      <w:lvlJc w:val="left"/>
      <w:pPr>
        <w:ind w:left="1440" w:hanging="360"/>
      </w:pPr>
      <w:rPr>
        <w:rFonts w:hint="default" w:ascii="Courier New" w:hAnsi="Courier New"/>
      </w:rPr>
    </w:lvl>
    <w:lvl w:ilvl="2" w:tplc="88D60C36">
      <w:start w:val="1"/>
      <w:numFmt w:val="bullet"/>
      <w:lvlText w:val=""/>
      <w:lvlJc w:val="left"/>
      <w:pPr>
        <w:ind w:left="2160" w:hanging="360"/>
      </w:pPr>
      <w:rPr>
        <w:rFonts w:hint="default" w:ascii="Wingdings" w:hAnsi="Wingdings"/>
      </w:rPr>
    </w:lvl>
    <w:lvl w:ilvl="3" w:tplc="CBAE7430">
      <w:start w:val="1"/>
      <w:numFmt w:val="bullet"/>
      <w:lvlText w:val=""/>
      <w:lvlJc w:val="left"/>
      <w:pPr>
        <w:ind w:left="2880" w:hanging="360"/>
      </w:pPr>
      <w:rPr>
        <w:rFonts w:hint="default" w:ascii="Symbol" w:hAnsi="Symbol"/>
      </w:rPr>
    </w:lvl>
    <w:lvl w:ilvl="4" w:tplc="D14E3356">
      <w:start w:val="1"/>
      <w:numFmt w:val="bullet"/>
      <w:lvlText w:val="o"/>
      <w:lvlJc w:val="left"/>
      <w:pPr>
        <w:ind w:left="3600" w:hanging="360"/>
      </w:pPr>
      <w:rPr>
        <w:rFonts w:hint="default" w:ascii="Courier New" w:hAnsi="Courier New"/>
      </w:rPr>
    </w:lvl>
    <w:lvl w:ilvl="5" w:tplc="D5745EEE">
      <w:start w:val="1"/>
      <w:numFmt w:val="bullet"/>
      <w:lvlText w:val=""/>
      <w:lvlJc w:val="left"/>
      <w:pPr>
        <w:ind w:left="4320" w:hanging="360"/>
      </w:pPr>
      <w:rPr>
        <w:rFonts w:hint="default" w:ascii="Wingdings" w:hAnsi="Wingdings"/>
      </w:rPr>
    </w:lvl>
    <w:lvl w:ilvl="6" w:tplc="5D90FB06">
      <w:start w:val="1"/>
      <w:numFmt w:val="bullet"/>
      <w:lvlText w:val=""/>
      <w:lvlJc w:val="left"/>
      <w:pPr>
        <w:ind w:left="5040" w:hanging="360"/>
      </w:pPr>
      <w:rPr>
        <w:rFonts w:hint="default" w:ascii="Symbol" w:hAnsi="Symbol"/>
      </w:rPr>
    </w:lvl>
    <w:lvl w:ilvl="7" w:tplc="BC4C2C56">
      <w:start w:val="1"/>
      <w:numFmt w:val="bullet"/>
      <w:lvlText w:val="o"/>
      <w:lvlJc w:val="left"/>
      <w:pPr>
        <w:ind w:left="5760" w:hanging="360"/>
      </w:pPr>
      <w:rPr>
        <w:rFonts w:hint="default" w:ascii="Courier New" w:hAnsi="Courier New"/>
      </w:rPr>
    </w:lvl>
    <w:lvl w:ilvl="8" w:tplc="3418E67A">
      <w:start w:val="1"/>
      <w:numFmt w:val="bullet"/>
      <w:lvlText w:val=""/>
      <w:lvlJc w:val="left"/>
      <w:pPr>
        <w:ind w:left="6480" w:hanging="360"/>
      </w:pPr>
      <w:rPr>
        <w:rFonts w:hint="default" w:ascii="Wingdings" w:hAnsi="Wingdings"/>
      </w:rPr>
    </w:lvl>
  </w:abstractNum>
  <w:abstractNum w:abstractNumId="24" w15:restartNumberingAfterBreak="0">
    <w:nsid w:val="68791126"/>
    <w:multiLevelType w:val="hybridMultilevel"/>
    <w:tmpl w:val="B1B6324E"/>
    <w:lvl w:ilvl="0" w:tplc="43B0246C">
      <w:start w:val="1"/>
      <w:numFmt w:val="bullet"/>
      <w:lvlText w:val=""/>
      <w:lvlJc w:val="left"/>
      <w:pPr>
        <w:ind w:left="720" w:hanging="360"/>
      </w:pPr>
      <w:rPr>
        <w:rFonts w:hint="default" w:ascii="Symbol" w:hAnsi="Symbol"/>
      </w:rPr>
    </w:lvl>
    <w:lvl w:ilvl="1" w:tplc="A66AD176">
      <w:start w:val="1"/>
      <w:numFmt w:val="bullet"/>
      <w:lvlText w:val="o"/>
      <w:lvlJc w:val="left"/>
      <w:pPr>
        <w:ind w:left="1440" w:hanging="360"/>
      </w:pPr>
      <w:rPr>
        <w:rFonts w:hint="default" w:ascii="Courier New" w:hAnsi="Courier New"/>
      </w:rPr>
    </w:lvl>
    <w:lvl w:ilvl="2" w:tplc="55A02B2C">
      <w:start w:val="1"/>
      <w:numFmt w:val="bullet"/>
      <w:lvlText w:val=""/>
      <w:lvlJc w:val="left"/>
      <w:pPr>
        <w:ind w:left="2160" w:hanging="360"/>
      </w:pPr>
      <w:rPr>
        <w:rFonts w:hint="default" w:ascii="Wingdings" w:hAnsi="Wingdings"/>
      </w:rPr>
    </w:lvl>
    <w:lvl w:ilvl="3" w:tplc="AAECA7A2">
      <w:start w:val="1"/>
      <w:numFmt w:val="bullet"/>
      <w:lvlText w:val=""/>
      <w:lvlJc w:val="left"/>
      <w:pPr>
        <w:ind w:left="2880" w:hanging="360"/>
      </w:pPr>
      <w:rPr>
        <w:rFonts w:hint="default" w:ascii="Symbol" w:hAnsi="Symbol"/>
      </w:rPr>
    </w:lvl>
    <w:lvl w:ilvl="4" w:tplc="9C8AFF04">
      <w:start w:val="1"/>
      <w:numFmt w:val="bullet"/>
      <w:lvlText w:val="o"/>
      <w:lvlJc w:val="left"/>
      <w:pPr>
        <w:ind w:left="3600" w:hanging="360"/>
      </w:pPr>
      <w:rPr>
        <w:rFonts w:hint="default" w:ascii="Courier New" w:hAnsi="Courier New"/>
      </w:rPr>
    </w:lvl>
    <w:lvl w:ilvl="5" w:tplc="FFE8F902">
      <w:start w:val="1"/>
      <w:numFmt w:val="bullet"/>
      <w:lvlText w:val=""/>
      <w:lvlJc w:val="left"/>
      <w:pPr>
        <w:ind w:left="4320" w:hanging="360"/>
      </w:pPr>
      <w:rPr>
        <w:rFonts w:hint="default" w:ascii="Wingdings" w:hAnsi="Wingdings"/>
      </w:rPr>
    </w:lvl>
    <w:lvl w:ilvl="6" w:tplc="7400C16A">
      <w:start w:val="1"/>
      <w:numFmt w:val="bullet"/>
      <w:lvlText w:val=""/>
      <w:lvlJc w:val="left"/>
      <w:pPr>
        <w:ind w:left="5040" w:hanging="360"/>
      </w:pPr>
      <w:rPr>
        <w:rFonts w:hint="default" w:ascii="Symbol" w:hAnsi="Symbol"/>
      </w:rPr>
    </w:lvl>
    <w:lvl w:ilvl="7" w:tplc="747AD340">
      <w:start w:val="1"/>
      <w:numFmt w:val="bullet"/>
      <w:lvlText w:val="o"/>
      <w:lvlJc w:val="left"/>
      <w:pPr>
        <w:ind w:left="5760" w:hanging="360"/>
      </w:pPr>
      <w:rPr>
        <w:rFonts w:hint="default" w:ascii="Courier New" w:hAnsi="Courier New"/>
      </w:rPr>
    </w:lvl>
    <w:lvl w:ilvl="8" w:tplc="C54A302C">
      <w:start w:val="1"/>
      <w:numFmt w:val="bullet"/>
      <w:lvlText w:val=""/>
      <w:lvlJc w:val="left"/>
      <w:pPr>
        <w:ind w:left="6480" w:hanging="360"/>
      </w:pPr>
      <w:rPr>
        <w:rFonts w:hint="default" w:ascii="Wingdings" w:hAnsi="Wingdings"/>
      </w:rPr>
    </w:lvl>
  </w:abstractNum>
  <w:abstractNum w:abstractNumId="25" w15:restartNumberingAfterBreak="0">
    <w:nsid w:val="6F1E8FB2"/>
    <w:multiLevelType w:val="hybridMultilevel"/>
    <w:tmpl w:val="106C67E8"/>
    <w:lvl w:ilvl="0" w:tplc="BCBE707E">
      <w:start w:val="1"/>
      <w:numFmt w:val="bullet"/>
      <w:lvlText w:val=""/>
      <w:lvlJc w:val="left"/>
      <w:pPr>
        <w:ind w:left="720" w:hanging="360"/>
      </w:pPr>
      <w:rPr>
        <w:rFonts w:hint="default" w:ascii="Symbol" w:hAnsi="Symbol"/>
      </w:rPr>
    </w:lvl>
    <w:lvl w:ilvl="1" w:tplc="02CA681A">
      <w:start w:val="1"/>
      <w:numFmt w:val="bullet"/>
      <w:lvlText w:val="o"/>
      <w:lvlJc w:val="left"/>
      <w:pPr>
        <w:ind w:left="1440" w:hanging="360"/>
      </w:pPr>
      <w:rPr>
        <w:rFonts w:hint="default" w:ascii="Courier New" w:hAnsi="Courier New"/>
      </w:rPr>
    </w:lvl>
    <w:lvl w:ilvl="2" w:tplc="4C8648CC">
      <w:start w:val="1"/>
      <w:numFmt w:val="bullet"/>
      <w:lvlText w:val=""/>
      <w:lvlJc w:val="left"/>
      <w:pPr>
        <w:ind w:left="2160" w:hanging="360"/>
      </w:pPr>
      <w:rPr>
        <w:rFonts w:hint="default" w:ascii="Wingdings" w:hAnsi="Wingdings"/>
      </w:rPr>
    </w:lvl>
    <w:lvl w:ilvl="3" w:tplc="20723876">
      <w:start w:val="1"/>
      <w:numFmt w:val="bullet"/>
      <w:lvlText w:val=""/>
      <w:lvlJc w:val="left"/>
      <w:pPr>
        <w:ind w:left="2880" w:hanging="360"/>
      </w:pPr>
      <w:rPr>
        <w:rFonts w:hint="default" w:ascii="Symbol" w:hAnsi="Symbol"/>
      </w:rPr>
    </w:lvl>
    <w:lvl w:ilvl="4" w:tplc="785E31D4">
      <w:start w:val="1"/>
      <w:numFmt w:val="bullet"/>
      <w:lvlText w:val="o"/>
      <w:lvlJc w:val="left"/>
      <w:pPr>
        <w:ind w:left="3600" w:hanging="360"/>
      </w:pPr>
      <w:rPr>
        <w:rFonts w:hint="default" w:ascii="Courier New" w:hAnsi="Courier New"/>
      </w:rPr>
    </w:lvl>
    <w:lvl w:ilvl="5" w:tplc="F348D2F2">
      <w:start w:val="1"/>
      <w:numFmt w:val="bullet"/>
      <w:lvlText w:val=""/>
      <w:lvlJc w:val="left"/>
      <w:pPr>
        <w:ind w:left="4320" w:hanging="360"/>
      </w:pPr>
      <w:rPr>
        <w:rFonts w:hint="default" w:ascii="Wingdings" w:hAnsi="Wingdings"/>
      </w:rPr>
    </w:lvl>
    <w:lvl w:ilvl="6" w:tplc="34E46D68">
      <w:start w:val="1"/>
      <w:numFmt w:val="bullet"/>
      <w:lvlText w:val=""/>
      <w:lvlJc w:val="left"/>
      <w:pPr>
        <w:ind w:left="5040" w:hanging="360"/>
      </w:pPr>
      <w:rPr>
        <w:rFonts w:hint="default" w:ascii="Symbol" w:hAnsi="Symbol"/>
      </w:rPr>
    </w:lvl>
    <w:lvl w:ilvl="7" w:tplc="C674F27E">
      <w:start w:val="1"/>
      <w:numFmt w:val="bullet"/>
      <w:lvlText w:val="o"/>
      <w:lvlJc w:val="left"/>
      <w:pPr>
        <w:ind w:left="5760" w:hanging="360"/>
      </w:pPr>
      <w:rPr>
        <w:rFonts w:hint="default" w:ascii="Courier New" w:hAnsi="Courier New"/>
      </w:rPr>
    </w:lvl>
    <w:lvl w:ilvl="8" w:tplc="85FCB41E">
      <w:start w:val="1"/>
      <w:numFmt w:val="bullet"/>
      <w:lvlText w:val=""/>
      <w:lvlJc w:val="left"/>
      <w:pPr>
        <w:ind w:left="6480" w:hanging="360"/>
      </w:pPr>
      <w:rPr>
        <w:rFonts w:hint="default" w:ascii="Wingdings" w:hAnsi="Wingdings"/>
      </w:rPr>
    </w:lvl>
  </w:abstractNum>
  <w:abstractNum w:abstractNumId="26" w15:restartNumberingAfterBreak="0">
    <w:nsid w:val="742224DD"/>
    <w:multiLevelType w:val="hybridMultilevel"/>
    <w:tmpl w:val="0F20BB0E"/>
    <w:lvl w:ilvl="0" w:tplc="C00E67E8">
      <w:start w:val="1"/>
      <w:numFmt w:val="decimal"/>
      <w:lvlText w:val="%1."/>
      <w:lvlJc w:val="left"/>
      <w:pPr>
        <w:ind w:left="720" w:hanging="360"/>
      </w:pPr>
    </w:lvl>
    <w:lvl w:ilvl="1" w:tplc="D08AE182">
      <w:start w:val="1"/>
      <w:numFmt w:val="lowerLetter"/>
      <w:lvlText w:val="%2."/>
      <w:lvlJc w:val="left"/>
      <w:pPr>
        <w:ind w:left="1440" w:hanging="360"/>
      </w:pPr>
    </w:lvl>
    <w:lvl w:ilvl="2" w:tplc="C6C4F684">
      <w:start w:val="1"/>
      <w:numFmt w:val="lowerRoman"/>
      <w:lvlText w:val="%3."/>
      <w:lvlJc w:val="right"/>
      <w:pPr>
        <w:ind w:left="2160" w:hanging="180"/>
      </w:pPr>
    </w:lvl>
    <w:lvl w:ilvl="3" w:tplc="BC48A7F2">
      <w:start w:val="1"/>
      <w:numFmt w:val="decimal"/>
      <w:lvlText w:val="%4."/>
      <w:lvlJc w:val="left"/>
      <w:pPr>
        <w:ind w:left="2880" w:hanging="360"/>
      </w:pPr>
    </w:lvl>
    <w:lvl w:ilvl="4" w:tplc="78B4237C">
      <w:start w:val="1"/>
      <w:numFmt w:val="lowerLetter"/>
      <w:lvlText w:val="%5."/>
      <w:lvlJc w:val="left"/>
      <w:pPr>
        <w:ind w:left="3600" w:hanging="360"/>
      </w:pPr>
    </w:lvl>
    <w:lvl w:ilvl="5" w:tplc="D332DD46">
      <w:start w:val="1"/>
      <w:numFmt w:val="lowerRoman"/>
      <w:lvlText w:val="%6."/>
      <w:lvlJc w:val="right"/>
      <w:pPr>
        <w:ind w:left="4320" w:hanging="180"/>
      </w:pPr>
    </w:lvl>
    <w:lvl w:ilvl="6" w:tplc="63288CC4">
      <w:start w:val="1"/>
      <w:numFmt w:val="decimal"/>
      <w:lvlText w:val="%7."/>
      <w:lvlJc w:val="left"/>
      <w:pPr>
        <w:ind w:left="5040" w:hanging="360"/>
      </w:pPr>
    </w:lvl>
    <w:lvl w:ilvl="7" w:tplc="A1803FE0">
      <w:start w:val="1"/>
      <w:numFmt w:val="lowerLetter"/>
      <w:lvlText w:val="%8."/>
      <w:lvlJc w:val="left"/>
      <w:pPr>
        <w:ind w:left="5760" w:hanging="360"/>
      </w:pPr>
    </w:lvl>
    <w:lvl w:ilvl="8" w:tplc="CD26AD6A">
      <w:start w:val="1"/>
      <w:numFmt w:val="lowerRoman"/>
      <w:lvlText w:val="%9."/>
      <w:lvlJc w:val="right"/>
      <w:pPr>
        <w:ind w:left="6480" w:hanging="180"/>
      </w:pPr>
    </w:lvl>
  </w:abstractNum>
  <w:abstractNum w:abstractNumId="27" w15:restartNumberingAfterBreak="0">
    <w:nsid w:val="7A1D7593"/>
    <w:multiLevelType w:val="hybridMultilevel"/>
    <w:tmpl w:val="CEC60F54"/>
    <w:lvl w:ilvl="0" w:tplc="5BCE5096">
      <w:start w:val="1"/>
      <w:numFmt w:val="bullet"/>
      <w:lvlText w:val=""/>
      <w:lvlJc w:val="left"/>
      <w:pPr>
        <w:ind w:left="720" w:hanging="360"/>
      </w:pPr>
      <w:rPr>
        <w:rFonts w:hint="default" w:ascii="Symbol" w:hAnsi="Symbol"/>
      </w:rPr>
    </w:lvl>
    <w:lvl w:ilvl="1" w:tplc="1DFA884E">
      <w:start w:val="1"/>
      <w:numFmt w:val="bullet"/>
      <w:lvlText w:val="o"/>
      <w:lvlJc w:val="left"/>
      <w:pPr>
        <w:ind w:left="1440" w:hanging="360"/>
      </w:pPr>
      <w:rPr>
        <w:rFonts w:hint="default" w:ascii="Courier New" w:hAnsi="Courier New"/>
      </w:rPr>
    </w:lvl>
    <w:lvl w:ilvl="2" w:tplc="832E0C64">
      <w:start w:val="1"/>
      <w:numFmt w:val="bullet"/>
      <w:lvlText w:val=""/>
      <w:lvlJc w:val="left"/>
      <w:pPr>
        <w:ind w:left="2160" w:hanging="360"/>
      </w:pPr>
      <w:rPr>
        <w:rFonts w:hint="default" w:ascii="Wingdings" w:hAnsi="Wingdings"/>
      </w:rPr>
    </w:lvl>
    <w:lvl w:ilvl="3" w:tplc="D200CEF8">
      <w:start w:val="1"/>
      <w:numFmt w:val="bullet"/>
      <w:lvlText w:val=""/>
      <w:lvlJc w:val="left"/>
      <w:pPr>
        <w:ind w:left="2880" w:hanging="360"/>
      </w:pPr>
      <w:rPr>
        <w:rFonts w:hint="default" w:ascii="Symbol" w:hAnsi="Symbol"/>
      </w:rPr>
    </w:lvl>
    <w:lvl w:ilvl="4" w:tplc="7F789B06">
      <w:start w:val="1"/>
      <w:numFmt w:val="bullet"/>
      <w:lvlText w:val="o"/>
      <w:lvlJc w:val="left"/>
      <w:pPr>
        <w:ind w:left="3600" w:hanging="360"/>
      </w:pPr>
      <w:rPr>
        <w:rFonts w:hint="default" w:ascii="Courier New" w:hAnsi="Courier New"/>
      </w:rPr>
    </w:lvl>
    <w:lvl w:ilvl="5" w:tplc="B1E8A672">
      <w:start w:val="1"/>
      <w:numFmt w:val="bullet"/>
      <w:lvlText w:val=""/>
      <w:lvlJc w:val="left"/>
      <w:pPr>
        <w:ind w:left="4320" w:hanging="360"/>
      </w:pPr>
      <w:rPr>
        <w:rFonts w:hint="default" w:ascii="Wingdings" w:hAnsi="Wingdings"/>
      </w:rPr>
    </w:lvl>
    <w:lvl w:ilvl="6" w:tplc="F79CE822">
      <w:start w:val="1"/>
      <w:numFmt w:val="bullet"/>
      <w:lvlText w:val=""/>
      <w:lvlJc w:val="left"/>
      <w:pPr>
        <w:ind w:left="5040" w:hanging="360"/>
      </w:pPr>
      <w:rPr>
        <w:rFonts w:hint="default" w:ascii="Symbol" w:hAnsi="Symbol"/>
      </w:rPr>
    </w:lvl>
    <w:lvl w:ilvl="7" w:tplc="23D2B614">
      <w:start w:val="1"/>
      <w:numFmt w:val="bullet"/>
      <w:lvlText w:val="o"/>
      <w:lvlJc w:val="left"/>
      <w:pPr>
        <w:ind w:left="5760" w:hanging="360"/>
      </w:pPr>
      <w:rPr>
        <w:rFonts w:hint="default" w:ascii="Courier New" w:hAnsi="Courier New"/>
      </w:rPr>
    </w:lvl>
    <w:lvl w:ilvl="8" w:tplc="AC90A85A">
      <w:start w:val="1"/>
      <w:numFmt w:val="bullet"/>
      <w:lvlText w:val=""/>
      <w:lvlJc w:val="left"/>
      <w:pPr>
        <w:ind w:left="6480" w:hanging="360"/>
      </w:pPr>
      <w:rPr>
        <w:rFonts w:hint="default" w:ascii="Wingdings" w:hAnsi="Wingdings"/>
      </w:rPr>
    </w:lvl>
  </w:abstractNum>
  <w:num w:numId="34">
    <w:abstractNumId w:val="33"/>
  </w:num>
  <w:num w:numId="33">
    <w:abstractNumId w:val="32"/>
  </w:num>
  <w:num w:numId="32">
    <w:abstractNumId w:val="31"/>
  </w:num>
  <w:num w:numId="31">
    <w:abstractNumId w:val="30"/>
  </w:num>
  <w:num w:numId="30">
    <w:abstractNumId w:val="29"/>
  </w:num>
  <w:num w:numId="29">
    <w:abstractNumId w:val="28"/>
  </w:num>
  <w:num w:numId="1" w16cid:durableId="1922786497">
    <w:abstractNumId w:val="13"/>
  </w:num>
  <w:num w:numId="2" w16cid:durableId="1505122053">
    <w:abstractNumId w:val="23"/>
  </w:num>
  <w:num w:numId="3" w16cid:durableId="705107858">
    <w:abstractNumId w:val="20"/>
  </w:num>
  <w:num w:numId="4" w16cid:durableId="1373842862">
    <w:abstractNumId w:val="15"/>
  </w:num>
  <w:num w:numId="5" w16cid:durableId="2001149771">
    <w:abstractNumId w:val="12"/>
  </w:num>
  <w:num w:numId="6" w16cid:durableId="508909994">
    <w:abstractNumId w:val="27"/>
  </w:num>
  <w:num w:numId="7" w16cid:durableId="199392834">
    <w:abstractNumId w:val="18"/>
  </w:num>
  <w:num w:numId="8" w16cid:durableId="776289435">
    <w:abstractNumId w:val="19"/>
  </w:num>
  <w:num w:numId="9" w16cid:durableId="1432119202">
    <w:abstractNumId w:val="17"/>
  </w:num>
  <w:num w:numId="10" w16cid:durableId="1692336442">
    <w:abstractNumId w:val="25"/>
  </w:num>
  <w:num w:numId="11" w16cid:durableId="1699551134">
    <w:abstractNumId w:val="22"/>
  </w:num>
  <w:num w:numId="12" w16cid:durableId="1651713486">
    <w:abstractNumId w:val="26"/>
  </w:num>
  <w:num w:numId="13" w16cid:durableId="1457523751">
    <w:abstractNumId w:val="9"/>
  </w:num>
  <w:num w:numId="14" w16cid:durableId="212624838">
    <w:abstractNumId w:val="24"/>
  </w:num>
  <w:num w:numId="15" w16cid:durableId="891962582">
    <w:abstractNumId w:val="11"/>
  </w:num>
  <w:num w:numId="16" w16cid:durableId="1132289783">
    <w:abstractNumId w:val="10"/>
  </w:num>
  <w:num w:numId="17" w16cid:durableId="1540363005">
    <w:abstractNumId w:val="14"/>
  </w:num>
  <w:num w:numId="18" w16cid:durableId="617878026">
    <w:abstractNumId w:val="21"/>
  </w:num>
  <w:num w:numId="19" w16cid:durableId="1553616398">
    <w:abstractNumId w:val="16"/>
  </w:num>
  <w:num w:numId="20" w16cid:durableId="1655835814">
    <w:abstractNumId w:val="8"/>
  </w:num>
  <w:num w:numId="21" w16cid:durableId="590235742">
    <w:abstractNumId w:val="6"/>
  </w:num>
  <w:num w:numId="22" w16cid:durableId="69810313">
    <w:abstractNumId w:val="5"/>
  </w:num>
  <w:num w:numId="23" w16cid:durableId="101264801">
    <w:abstractNumId w:val="4"/>
  </w:num>
  <w:num w:numId="24" w16cid:durableId="1447311571">
    <w:abstractNumId w:val="7"/>
  </w:num>
  <w:num w:numId="25" w16cid:durableId="318777469">
    <w:abstractNumId w:val="3"/>
  </w:num>
  <w:num w:numId="26" w16cid:durableId="1345016342">
    <w:abstractNumId w:val="2"/>
  </w:num>
  <w:num w:numId="27" w16cid:durableId="2134395445">
    <w:abstractNumId w:val="1"/>
  </w:num>
  <w:num w:numId="28" w16cid:durableId="1910113578">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3B2"/>
    <w:rsid w:val="00034616"/>
    <w:rsid w:val="0006063C"/>
    <w:rsid w:val="000B7C20"/>
    <w:rsid w:val="000F0499"/>
    <w:rsid w:val="00116CAB"/>
    <w:rsid w:val="001374B4"/>
    <w:rsid w:val="0015074B"/>
    <w:rsid w:val="001F0C12"/>
    <w:rsid w:val="00201925"/>
    <w:rsid w:val="00285048"/>
    <w:rsid w:val="0029639D"/>
    <w:rsid w:val="002F1F87"/>
    <w:rsid w:val="00326F90"/>
    <w:rsid w:val="003D43BF"/>
    <w:rsid w:val="004C441D"/>
    <w:rsid w:val="00536379"/>
    <w:rsid w:val="00543F8A"/>
    <w:rsid w:val="00615490"/>
    <w:rsid w:val="00692762"/>
    <w:rsid w:val="006C763F"/>
    <w:rsid w:val="006D0A85"/>
    <w:rsid w:val="00740E59"/>
    <w:rsid w:val="00766148"/>
    <w:rsid w:val="007A311E"/>
    <w:rsid w:val="007F4216"/>
    <w:rsid w:val="00896FF6"/>
    <w:rsid w:val="008A3B3B"/>
    <w:rsid w:val="008D6618"/>
    <w:rsid w:val="008F6905"/>
    <w:rsid w:val="008F7C97"/>
    <w:rsid w:val="009304EF"/>
    <w:rsid w:val="00A1299D"/>
    <w:rsid w:val="00A4543F"/>
    <w:rsid w:val="00A51AA4"/>
    <w:rsid w:val="00A65AF7"/>
    <w:rsid w:val="00AA1D8D"/>
    <w:rsid w:val="00B024F8"/>
    <w:rsid w:val="00B16E91"/>
    <w:rsid w:val="00B35497"/>
    <w:rsid w:val="00B47730"/>
    <w:rsid w:val="00B8480B"/>
    <w:rsid w:val="00BA0A22"/>
    <w:rsid w:val="00C14024"/>
    <w:rsid w:val="00C45A91"/>
    <w:rsid w:val="00C57403"/>
    <w:rsid w:val="00C67B78"/>
    <w:rsid w:val="00C74158"/>
    <w:rsid w:val="00CB0664"/>
    <w:rsid w:val="00CB2FC0"/>
    <w:rsid w:val="00CF7ED2"/>
    <w:rsid w:val="00D373A6"/>
    <w:rsid w:val="00D776C9"/>
    <w:rsid w:val="00DE4E06"/>
    <w:rsid w:val="00E5295E"/>
    <w:rsid w:val="00F40491"/>
    <w:rsid w:val="00FC693F"/>
    <w:rsid w:val="00FE06C4"/>
    <w:rsid w:val="01449025"/>
    <w:rsid w:val="023DBAD8"/>
    <w:rsid w:val="029A5515"/>
    <w:rsid w:val="02AB87E6"/>
    <w:rsid w:val="02FEDA94"/>
    <w:rsid w:val="03266154"/>
    <w:rsid w:val="03296792"/>
    <w:rsid w:val="034B56D8"/>
    <w:rsid w:val="034C9778"/>
    <w:rsid w:val="03D85A1D"/>
    <w:rsid w:val="03DC8143"/>
    <w:rsid w:val="03ED6E12"/>
    <w:rsid w:val="03EE1429"/>
    <w:rsid w:val="042B8F35"/>
    <w:rsid w:val="0460FE71"/>
    <w:rsid w:val="04718A51"/>
    <w:rsid w:val="04899371"/>
    <w:rsid w:val="04B0576C"/>
    <w:rsid w:val="04EDCE21"/>
    <w:rsid w:val="04F20C9C"/>
    <w:rsid w:val="051A24FE"/>
    <w:rsid w:val="05638F1B"/>
    <w:rsid w:val="05B20A62"/>
    <w:rsid w:val="05B38C66"/>
    <w:rsid w:val="05B5F944"/>
    <w:rsid w:val="05BD31E8"/>
    <w:rsid w:val="05BEFE85"/>
    <w:rsid w:val="05E60B67"/>
    <w:rsid w:val="0634C628"/>
    <w:rsid w:val="06773102"/>
    <w:rsid w:val="07103084"/>
    <w:rsid w:val="07764B47"/>
    <w:rsid w:val="0795C6AB"/>
    <w:rsid w:val="07FA599F"/>
    <w:rsid w:val="0891B122"/>
    <w:rsid w:val="08F6F64C"/>
    <w:rsid w:val="09099BCE"/>
    <w:rsid w:val="0927C3A3"/>
    <w:rsid w:val="0947208C"/>
    <w:rsid w:val="09CAC197"/>
    <w:rsid w:val="09ED62BB"/>
    <w:rsid w:val="09FB20AE"/>
    <w:rsid w:val="0A40620E"/>
    <w:rsid w:val="0A4DD7D9"/>
    <w:rsid w:val="0AE7AE20"/>
    <w:rsid w:val="0BBF11B3"/>
    <w:rsid w:val="0BCED59E"/>
    <w:rsid w:val="0C0A57F9"/>
    <w:rsid w:val="0C55209B"/>
    <w:rsid w:val="0C698B27"/>
    <w:rsid w:val="0C8D4AB0"/>
    <w:rsid w:val="0C94A4F1"/>
    <w:rsid w:val="0CC662AC"/>
    <w:rsid w:val="0D0877A0"/>
    <w:rsid w:val="0D6B2C3A"/>
    <w:rsid w:val="0D812686"/>
    <w:rsid w:val="0DD4284E"/>
    <w:rsid w:val="0DF2FA81"/>
    <w:rsid w:val="0E046209"/>
    <w:rsid w:val="0E619A05"/>
    <w:rsid w:val="0EFFB325"/>
    <w:rsid w:val="0F1D22BD"/>
    <w:rsid w:val="0F20EA11"/>
    <w:rsid w:val="0F5B4733"/>
    <w:rsid w:val="0FA3E776"/>
    <w:rsid w:val="0FAADD07"/>
    <w:rsid w:val="109B02BC"/>
    <w:rsid w:val="10D19297"/>
    <w:rsid w:val="10DD6EE0"/>
    <w:rsid w:val="10EB5F87"/>
    <w:rsid w:val="11E4997D"/>
    <w:rsid w:val="11F875A2"/>
    <w:rsid w:val="12CE3F3E"/>
    <w:rsid w:val="133B4CDC"/>
    <w:rsid w:val="13A37359"/>
    <w:rsid w:val="13D0EBD9"/>
    <w:rsid w:val="13D8C48B"/>
    <w:rsid w:val="14072961"/>
    <w:rsid w:val="143612E5"/>
    <w:rsid w:val="144A69E8"/>
    <w:rsid w:val="14859E11"/>
    <w:rsid w:val="151BE47A"/>
    <w:rsid w:val="1528BCDC"/>
    <w:rsid w:val="15296652"/>
    <w:rsid w:val="1539B3A1"/>
    <w:rsid w:val="1573D264"/>
    <w:rsid w:val="157F95BC"/>
    <w:rsid w:val="1580AD1B"/>
    <w:rsid w:val="15AAE079"/>
    <w:rsid w:val="15D54E43"/>
    <w:rsid w:val="15E6D0D4"/>
    <w:rsid w:val="1637BA88"/>
    <w:rsid w:val="1658CB4B"/>
    <w:rsid w:val="16CB09E8"/>
    <w:rsid w:val="16CE3B09"/>
    <w:rsid w:val="17028DF7"/>
    <w:rsid w:val="1718078D"/>
    <w:rsid w:val="1804ED9B"/>
    <w:rsid w:val="181ADA5C"/>
    <w:rsid w:val="18262DA2"/>
    <w:rsid w:val="191645BF"/>
    <w:rsid w:val="1998323A"/>
    <w:rsid w:val="19E8362E"/>
    <w:rsid w:val="1A088C96"/>
    <w:rsid w:val="1A350A13"/>
    <w:rsid w:val="1A96499C"/>
    <w:rsid w:val="1B1476E6"/>
    <w:rsid w:val="1B23BFFF"/>
    <w:rsid w:val="1B40EA0A"/>
    <w:rsid w:val="1B97EA63"/>
    <w:rsid w:val="1C378BAB"/>
    <w:rsid w:val="1C6962D4"/>
    <w:rsid w:val="1C73AE1A"/>
    <w:rsid w:val="1C83377C"/>
    <w:rsid w:val="1CCEE2F3"/>
    <w:rsid w:val="1D6B7040"/>
    <w:rsid w:val="1D7FDD62"/>
    <w:rsid w:val="1D91AA5B"/>
    <w:rsid w:val="1DA441B4"/>
    <w:rsid w:val="1DCA1C96"/>
    <w:rsid w:val="1E525C6A"/>
    <w:rsid w:val="1E5FC1B9"/>
    <w:rsid w:val="1E82E131"/>
    <w:rsid w:val="1EA1B944"/>
    <w:rsid w:val="1EC97DA3"/>
    <w:rsid w:val="1EDF7E7C"/>
    <w:rsid w:val="1FB9AE0B"/>
    <w:rsid w:val="1FC320E5"/>
    <w:rsid w:val="1FDCFC6C"/>
    <w:rsid w:val="20047DB5"/>
    <w:rsid w:val="205B2AF6"/>
    <w:rsid w:val="20974D7A"/>
    <w:rsid w:val="214C3774"/>
    <w:rsid w:val="217B1F76"/>
    <w:rsid w:val="21A7FC35"/>
    <w:rsid w:val="2217BB91"/>
    <w:rsid w:val="22525770"/>
    <w:rsid w:val="228F7D84"/>
    <w:rsid w:val="2347984E"/>
    <w:rsid w:val="237A6A76"/>
    <w:rsid w:val="23B15BFA"/>
    <w:rsid w:val="24D13D66"/>
    <w:rsid w:val="24FD9061"/>
    <w:rsid w:val="25A2E645"/>
    <w:rsid w:val="25BD8B18"/>
    <w:rsid w:val="262F2765"/>
    <w:rsid w:val="2647F9F7"/>
    <w:rsid w:val="26B251E3"/>
    <w:rsid w:val="26D6A681"/>
    <w:rsid w:val="2711FA08"/>
    <w:rsid w:val="271F3063"/>
    <w:rsid w:val="27D17CCA"/>
    <w:rsid w:val="28256FCD"/>
    <w:rsid w:val="283497C2"/>
    <w:rsid w:val="2877C435"/>
    <w:rsid w:val="292C73A2"/>
    <w:rsid w:val="29669FCE"/>
    <w:rsid w:val="2995A764"/>
    <w:rsid w:val="29C31D0D"/>
    <w:rsid w:val="29E4A787"/>
    <w:rsid w:val="2A15E85D"/>
    <w:rsid w:val="2A6EE7A2"/>
    <w:rsid w:val="2A776FB5"/>
    <w:rsid w:val="2AC43F57"/>
    <w:rsid w:val="2AF24302"/>
    <w:rsid w:val="2B2FBF38"/>
    <w:rsid w:val="2B31D544"/>
    <w:rsid w:val="2B493969"/>
    <w:rsid w:val="2B5CABFC"/>
    <w:rsid w:val="2BD997B6"/>
    <w:rsid w:val="2BE3D001"/>
    <w:rsid w:val="2BFC52D8"/>
    <w:rsid w:val="2C24953C"/>
    <w:rsid w:val="2C2C9A9A"/>
    <w:rsid w:val="2C747035"/>
    <w:rsid w:val="2C94788A"/>
    <w:rsid w:val="2CDCDD4D"/>
    <w:rsid w:val="2D06C7C7"/>
    <w:rsid w:val="2D154F2B"/>
    <w:rsid w:val="2D42378B"/>
    <w:rsid w:val="2D9362BB"/>
    <w:rsid w:val="2DA40A02"/>
    <w:rsid w:val="2E10970D"/>
    <w:rsid w:val="2E64AFF4"/>
    <w:rsid w:val="2E78AC0D"/>
    <w:rsid w:val="2E938CF2"/>
    <w:rsid w:val="2EA9C6BB"/>
    <w:rsid w:val="2EBC3C76"/>
    <w:rsid w:val="2EC1CED5"/>
    <w:rsid w:val="2EC5D52C"/>
    <w:rsid w:val="2EFDCF95"/>
    <w:rsid w:val="2F176DDB"/>
    <w:rsid w:val="2F414D62"/>
    <w:rsid w:val="2F4EF47F"/>
    <w:rsid w:val="30884AD8"/>
    <w:rsid w:val="3091906D"/>
    <w:rsid w:val="30D1E317"/>
    <w:rsid w:val="3119D823"/>
    <w:rsid w:val="32342649"/>
    <w:rsid w:val="324119D8"/>
    <w:rsid w:val="324D4BA9"/>
    <w:rsid w:val="3353FD7F"/>
    <w:rsid w:val="3356FD3B"/>
    <w:rsid w:val="33686F1B"/>
    <w:rsid w:val="336DFA25"/>
    <w:rsid w:val="33CA6A86"/>
    <w:rsid w:val="33E3ADE8"/>
    <w:rsid w:val="340BEBB2"/>
    <w:rsid w:val="3462195C"/>
    <w:rsid w:val="34820225"/>
    <w:rsid w:val="34AAB0B6"/>
    <w:rsid w:val="3504088B"/>
    <w:rsid w:val="35121815"/>
    <w:rsid w:val="3514378D"/>
    <w:rsid w:val="36053F18"/>
    <w:rsid w:val="36073374"/>
    <w:rsid w:val="3669ED24"/>
    <w:rsid w:val="36825D03"/>
    <w:rsid w:val="36902B90"/>
    <w:rsid w:val="36B56987"/>
    <w:rsid w:val="379587FB"/>
    <w:rsid w:val="37D8B2B1"/>
    <w:rsid w:val="38424D54"/>
    <w:rsid w:val="389735E8"/>
    <w:rsid w:val="38E469BE"/>
    <w:rsid w:val="3939F134"/>
    <w:rsid w:val="3946CA10"/>
    <w:rsid w:val="39637E41"/>
    <w:rsid w:val="3980268E"/>
    <w:rsid w:val="39BDFC42"/>
    <w:rsid w:val="3A47E5CF"/>
    <w:rsid w:val="3A796880"/>
    <w:rsid w:val="3A99F452"/>
    <w:rsid w:val="3ACC0273"/>
    <w:rsid w:val="3AFAD096"/>
    <w:rsid w:val="3B242154"/>
    <w:rsid w:val="3B8E4AF0"/>
    <w:rsid w:val="3B9D6A11"/>
    <w:rsid w:val="3BB5F208"/>
    <w:rsid w:val="3BEE94B6"/>
    <w:rsid w:val="3C461DCF"/>
    <w:rsid w:val="3C520B60"/>
    <w:rsid w:val="3C87CBB1"/>
    <w:rsid w:val="3D00BCFF"/>
    <w:rsid w:val="3D2DA066"/>
    <w:rsid w:val="3D2E9F23"/>
    <w:rsid w:val="3D711516"/>
    <w:rsid w:val="3E0FF67F"/>
    <w:rsid w:val="3E733779"/>
    <w:rsid w:val="3EED378E"/>
    <w:rsid w:val="3EEEBB59"/>
    <w:rsid w:val="3F212E49"/>
    <w:rsid w:val="3F684A50"/>
    <w:rsid w:val="3F848FA9"/>
    <w:rsid w:val="3F981DB1"/>
    <w:rsid w:val="40426507"/>
    <w:rsid w:val="404FDD3F"/>
    <w:rsid w:val="40B426D4"/>
    <w:rsid w:val="40B66493"/>
    <w:rsid w:val="410FD2D1"/>
    <w:rsid w:val="4168CF96"/>
    <w:rsid w:val="419D0B86"/>
    <w:rsid w:val="41DA9CBA"/>
    <w:rsid w:val="41DC3D20"/>
    <w:rsid w:val="41DF7222"/>
    <w:rsid w:val="425626E9"/>
    <w:rsid w:val="425931D5"/>
    <w:rsid w:val="429BA65D"/>
    <w:rsid w:val="42B5CAB5"/>
    <w:rsid w:val="42F9B762"/>
    <w:rsid w:val="434FBAF6"/>
    <w:rsid w:val="435AE761"/>
    <w:rsid w:val="436EEFFA"/>
    <w:rsid w:val="43EDC092"/>
    <w:rsid w:val="43F24681"/>
    <w:rsid w:val="446853ED"/>
    <w:rsid w:val="44D5EEC3"/>
    <w:rsid w:val="450E041E"/>
    <w:rsid w:val="45239DE8"/>
    <w:rsid w:val="452745FD"/>
    <w:rsid w:val="45292930"/>
    <w:rsid w:val="454F67EF"/>
    <w:rsid w:val="457F54A1"/>
    <w:rsid w:val="458499A8"/>
    <w:rsid w:val="458F7EDB"/>
    <w:rsid w:val="45C9AFCD"/>
    <w:rsid w:val="45D1C4A6"/>
    <w:rsid w:val="46059642"/>
    <w:rsid w:val="461A83E6"/>
    <w:rsid w:val="4624CA2F"/>
    <w:rsid w:val="468E402F"/>
    <w:rsid w:val="469D98C6"/>
    <w:rsid w:val="46B9625B"/>
    <w:rsid w:val="46EC9D00"/>
    <w:rsid w:val="470B9632"/>
    <w:rsid w:val="471AFB4B"/>
    <w:rsid w:val="472507C0"/>
    <w:rsid w:val="475B9074"/>
    <w:rsid w:val="4788C399"/>
    <w:rsid w:val="47A2EDCA"/>
    <w:rsid w:val="47C3BA93"/>
    <w:rsid w:val="4856138F"/>
    <w:rsid w:val="48BE93D6"/>
    <w:rsid w:val="491341D5"/>
    <w:rsid w:val="493A0368"/>
    <w:rsid w:val="49D5C6E6"/>
    <w:rsid w:val="49E1AEF0"/>
    <w:rsid w:val="4A36B379"/>
    <w:rsid w:val="4AC5EF82"/>
    <w:rsid w:val="4B80F1A0"/>
    <w:rsid w:val="4B8F274E"/>
    <w:rsid w:val="4BA1117E"/>
    <w:rsid w:val="4BBFFBF4"/>
    <w:rsid w:val="4BC88CA7"/>
    <w:rsid w:val="4BE7526B"/>
    <w:rsid w:val="4C5936C5"/>
    <w:rsid w:val="4C7FE546"/>
    <w:rsid w:val="4CB602E3"/>
    <w:rsid w:val="4CD5A60F"/>
    <w:rsid w:val="4D2131AA"/>
    <w:rsid w:val="4D615EBA"/>
    <w:rsid w:val="4D786B77"/>
    <w:rsid w:val="4DEAB031"/>
    <w:rsid w:val="4E2EFA40"/>
    <w:rsid w:val="4E3E770B"/>
    <w:rsid w:val="4E474D5C"/>
    <w:rsid w:val="4E511BC7"/>
    <w:rsid w:val="4E6A3D36"/>
    <w:rsid w:val="4EECC63E"/>
    <w:rsid w:val="4EF358CD"/>
    <w:rsid w:val="4F358976"/>
    <w:rsid w:val="4F702A6E"/>
    <w:rsid w:val="4FE53524"/>
    <w:rsid w:val="4FF41BDD"/>
    <w:rsid w:val="50BD8262"/>
    <w:rsid w:val="50E759AD"/>
    <w:rsid w:val="51AD8213"/>
    <w:rsid w:val="51DA8E2A"/>
    <w:rsid w:val="51DCBEDC"/>
    <w:rsid w:val="51E94A9A"/>
    <w:rsid w:val="523A184D"/>
    <w:rsid w:val="5241E027"/>
    <w:rsid w:val="524E6A60"/>
    <w:rsid w:val="524FE788"/>
    <w:rsid w:val="52695426"/>
    <w:rsid w:val="5313B711"/>
    <w:rsid w:val="531499DC"/>
    <w:rsid w:val="5341D537"/>
    <w:rsid w:val="5349EA4B"/>
    <w:rsid w:val="535054E4"/>
    <w:rsid w:val="538768AA"/>
    <w:rsid w:val="54216BA4"/>
    <w:rsid w:val="546A7FF6"/>
    <w:rsid w:val="548236B9"/>
    <w:rsid w:val="550A0077"/>
    <w:rsid w:val="55B79195"/>
    <w:rsid w:val="55D18521"/>
    <w:rsid w:val="56E8916D"/>
    <w:rsid w:val="570C3AF1"/>
    <w:rsid w:val="572DCC0E"/>
    <w:rsid w:val="575E0F7D"/>
    <w:rsid w:val="5770E2E2"/>
    <w:rsid w:val="57F28C44"/>
    <w:rsid w:val="58409623"/>
    <w:rsid w:val="5856C0A2"/>
    <w:rsid w:val="58DCFED1"/>
    <w:rsid w:val="594BD9BC"/>
    <w:rsid w:val="5957674A"/>
    <w:rsid w:val="59E8BF87"/>
    <w:rsid w:val="59F7E67F"/>
    <w:rsid w:val="5A231332"/>
    <w:rsid w:val="5A2B595A"/>
    <w:rsid w:val="5A30919B"/>
    <w:rsid w:val="5A3307BA"/>
    <w:rsid w:val="5A3AEE8F"/>
    <w:rsid w:val="5AC3AEE6"/>
    <w:rsid w:val="5B60660C"/>
    <w:rsid w:val="5BA37F1A"/>
    <w:rsid w:val="5BCEA61D"/>
    <w:rsid w:val="5C460C91"/>
    <w:rsid w:val="5CFFAF66"/>
    <w:rsid w:val="5D1C7871"/>
    <w:rsid w:val="5D1FC47E"/>
    <w:rsid w:val="5D5F4714"/>
    <w:rsid w:val="5DB98BA7"/>
    <w:rsid w:val="5E2EF69A"/>
    <w:rsid w:val="5F0EE907"/>
    <w:rsid w:val="601F45F4"/>
    <w:rsid w:val="6049C742"/>
    <w:rsid w:val="608E0460"/>
    <w:rsid w:val="609C3449"/>
    <w:rsid w:val="60E8E039"/>
    <w:rsid w:val="61A860E8"/>
    <w:rsid w:val="6218AECE"/>
    <w:rsid w:val="624AF340"/>
    <w:rsid w:val="6294CBC1"/>
    <w:rsid w:val="629E738D"/>
    <w:rsid w:val="632AA714"/>
    <w:rsid w:val="63AE0CAE"/>
    <w:rsid w:val="63B4908A"/>
    <w:rsid w:val="63EF3AF8"/>
    <w:rsid w:val="641EB114"/>
    <w:rsid w:val="647BE7BC"/>
    <w:rsid w:val="64C34C32"/>
    <w:rsid w:val="64FE8883"/>
    <w:rsid w:val="6542E7F7"/>
    <w:rsid w:val="65BF8AD7"/>
    <w:rsid w:val="66166AB4"/>
    <w:rsid w:val="66A1C176"/>
    <w:rsid w:val="66DF2B00"/>
    <w:rsid w:val="66FC044C"/>
    <w:rsid w:val="6721E75E"/>
    <w:rsid w:val="673AB75F"/>
    <w:rsid w:val="676B84EA"/>
    <w:rsid w:val="67F2D764"/>
    <w:rsid w:val="680ED8C6"/>
    <w:rsid w:val="68584D0C"/>
    <w:rsid w:val="6860F85B"/>
    <w:rsid w:val="687A1CD0"/>
    <w:rsid w:val="687B9BE9"/>
    <w:rsid w:val="68994C3B"/>
    <w:rsid w:val="68BED31D"/>
    <w:rsid w:val="68E90197"/>
    <w:rsid w:val="6923ECA1"/>
    <w:rsid w:val="6932F2DB"/>
    <w:rsid w:val="6952DC68"/>
    <w:rsid w:val="697193AE"/>
    <w:rsid w:val="69C0F74D"/>
    <w:rsid w:val="69E2DE36"/>
    <w:rsid w:val="6A284831"/>
    <w:rsid w:val="6A34BD0B"/>
    <w:rsid w:val="6AC330D6"/>
    <w:rsid w:val="6AE251B3"/>
    <w:rsid w:val="6B508FD8"/>
    <w:rsid w:val="6B914E62"/>
    <w:rsid w:val="6BDB0E18"/>
    <w:rsid w:val="6C354F40"/>
    <w:rsid w:val="6C6FABE9"/>
    <w:rsid w:val="6CC7109F"/>
    <w:rsid w:val="6CDE2E3C"/>
    <w:rsid w:val="6D31DF65"/>
    <w:rsid w:val="6D696D96"/>
    <w:rsid w:val="6D97E20A"/>
    <w:rsid w:val="6DA60047"/>
    <w:rsid w:val="6DA92EEB"/>
    <w:rsid w:val="6DC7AD59"/>
    <w:rsid w:val="6E0DF777"/>
    <w:rsid w:val="6E7169B6"/>
    <w:rsid w:val="6E7BA6AE"/>
    <w:rsid w:val="6E82E838"/>
    <w:rsid w:val="6EA36C27"/>
    <w:rsid w:val="6EC99615"/>
    <w:rsid w:val="6F1FCBE5"/>
    <w:rsid w:val="6F2377EB"/>
    <w:rsid w:val="6FF8A405"/>
    <w:rsid w:val="702B5C9D"/>
    <w:rsid w:val="70C87288"/>
    <w:rsid w:val="710C8C2C"/>
    <w:rsid w:val="714EE811"/>
    <w:rsid w:val="7152305D"/>
    <w:rsid w:val="718DBC7F"/>
    <w:rsid w:val="71984750"/>
    <w:rsid w:val="719D3825"/>
    <w:rsid w:val="71AA52E6"/>
    <w:rsid w:val="71AB0D60"/>
    <w:rsid w:val="71AD1DB3"/>
    <w:rsid w:val="71CBA2BA"/>
    <w:rsid w:val="723A7F03"/>
    <w:rsid w:val="72591FBF"/>
    <w:rsid w:val="7314AC38"/>
    <w:rsid w:val="732F3B91"/>
    <w:rsid w:val="736A6FE3"/>
    <w:rsid w:val="738C811D"/>
    <w:rsid w:val="7433B0F4"/>
    <w:rsid w:val="746E1451"/>
    <w:rsid w:val="749F77AF"/>
    <w:rsid w:val="74B24329"/>
    <w:rsid w:val="750EE514"/>
    <w:rsid w:val="75206D43"/>
    <w:rsid w:val="75B91558"/>
    <w:rsid w:val="763F9977"/>
    <w:rsid w:val="765326FC"/>
    <w:rsid w:val="76955A78"/>
    <w:rsid w:val="7712ACE2"/>
    <w:rsid w:val="77907245"/>
    <w:rsid w:val="77AC22F0"/>
    <w:rsid w:val="77D46D6D"/>
    <w:rsid w:val="781DE518"/>
    <w:rsid w:val="783D9D33"/>
    <w:rsid w:val="78AA1853"/>
    <w:rsid w:val="78D1A7ED"/>
    <w:rsid w:val="79469F01"/>
    <w:rsid w:val="79C57C52"/>
    <w:rsid w:val="7A410555"/>
    <w:rsid w:val="7A9000A7"/>
    <w:rsid w:val="7AD6C969"/>
    <w:rsid w:val="7AFF2402"/>
    <w:rsid w:val="7B2FB0E6"/>
    <w:rsid w:val="7B393902"/>
    <w:rsid w:val="7BC65215"/>
    <w:rsid w:val="7C183B5D"/>
    <w:rsid w:val="7C57A9D5"/>
    <w:rsid w:val="7C8D7CA0"/>
    <w:rsid w:val="7CBBCDDE"/>
    <w:rsid w:val="7CF642B9"/>
    <w:rsid w:val="7D743C72"/>
    <w:rsid w:val="7D7C5BF9"/>
    <w:rsid w:val="7D8F2D7D"/>
    <w:rsid w:val="7D953B8F"/>
    <w:rsid w:val="7DEA4FD6"/>
    <w:rsid w:val="7E19B6B4"/>
    <w:rsid w:val="7E3AD3D0"/>
    <w:rsid w:val="7F0AB073"/>
    <w:rsid w:val="7F1DE9A1"/>
    <w:rsid w:val="7F30E56F"/>
    <w:rsid w:val="7F39E838"/>
    <w:rsid w:val="7F5031F9"/>
    <w:rsid w:val="7F615F1E"/>
    <w:rsid w:val="7F69DEEC"/>
    <w:rsid w:val="7FE20C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8C7BC00-80A2-4DD7-B0CE-87DC9C6C7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2711FA08"/>
    <w:rPr>
      <w:noProof w:val="0"/>
      <w:lang w:val="es-MX"/>
    </w:rPr>
  </w:style>
  <w:style w:type="paragraph" w:styleId="Heading1">
    <w:uiPriority w:val="9"/>
    <w:name w:val="heading 1"/>
    <w:basedOn w:val="Normal"/>
    <w:next w:val="Normal"/>
    <w:link w:val="Heading1Char"/>
    <w:qFormat/>
    <w:rsid w:val="2711FA08"/>
    <w:rPr>
      <w:rFonts w:ascii="Calibri" w:hAnsi="Calibri" w:eastAsia="ＭＳ ゴシック" w:cs="" w:asciiTheme="majorAscii" w:hAnsiTheme="majorAscii" w:eastAsiaTheme="majorEastAsia" w:cstheme="majorBidi"/>
      <w:b w:val="1"/>
      <w:bCs w:val="1"/>
      <w:color w:val="365F91" w:themeColor="accent1" w:themeTint="FF" w:themeShade="BF"/>
      <w:sz w:val="28"/>
      <w:szCs w:val="28"/>
    </w:rPr>
    <w:pPr>
      <w:keepNext w:val="1"/>
      <w:keepLines w:val="1"/>
      <w:spacing w:before="480" w:after="0"/>
      <w:outlineLvl w:val="0"/>
    </w:pPr>
  </w:style>
  <w:style w:type="paragraph" w:styleId="Heading2">
    <w:uiPriority w:val="9"/>
    <w:name w:val="heading 2"/>
    <w:basedOn w:val="Normal"/>
    <w:next w:val="Normal"/>
    <w:unhideWhenUsed/>
    <w:link w:val="Heading2Char"/>
    <w:qFormat/>
    <w:rsid w:val="2711FA08"/>
    <w:rPr>
      <w:rFonts w:ascii="Calibri" w:hAnsi="Calibri" w:eastAsia="ＭＳ ゴシック" w:cs="" w:asciiTheme="majorAscii" w:hAnsiTheme="majorAscii" w:eastAsiaTheme="majorEastAsia" w:cstheme="majorBidi"/>
      <w:b w:val="1"/>
      <w:bCs w:val="1"/>
      <w:color w:val="4F81BD" w:themeColor="accent1" w:themeTint="FF" w:themeShade="FF"/>
      <w:sz w:val="26"/>
      <w:szCs w:val="26"/>
    </w:rPr>
    <w:pPr>
      <w:keepNext w:val="1"/>
      <w:keepLines w:val="1"/>
      <w:spacing w:before="200" w:after="0"/>
      <w:outlineLvl w:val="1"/>
    </w:pPr>
  </w:style>
  <w:style w:type="paragraph" w:styleId="Heading3">
    <w:uiPriority w:val="9"/>
    <w:name w:val="heading 3"/>
    <w:basedOn w:val="Normal"/>
    <w:next w:val="Normal"/>
    <w:unhideWhenUsed/>
    <w:link w:val="Heading3Char"/>
    <w:qFormat/>
    <w:rsid w:val="2711FA08"/>
    <w:rPr>
      <w:rFonts w:ascii="Calibri" w:hAnsi="Calibri" w:eastAsia="ＭＳ ゴシック" w:cs="" w:asciiTheme="majorAscii" w:hAnsiTheme="majorAscii" w:eastAsiaTheme="majorEastAsia" w:cstheme="majorBidi"/>
      <w:b w:val="1"/>
      <w:bCs w:val="1"/>
      <w:color w:val="4F81BD" w:themeColor="accent1" w:themeTint="FF" w:themeShade="FF"/>
    </w:rPr>
    <w:pPr>
      <w:keepNext w:val="1"/>
      <w:keepLines w:val="1"/>
      <w:spacing w:before="200" w:after="0"/>
      <w:outlineLvl w:val="2"/>
    </w:pPr>
  </w:style>
  <w:style w:type="paragraph" w:styleId="Heading4">
    <w:uiPriority w:val="9"/>
    <w:name w:val="heading 4"/>
    <w:basedOn w:val="Normal"/>
    <w:next w:val="Normal"/>
    <w:semiHidden/>
    <w:unhideWhenUsed/>
    <w:link w:val="Heading4Char"/>
    <w:qFormat/>
    <w:rsid w:val="2711FA08"/>
    <w:rPr>
      <w:rFonts w:ascii="Calibri" w:hAnsi="Calibri" w:eastAsia="ＭＳ ゴシック" w:cs="" w:asciiTheme="majorAscii" w:hAnsiTheme="majorAscii" w:eastAsiaTheme="majorEastAsia" w:cstheme="majorBidi"/>
      <w:b w:val="1"/>
      <w:bCs w:val="1"/>
      <w:i w:val="1"/>
      <w:iCs w:val="1"/>
      <w:color w:val="4F81BD" w:themeColor="accent1" w:themeTint="FF" w:themeShade="FF"/>
    </w:rPr>
    <w:pPr>
      <w:keepNext w:val="1"/>
      <w:keepLines w:val="1"/>
      <w:spacing w:before="200" w:after="0"/>
      <w:outlineLvl w:val="3"/>
    </w:pPr>
  </w:style>
  <w:style w:type="paragraph" w:styleId="Heading5">
    <w:uiPriority w:val="9"/>
    <w:name w:val="heading 5"/>
    <w:basedOn w:val="Normal"/>
    <w:next w:val="Normal"/>
    <w:semiHidden/>
    <w:unhideWhenUsed/>
    <w:link w:val="Heading5Char"/>
    <w:qFormat/>
    <w:rsid w:val="2711FA08"/>
    <w:rPr>
      <w:rFonts w:ascii="Calibri" w:hAnsi="Calibri" w:eastAsia="ＭＳ ゴシック" w:cs="" w:asciiTheme="majorAscii" w:hAnsiTheme="majorAscii" w:eastAsiaTheme="majorEastAsia" w:cstheme="majorBidi"/>
      <w:color w:val="243F60"/>
    </w:rPr>
    <w:pPr>
      <w:keepNext w:val="1"/>
      <w:keepLines w:val="1"/>
      <w:spacing w:before="200" w:after="0"/>
      <w:outlineLvl w:val="4"/>
    </w:pPr>
  </w:style>
  <w:style w:type="paragraph" w:styleId="Heading6">
    <w:uiPriority w:val="9"/>
    <w:name w:val="heading 6"/>
    <w:basedOn w:val="Normal"/>
    <w:next w:val="Normal"/>
    <w:semiHidden/>
    <w:unhideWhenUsed/>
    <w:link w:val="Heading6Char"/>
    <w:qFormat/>
    <w:rsid w:val="2711FA08"/>
    <w:rPr>
      <w:rFonts w:ascii="Calibri" w:hAnsi="Calibri" w:eastAsia="ＭＳ ゴシック" w:cs="" w:asciiTheme="majorAscii" w:hAnsiTheme="majorAscii" w:eastAsiaTheme="majorEastAsia" w:cstheme="majorBidi"/>
      <w:i w:val="1"/>
      <w:iCs w:val="1"/>
      <w:color w:val="243F60"/>
    </w:rPr>
    <w:pPr>
      <w:keepNext w:val="1"/>
      <w:keepLines w:val="1"/>
      <w:spacing w:before="200" w:after="0"/>
      <w:outlineLvl w:val="5"/>
    </w:pPr>
  </w:style>
  <w:style w:type="paragraph" w:styleId="Heading7">
    <w:uiPriority w:val="9"/>
    <w:name w:val="heading 7"/>
    <w:basedOn w:val="Normal"/>
    <w:next w:val="Normal"/>
    <w:semiHidden/>
    <w:unhideWhenUsed/>
    <w:link w:val="Heading7Char"/>
    <w:qFormat/>
    <w:rsid w:val="2711FA08"/>
    <w:rPr>
      <w:rFonts w:ascii="Calibri" w:hAnsi="Calibri" w:eastAsia="ＭＳ ゴシック" w:cs="" w:asciiTheme="majorAscii" w:hAnsiTheme="majorAscii" w:eastAsiaTheme="majorEastAsia" w:cstheme="majorBidi"/>
      <w:i w:val="1"/>
      <w:iCs w:val="1"/>
      <w:color w:val="404040" w:themeColor="text1" w:themeTint="BF" w:themeShade="FF"/>
    </w:rPr>
    <w:pPr>
      <w:keepNext w:val="1"/>
      <w:keepLines w:val="1"/>
      <w:spacing w:before="200" w:after="0"/>
      <w:outlineLvl w:val="6"/>
    </w:pPr>
  </w:style>
  <w:style w:type="paragraph" w:styleId="Heading8">
    <w:uiPriority w:val="9"/>
    <w:name w:val="heading 8"/>
    <w:basedOn w:val="Normal"/>
    <w:next w:val="Normal"/>
    <w:semiHidden/>
    <w:unhideWhenUsed/>
    <w:link w:val="Heading8Char"/>
    <w:qFormat/>
    <w:rsid w:val="2711FA08"/>
    <w:rPr>
      <w:rFonts w:ascii="Calibri" w:hAnsi="Calibri" w:eastAsia="ＭＳ ゴシック" w:cs="" w:asciiTheme="majorAscii" w:hAnsiTheme="majorAscii" w:eastAsiaTheme="majorEastAsia" w:cstheme="majorBidi"/>
      <w:color w:val="4F81BD" w:themeColor="accent1" w:themeTint="FF" w:themeShade="FF"/>
      <w:sz w:val="20"/>
      <w:szCs w:val="20"/>
    </w:rPr>
    <w:pPr>
      <w:keepNext w:val="1"/>
      <w:keepLines w:val="1"/>
      <w:spacing w:before="200" w:after="0"/>
      <w:outlineLvl w:val="7"/>
    </w:pPr>
  </w:style>
  <w:style w:type="paragraph" w:styleId="Heading9">
    <w:uiPriority w:val="9"/>
    <w:name w:val="heading 9"/>
    <w:basedOn w:val="Normal"/>
    <w:next w:val="Normal"/>
    <w:semiHidden/>
    <w:unhideWhenUsed/>
    <w:link w:val="Heading9Char"/>
    <w:qFormat/>
    <w:rsid w:val="2711FA08"/>
    <w:rPr>
      <w:rFonts w:ascii="Calibri" w:hAnsi="Calibri" w:eastAsia="ＭＳ ゴシック" w:cs="" w:asciiTheme="majorAscii" w:hAnsiTheme="majorAscii" w:eastAsiaTheme="majorEastAsia" w:cstheme="majorBidi"/>
      <w:i w:val="1"/>
      <w:iCs w:val="1"/>
      <w:color w:val="404040" w:themeColor="text1" w:themeTint="BF" w:themeShade="FF"/>
      <w:sz w:val="20"/>
      <w:szCs w:val="20"/>
    </w:rPr>
    <w:pPr>
      <w:keepNext w:val="1"/>
      <w:keepLines w:val="1"/>
      <w:spacing w:before="200" w:after="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link w:val="HeaderChar"/>
    <w:rsid w:val="2711FA08"/>
    <w:pPr>
      <w:tabs>
        <w:tab w:val="center" w:leader="none" w:pos="4680"/>
        <w:tab w:val="right" w:leader="none" w:pos="9360"/>
      </w:tabs>
      <w:spacing w:after="0" w:line="240" w:lineRule="auto"/>
    </w:pPr>
  </w:style>
  <w:style w:type="character" w:styleId="HeaderChar" w:customStyle="1">
    <w:name w:val="Header Char"/>
    <w:basedOn w:val="DefaultParagraphFont"/>
    <w:link w:val="Header"/>
    <w:uiPriority w:val="99"/>
    <w:rsid w:val="00E618BF"/>
  </w:style>
  <w:style w:type="paragraph" w:styleId="Footer">
    <w:uiPriority w:val="99"/>
    <w:name w:val="footer"/>
    <w:basedOn w:val="Normal"/>
    <w:unhideWhenUsed/>
    <w:link w:val="FooterChar"/>
    <w:rsid w:val="2711FA08"/>
    <w:pPr>
      <w:tabs>
        <w:tab w:val="center" w:leader="none" w:pos="4680"/>
        <w:tab w:val="right" w:leader="none"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uiPriority w:val="10"/>
    <w:name w:val="Title"/>
    <w:basedOn w:val="Normal"/>
    <w:next w:val="Normal"/>
    <w:link w:val="TitleChar"/>
    <w:qFormat/>
    <w:rsid w:val="2711FA08"/>
    <w:rPr>
      <w:rFonts w:ascii="Calibri" w:hAnsi="Calibri" w:eastAsia="ＭＳ ゴシック" w:cs="" w:asciiTheme="majorAscii" w:hAnsiTheme="majorAscii" w:eastAsiaTheme="majorEastAsia" w:cstheme="majorBidi"/>
      <w:color w:val="17365D" w:themeColor="text2" w:themeTint="FF" w:themeShade="BF"/>
      <w:sz w:val="52"/>
      <w:szCs w:val="52"/>
    </w:rPr>
    <w:pPr>
      <w:pBdr>
        <w:bottom w:val="single" w:color="4F81BD" w:themeColor="accent1" w:sz="8" w:space="4"/>
      </w:pBdr>
      <w:spacing w:after="300" w:line="240" w:lineRule="auto"/>
      <w:contextualSpacing/>
    </w:p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uiPriority w:val="11"/>
    <w:name w:val="Subtitle"/>
    <w:basedOn w:val="Normal"/>
    <w:next w:val="Normal"/>
    <w:link w:val="SubtitleChar"/>
    <w:qFormat/>
    <w:rsid w:val="2711FA08"/>
    <w:rPr>
      <w:rFonts w:ascii="Calibri" w:hAnsi="Calibri" w:eastAsia="ＭＳ ゴシック" w:cs="" w:asciiTheme="majorAscii" w:hAnsiTheme="majorAscii" w:eastAsiaTheme="majorEastAsia" w:cstheme="majorBidi"/>
      <w:i w:val="1"/>
      <w:iCs w:val="1"/>
      <w:color w:val="4F81BD" w:themeColor="accent1" w:themeTint="FF" w:themeShade="FF"/>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uiPriority w:val="34"/>
    <w:name w:val="List Paragraph"/>
    <w:basedOn w:val="Normal"/>
    <w:qFormat/>
    <w:rsid w:val="2711FA08"/>
    <w:pPr>
      <w:spacing/>
      <w:ind w:left="720"/>
      <w:contextualSpacing/>
    </w:pPr>
  </w:style>
  <w:style w:type="paragraph" w:styleId="BodyText">
    <w:uiPriority w:val="99"/>
    <w:name w:val="Body Text"/>
    <w:basedOn w:val="Normal"/>
    <w:unhideWhenUsed/>
    <w:link w:val="BodyTextChar"/>
    <w:rsid w:val="2711FA08"/>
    <w:pPr>
      <w:spacing w:after="120"/>
    </w:pPr>
  </w:style>
  <w:style w:type="character" w:styleId="BodyTextChar" w:customStyle="1">
    <w:name w:val="Body Text Char"/>
    <w:basedOn w:val="DefaultParagraphFont"/>
    <w:link w:val="BodyText"/>
    <w:uiPriority w:val="99"/>
    <w:rsid w:val="00AA1D8D"/>
  </w:style>
  <w:style w:type="paragraph" w:styleId="BodyText2">
    <w:uiPriority w:val="99"/>
    <w:name w:val="Body Text 2"/>
    <w:basedOn w:val="Normal"/>
    <w:unhideWhenUsed/>
    <w:link w:val="BodyText2Char"/>
    <w:rsid w:val="2711FA08"/>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uiPriority w:val="99"/>
    <w:name w:val="Body Text 3"/>
    <w:basedOn w:val="Normal"/>
    <w:unhideWhenUsed/>
    <w:link w:val="BodyText3Char"/>
    <w:rsid w:val="2711FA08"/>
    <w:rPr>
      <w:sz w:val="16"/>
      <w:szCs w:val="16"/>
    </w:rPr>
    <w:pPr>
      <w:spacing w:after="120"/>
    </w:pPr>
  </w:style>
  <w:style w:type="character" w:styleId="BodyText3Char" w:customStyle="1">
    <w:name w:val="Body Text 3 Char"/>
    <w:basedOn w:val="DefaultParagraphFont"/>
    <w:link w:val="BodyText3"/>
    <w:uiPriority w:val="99"/>
    <w:rsid w:val="00AA1D8D"/>
    <w:rPr>
      <w:sz w:val="16"/>
      <w:szCs w:val="16"/>
    </w:rPr>
  </w:style>
  <w:style w:type="paragraph" w:styleId="List">
    <w:uiPriority w:val="99"/>
    <w:name w:val="List"/>
    <w:basedOn w:val="Normal"/>
    <w:unhideWhenUsed/>
    <w:rsid w:val="2711FA08"/>
    <w:pPr>
      <w:spacing/>
      <w:ind w:left="360" w:hanging="360"/>
      <w:contextualSpacing/>
    </w:pPr>
  </w:style>
  <w:style w:type="paragraph" w:styleId="List2">
    <w:uiPriority w:val="99"/>
    <w:name w:val="List 2"/>
    <w:basedOn w:val="Normal"/>
    <w:unhideWhenUsed/>
    <w:rsid w:val="2711FA08"/>
    <w:pPr>
      <w:spacing/>
      <w:ind w:left="720" w:hanging="360"/>
      <w:contextualSpacing/>
    </w:pPr>
  </w:style>
  <w:style w:type="paragraph" w:styleId="List3">
    <w:uiPriority w:val="99"/>
    <w:name w:val="List 3"/>
    <w:basedOn w:val="Normal"/>
    <w:unhideWhenUsed/>
    <w:rsid w:val="2711FA08"/>
    <w:pPr>
      <w:spacing/>
      <w:ind w:left="1080" w:hanging="360"/>
      <w:contextualSpacing/>
    </w:pPr>
  </w:style>
  <w:style w:type="paragraph" w:styleId="ListBullet">
    <w:uiPriority w:val="99"/>
    <w:name w:val="List Bullet"/>
    <w:basedOn w:val="Normal"/>
    <w:unhideWhenUsed/>
    <w:rsid w:val="2711FA08"/>
    <w:pPr>
      <w:numPr>
        <w:numId w:val="20"/>
      </w:numPr>
      <w:spacing/>
      <w:contextualSpacing/>
    </w:pPr>
  </w:style>
  <w:style w:type="paragraph" w:styleId="ListBullet2">
    <w:uiPriority w:val="99"/>
    <w:name w:val="List Bullet 2"/>
    <w:basedOn w:val="Normal"/>
    <w:unhideWhenUsed/>
    <w:rsid w:val="2711FA08"/>
    <w:pPr>
      <w:numPr>
        <w:numId w:val="21"/>
      </w:numPr>
      <w:spacing/>
      <w:contextualSpacing/>
    </w:pPr>
  </w:style>
  <w:style w:type="paragraph" w:styleId="ListBullet3">
    <w:uiPriority w:val="99"/>
    <w:name w:val="List Bullet 3"/>
    <w:basedOn w:val="Normal"/>
    <w:unhideWhenUsed/>
    <w:rsid w:val="2711FA08"/>
    <w:pPr>
      <w:numPr>
        <w:numId w:val="22"/>
      </w:numPr>
      <w:spacing/>
      <w:contextualSpacing/>
    </w:pPr>
  </w:style>
  <w:style w:type="paragraph" w:styleId="ListNumber">
    <w:uiPriority w:val="99"/>
    <w:name w:val="List Number"/>
    <w:basedOn w:val="Normal"/>
    <w:unhideWhenUsed/>
    <w:rsid w:val="2711FA08"/>
    <w:pPr>
      <w:numPr>
        <w:numId w:val="24"/>
      </w:numPr>
      <w:spacing/>
      <w:contextualSpacing/>
    </w:pPr>
  </w:style>
  <w:style w:type="paragraph" w:styleId="ListNumber2">
    <w:uiPriority w:val="99"/>
    <w:name w:val="List Number 2"/>
    <w:basedOn w:val="Normal"/>
    <w:unhideWhenUsed/>
    <w:rsid w:val="2711FA08"/>
    <w:pPr>
      <w:numPr>
        <w:numId w:val="25"/>
      </w:numPr>
      <w:spacing/>
      <w:contextualSpacing/>
    </w:pPr>
  </w:style>
  <w:style w:type="paragraph" w:styleId="ListNumber3">
    <w:uiPriority w:val="99"/>
    <w:name w:val="List Number 3"/>
    <w:basedOn w:val="Normal"/>
    <w:unhideWhenUsed/>
    <w:rsid w:val="2711FA08"/>
    <w:pPr>
      <w:numPr>
        <w:numId w:val="26"/>
      </w:numPr>
      <w:spacing/>
      <w:contextualSpacing/>
    </w:pPr>
  </w:style>
  <w:style w:type="paragraph" w:styleId="ListContinue">
    <w:uiPriority w:val="99"/>
    <w:name w:val="List Continue"/>
    <w:basedOn w:val="Normal"/>
    <w:unhideWhenUsed/>
    <w:rsid w:val="2711FA08"/>
    <w:pPr>
      <w:spacing w:after="120"/>
      <w:ind w:left="360"/>
      <w:contextualSpacing/>
    </w:pPr>
  </w:style>
  <w:style w:type="paragraph" w:styleId="ListContinue2">
    <w:uiPriority w:val="99"/>
    <w:name w:val="List Continue 2"/>
    <w:basedOn w:val="Normal"/>
    <w:unhideWhenUsed/>
    <w:rsid w:val="2711FA08"/>
    <w:pPr>
      <w:spacing w:after="120"/>
      <w:ind w:left="720"/>
      <w:contextualSpacing/>
    </w:pPr>
  </w:style>
  <w:style w:type="paragraph" w:styleId="ListContinue3">
    <w:uiPriority w:val="99"/>
    <w:name w:val="List Continue 3"/>
    <w:basedOn w:val="Normal"/>
    <w:unhideWhenUsed/>
    <w:rsid w:val="2711FA08"/>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uiPriority w:val="29"/>
    <w:name w:val="Quote"/>
    <w:basedOn w:val="Normal"/>
    <w:next w:val="Normal"/>
    <w:link w:val="QuoteChar"/>
    <w:qFormat/>
    <w:rsid w:val="2711FA08"/>
    <w:rPr>
      <w:i w:val="1"/>
      <w:iCs w:val="1"/>
      <w:color w:val="000000" w:themeColor="text1" w:themeTint="FF" w:themeShade="FF"/>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uiPriority w:val="35"/>
    <w:name w:val="caption"/>
    <w:basedOn w:val="Normal"/>
    <w:next w:val="Normal"/>
    <w:semiHidden/>
    <w:unhideWhenUsed/>
    <w:qFormat/>
    <w:rsid w:val="2711FA08"/>
    <w:rPr>
      <w:b w:val="1"/>
      <w:bCs w:val="1"/>
      <w:color w:val="4F81BD" w:themeColor="accent1" w:themeTint="FF" w:themeShade="FF"/>
      <w:sz w:val="18"/>
      <w:szCs w:val="18"/>
    </w:rPr>
    <w:pPr>
      <w:spacing w:line="240" w:lineRule="auto"/>
    </w:p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uiPriority w:val="30"/>
    <w:name w:val="Intense Quote"/>
    <w:basedOn w:val="Normal"/>
    <w:next w:val="Normal"/>
    <w:link w:val="IntenseQuoteChar"/>
    <w:qFormat/>
    <w:rsid w:val="2711FA08"/>
    <w:rPr>
      <w:b w:val="1"/>
      <w:bCs w:val="1"/>
      <w:i w:val="1"/>
      <w:iCs w:val="1"/>
      <w:color w:val="4F81BD" w:themeColor="accent1" w:themeTint="FF" w:themeShade="FF"/>
    </w:rPr>
    <w:pPr>
      <w:pBdr>
        <w:bottom w:val="single" w:color="4F81BD" w:themeColor="accent1" w:sz="4" w:space="4"/>
      </w:pBdr>
      <w:spacing w:before="200" w:after="280"/>
      <w:ind w:left="936" w:right="936"/>
    </w:p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719D3825"/>
    <w:rPr>
      <w:color w:val="0000FF"/>
      <w:u w:val="single"/>
    </w:rPr>
  </w:style>
  <w:style w:type="paragraph" w:styleId="Revision">
    <w:name w:val="Revision"/>
    <w:hidden/>
    <w:uiPriority w:val="99"/>
    <w:semiHidden/>
    <w:rsid w:val="00DE4E06"/>
    <w:pPr>
      <w:spacing w:after="0" w:line="240" w:lineRule="auto"/>
    </w:pPr>
  </w:style>
  <w:style w:type="character" w:styleId="CommentReference">
    <w:name w:val="annotation reference"/>
    <w:basedOn w:val="DefaultParagraphFont"/>
    <w:uiPriority w:val="99"/>
    <w:semiHidden/>
    <w:unhideWhenUsed/>
    <w:rsid w:val="008F6905"/>
    <w:rPr>
      <w:sz w:val="16"/>
      <w:szCs w:val="16"/>
    </w:rPr>
  </w:style>
  <w:style w:type="paragraph" w:styleId="CommentText">
    <w:uiPriority w:val="99"/>
    <w:name w:val="annotation text"/>
    <w:basedOn w:val="Normal"/>
    <w:unhideWhenUsed/>
    <w:link w:val="CommentTextChar"/>
    <w:rsid w:val="2711FA08"/>
    <w:rPr>
      <w:sz w:val="20"/>
      <w:szCs w:val="20"/>
    </w:rPr>
    <w:pPr>
      <w:spacing w:line="240" w:lineRule="auto"/>
    </w:pPr>
  </w:style>
  <w:style w:type="character" w:styleId="CommentTextChar" w:customStyle="1">
    <w:name w:val="Comment Text Char"/>
    <w:basedOn w:val="DefaultParagraphFont"/>
    <w:link w:val="CommentText"/>
    <w:uiPriority w:val="99"/>
    <w:rsid w:val="008F6905"/>
    <w:rPr>
      <w:sz w:val="20"/>
      <w:szCs w:val="20"/>
    </w:rPr>
  </w:style>
  <w:style w:type="paragraph" w:styleId="CommentSubject">
    <w:name w:val="annotation subject"/>
    <w:basedOn w:val="CommentText"/>
    <w:next w:val="CommentText"/>
    <w:link w:val="CommentSubjectChar"/>
    <w:uiPriority w:val="99"/>
    <w:semiHidden/>
    <w:unhideWhenUsed/>
    <w:rsid w:val="008F6905"/>
    <w:rPr>
      <w:b/>
      <w:bCs/>
    </w:rPr>
  </w:style>
  <w:style w:type="character" w:styleId="CommentSubjectChar" w:customStyle="1">
    <w:name w:val="Comment Subject Char"/>
    <w:basedOn w:val="CommentTextChar"/>
    <w:link w:val="CommentSubject"/>
    <w:uiPriority w:val="99"/>
    <w:semiHidden/>
    <w:rsid w:val="008F6905"/>
    <w:rPr>
      <w:b/>
      <w:bCs/>
      <w:sz w:val="20"/>
      <w:szCs w:val="20"/>
    </w:rPr>
  </w:style>
  <w:style w:type="paragraph" w:styleId="ZurichNormalText" w:customStyle="true">
    <w:uiPriority w:val="1"/>
    <w:name w:val="Zurich_Normal Text"/>
    <w:basedOn w:val="Normal"/>
    <w:qFormat/>
    <w:rsid w:val="2711FA08"/>
    <w:rPr>
      <w:rFonts w:ascii="Cambria" w:hAnsi="Cambria" w:eastAsia="Cambria" w:cs="" w:asciiTheme="minorAscii" w:hAnsiTheme="minorAscii" w:eastAsiaTheme="minorAscii" w:cstheme="minorBidi"/>
      <w:color w:val="555756"/>
      <w:sz w:val="20"/>
      <w:szCs w:val="20"/>
    </w:rPr>
    <w:pPr>
      <w:spacing w:after="595"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microsoft.com/office/2019/05/relationships/documenttasks" Target="documenttasks/documenttasks1.xml" Id="rId24" /><Relationship Type="http://schemas.openxmlformats.org/officeDocument/2006/relationships/numbering" Target="numbering.xml" Id="rId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people" Target="people.xml" Id="rId22" /><Relationship Type="http://schemas.microsoft.com/office/2020/10/relationships/intelligence" Target="intelligence2.xml" Id="R78ffef61338b4d9f" /><Relationship Type="http://schemas.openxmlformats.org/officeDocument/2006/relationships/hyperlink" Target="https://www.weforum.org/publications/global-risks-report-2026/" TargetMode="External" Id="R356259dcf62540b8" /><Relationship Type="http://schemas.openxmlformats.org/officeDocument/2006/relationships/hyperlink" Target="https://amisprensa.org/nota/aseguradoras-atienden-mas-de-73-millones-de-siniestros-al-ano-pagos-crecen-8-en-el-primer-semestre" TargetMode="External" Id="Rd3febcd3ec3b43d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78AA6567-A029-4707-A505-3FC3A37BAED3}">
    <t:Anchor>
      <t:Comment id="1060370579"/>
    </t:Anchor>
    <t:History>
      <t:Event id="{A5FDCF9E-243C-499D-8465-B293ED83BFA5}" time="2026-03-05T15:09:09.398Z">
        <t:Attribution userId="S::michelle.delatorre@another.co::5c0d37a7-b4c5-43ec-b0bc-d49c88af1a7b" userProvider="AD" userName="Michelle de la Torre"/>
        <t:Anchor>
          <t:Comment id="1060370579"/>
        </t:Anchor>
        <t:Create/>
      </t:Event>
      <t:Event id="{09065B00-AAEC-48CD-8A11-3E5009152BEF}" time="2026-03-05T15:09:09.398Z">
        <t:Attribution userId="S::michelle.delatorre@another.co::5c0d37a7-b4c5-43ec-b0bc-d49c88af1a7b" userProvider="AD" userName="Michelle de la Torre"/>
        <t:Anchor>
          <t:Comment id="1060370579"/>
        </t:Anchor>
        <t:Assign userId="S::ana.toledo@another.co::035e23fd-64be-4689-b0db-1261cb1abc04" userProvider="AD" userName="Ana Toledo"/>
      </t:Event>
      <t:Event id="{46300063-82BB-4EB9-B0D2-C68170F9FE66}" time="2026-03-05T15:09:09.398Z">
        <t:Attribution userId="S::michelle.delatorre@another.co::5c0d37a7-b4c5-43ec-b0bc-d49c88af1a7b" userProvider="AD" userName="Michelle de la Torre"/>
        <t:Anchor>
          <t:Comment id="1060370579"/>
        </t:Anchor>
        <t:SetTitle title="@Ana Toledo integrar el link de consulta, por favor."/>
      </t:Event>
      <t:Event id="{DA2601CD-87A5-4413-85C7-4AE674DDE076}" time="2026-03-06T16:43:57.869Z">
        <t:Attribution userId="S::ana.toledo@another.co::035e23fd-64be-4689-b0db-1261cb1abc04" userProvider="AD" userName="Ana Toledo"/>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49d9b32-086f-4d1d-a400-c5b4faa4705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815F4626BCBF449E70A5F69ADCD31C" ma:contentTypeVersion="12" ma:contentTypeDescription="Create a new document." ma:contentTypeScope="" ma:versionID="c3a45756f258a37ef3c1864ee0e59a3e">
  <xsd:schema xmlns:xsd="http://www.w3.org/2001/XMLSchema" xmlns:xs="http://www.w3.org/2001/XMLSchema" xmlns:p="http://schemas.microsoft.com/office/2006/metadata/properties" xmlns:ns2="549d9b32-086f-4d1d-a400-c5b4faa47054" targetNamespace="http://schemas.microsoft.com/office/2006/metadata/properties" ma:root="true" ma:fieldsID="8986c1ed90b2270d131dd4d8fb32be3a" ns2:_="">
    <xsd:import namespace="549d9b32-086f-4d1d-a400-c5b4faa470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9b32-086f-4d1d-a400-c5b4faa47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DF31972-A8A5-425B-9896-131BF858F557}">
  <ds:schemaRefs>
    <ds:schemaRef ds:uri="http://schemas.microsoft.com/office/2006/metadata/properties"/>
    <ds:schemaRef ds:uri="http://schemas.microsoft.com/office/infopath/2007/PartnerControls"/>
    <ds:schemaRef ds:uri="549d9b32-086f-4d1d-a400-c5b4faa47054"/>
  </ds:schemaRefs>
</ds:datastoreItem>
</file>

<file path=customXml/itemProps3.xml><?xml version="1.0" encoding="utf-8"?>
<ds:datastoreItem xmlns:ds="http://schemas.openxmlformats.org/officeDocument/2006/customXml" ds:itemID="{98A5F9BA-713E-429A-831B-1E5F87BE9FDF}">
  <ds:schemaRefs>
    <ds:schemaRef ds:uri="http://schemas.microsoft.com/sharepoint/v3/contenttype/forms"/>
  </ds:schemaRefs>
</ds:datastoreItem>
</file>

<file path=customXml/itemProps4.xml><?xml version="1.0" encoding="utf-8"?>
<ds:datastoreItem xmlns:ds="http://schemas.openxmlformats.org/officeDocument/2006/customXml" ds:itemID="{9CAA3B0F-F060-4F76-A950-6F4727A000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Larissa Moran</lastModifiedBy>
  <revision>60</revision>
  <dcterms:created xsi:type="dcterms:W3CDTF">2025-10-23T18:03:00.0000000Z</dcterms:created>
  <dcterms:modified xsi:type="dcterms:W3CDTF">2026-10-23T20:51:35.0382208Z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
  </property>
  <property fmtid="{D5CDD505-2E9C-101B-9397-08002B2CF9AE}" pid="4" name="ClassificationContentMarkingFooterShapeIds">
    <vt:lpwstr>5f01053d,6199d0c8,2682a6a8</vt:lpwstr>
  </property>
  <property fmtid="{D5CDD505-2E9C-101B-9397-08002B2CF9AE}" pid="5" name="ClassificationContentMarkingFooterFontProps">
    <vt:lpwstr>#000000,10,Calibri</vt:lpwstr>
  </property>
  <property fmtid="{D5CDD505-2E9C-101B-9397-08002B2CF9AE}" pid="6" name="ClassificationContentMarkingFooterText">
    <vt:lpwstr>INTERNAL USE ONLY</vt:lpwstr>
  </property>
  <property fmtid="{D5CDD505-2E9C-101B-9397-08002B2CF9AE}" pid="7" name="MSIP_Label_9108d454-5c13-4905-93be-12ec8059c842_Enabled">
    <vt:lpwstr>true</vt:lpwstr>
  </property>
  <property fmtid="{D5CDD505-2E9C-101B-9397-08002B2CF9AE}" pid="8" name="MSIP_Label_9108d454-5c13-4905-93be-12ec8059c842_SetDate">
    <vt:lpwstr>2025-08-07T15:57:11Z</vt:lpwstr>
  </property>
  <property fmtid="{D5CDD505-2E9C-101B-9397-08002B2CF9AE}" pid="9" name="MSIP_Label_9108d454-5c13-4905-93be-12ec8059c842_Method">
    <vt:lpwstr>Privileged</vt:lpwstr>
  </property>
  <property fmtid="{D5CDD505-2E9C-101B-9397-08002B2CF9AE}" pid="10" name="MSIP_Label_9108d454-5c13-4905-93be-12ec8059c842_Name">
    <vt:lpwstr>9108d454-5c13-4905-93be-12ec8059c842</vt:lpwstr>
  </property>
  <property fmtid="{D5CDD505-2E9C-101B-9397-08002B2CF9AE}" pid="11" name="MSIP_Label_9108d454-5c13-4905-93be-12ec8059c842_SiteId">
    <vt:lpwstr>473672ba-cd07-4371-a2ae-788b4c61840e</vt:lpwstr>
  </property>
  <property fmtid="{D5CDD505-2E9C-101B-9397-08002B2CF9AE}" pid="12" name="MSIP_Label_9108d454-5c13-4905-93be-12ec8059c842_ActionId">
    <vt:lpwstr>19886192-be45-4af1-9230-4598e4d0622f</vt:lpwstr>
  </property>
  <property fmtid="{D5CDD505-2E9C-101B-9397-08002B2CF9AE}" pid="13" name="MSIP_Label_9108d454-5c13-4905-93be-12ec8059c842_ContentBits">
    <vt:lpwstr>2</vt:lpwstr>
  </property>
  <property fmtid="{D5CDD505-2E9C-101B-9397-08002B2CF9AE}" pid="14" name="MSIP_Label_9108d454-5c13-4905-93be-12ec8059c842_Tag">
    <vt:lpwstr>50, 0, 1, 1</vt:lpwstr>
  </property>
</Properties>
</file>