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9F075A" w:rsidP="34FB19F7" w:rsidRDefault="579A0264" w14:paraId="51FBE230" w14:textId="3BB81E8F">
      <w:pPr>
        <w:pStyle w:val="Normal"/>
        <w:spacing w:line="360" w:lineRule="auto"/>
      </w:pPr>
      <w:r w:rsidR="34FB19F7">
        <w:drawing>
          <wp:inline wp14:editId="49EC9C6A" wp14:anchorId="539E9D5D">
            <wp:extent cx="4572000" cy="3048000"/>
            <wp:effectExtent l="0" t="0" r="0" b="0"/>
            <wp:docPr id="1385088269" name="" title=""/>
            <wp:cNvGraphicFramePr>
              <a:graphicFrameLocks noChangeAspect="1"/>
            </wp:cNvGraphicFramePr>
            <a:graphic>
              <a:graphicData uri="http://schemas.openxmlformats.org/drawingml/2006/picture">
                <pic:pic>
                  <pic:nvPicPr>
                    <pic:cNvPr id="0" name=""/>
                    <pic:cNvPicPr/>
                  </pic:nvPicPr>
                  <pic:blipFill>
                    <a:blip r:embed="R34405bd7bce4401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Pr="00A110F8" w:rsidR="00BC4FDA" w:rsidP="313AABFF" w:rsidRDefault="00066375" w14:paraId="45BE45A4" w14:textId="6519CDEE">
      <w:pPr>
        <w:spacing w:line="360" w:lineRule="auto"/>
        <w:rPr>
          <w:rFonts w:hint="eastAsia" w:asciiTheme="majorHAnsi" w:hAnsiTheme="majorHAnsi" w:eastAsiaTheme="minorEastAsia"/>
          <w:b/>
          <w:bCs/>
          <w:color w:val="0095D5" w:themeColor="accent1"/>
          <w:lang w:val="en-US"/>
        </w:rPr>
      </w:pPr>
      <w:r w:rsidRPr="00A110F8">
        <w:rPr>
          <w:rFonts w:asciiTheme="majorHAnsi" w:hAnsiTheme="majorHAnsi" w:eastAsiaTheme="minorEastAsia"/>
          <w:b/>
          <w:bCs/>
          <w:color w:val="0095D5" w:themeColor="accent1"/>
          <w:lang w:val="en-US"/>
        </w:rPr>
        <w:t>THE DEPENDABLE</w:t>
      </w:r>
      <w:r w:rsidRPr="00A110F8" w:rsidR="00B6786B">
        <w:rPr>
          <w:rFonts w:asciiTheme="majorHAnsi" w:hAnsiTheme="majorHAnsi" w:eastAsiaTheme="minorEastAsia"/>
          <w:b/>
          <w:bCs/>
          <w:color w:val="0095D5" w:themeColor="accent1"/>
          <w:lang w:val="en-US"/>
        </w:rPr>
        <w:t xml:space="preserve"> TV-VIEWING</w:t>
      </w:r>
      <w:r w:rsidRPr="00A110F8">
        <w:rPr>
          <w:rFonts w:asciiTheme="majorHAnsi" w:hAnsiTheme="majorHAnsi" w:eastAsiaTheme="minorEastAsia"/>
          <w:b/>
          <w:bCs/>
          <w:color w:val="0095D5" w:themeColor="accent1"/>
          <w:lang w:val="en-US"/>
        </w:rPr>
        <w:t xml:space="preserve"> COMPANION</w:t>
      </w:r>
    </w:p>
    <w:p w:rsidRPr="00A110F8" w:rsidR="00225D63" w:rsidP="48BF49D5" w:rsidRDefault="0A6D7ECB" w14:paraId="737346F9" w14:textId="72F132F2">
      <w:pPr>
        <w:spacing w:line="360" w:lineRule="auto"/>
        <w:rPr>
          <w:rFonts w:ascii="Sennheiser Office" w:hAnsi="Sennheiser Office" w:eastAsia="" w:asciiTheme="majorAscii" w:hAnsiTheme="majorAscii" w:eastAsiaTheme="minorEastAsia"/>
          <w:b w:val="1"/>
          <w:bCs w:val="1"/>
          <w:lang w:val="en-US"/>
        </w:rPr>
      </w:pPr>
      <w:r w:rsidRPr="48BF49D5" w:rsidR="0A6D7ECB">
        <w:rPr>
          <w:rFonts w:ascii="Sennheiser Office" w:hAnsi="Sennheiser Office" w:eastAsia="" w:asciiTheme="majorAscii" w:hAnsiTheme="majorAscii" w:eastAsiaTheme="minorEastAsia"/>
          <w:b w:val="1"/>
          <w:bCs w:val="1"/>
          <w:color w:val="333333"/>
          <w:lang w:val="en-US"/>
        </w:rPr>
        <w:t xml:space="preserve">Introduces the Sennheiser </w:t>
      </w:r>
      <w:r w:rsidRPr="48BF49D5" w:rsidR="4ED5B336">
        <w:rPr>
          <w:rFonts w:ascii="Sennheiser Office" w:hAnsi="Sennheiser Office" w:eastAsia="" w:asciiTheme="majorAscii" w:hAnsiTheme="majorAscii" w:eastAsiaTheme="minorEastAsia"/>
          <w:b w:val="1"/>
          <w:bCs w:val="1"/>
          <w:color w:val="333333"/>
          <w:lang w:val="en-US"/>
        </w:rPr>
        <w:t>RS 120-W</w:t>
      </w:r>
      <w:r w:rsidRPr="48BF49D5" w:rsidR="0A6D7ECB">
        <w:rPr>
          <w:rFonts w:ascii="Sennheiser Office" w:hAnsi="Sennheiser Office" w:eastAsia="" w:asciiTheme="majorAscii" w:hAnsiTheme="majorAscii" w:eastAsiaTheme="minorEastAsia"/>
          <w:b w:val="1"/>
          <w:bCs w:val="1"/>
          <w:color w:val="333333"/>
          <w:lang w:val="en-US"/>
        </w:rPr>
        <w:t xml:space="preserve"> – </w:t>
      </w:r>
      <w:r w:rsidRPr="48BF49D5" w:rsidR="1232E66E">
        <w:rPr>
          <w:rFonts w:ascii="Sennheiser Office" w:hAnsi="Sennheiser Office" w:eastAsia="" w:asciiTheme="majorAscii" w:hAnsiTheme="majorAscii" w:eastAsiaTheme="minorEastAsia"/>
          <w:b w:val="1"/>
          <w:bCs w:val="1"/>
          <w:color w:val="333333"/>
          <w:lang w:val="en-US"/>
        </w:rPr>
        <w:t>for entertainment with outstanding sound</w:t>
      </w:r>
      <w:r>
        <w:br/>
      </w:r>
    </w:p>
    <w:p w:rsidRPr="00A110F8" w:rsidR="00D950A1" w:rsidP="7D47F235" w:rsidRDefault="08E3FCC8" w14:paraId="12897F94" w14:textId="1F1A8A79">
      <w:pPr>
        <w:spacing w:line="360" w:lineRule="auto"/>
        <w:rPr>
          <w:rFonts w:eastAsia="" w:eastAsiaTheme="minorEastAsia"/>
          <w:b w:val="1"/>
          <w:bCs w:val="1"/>
          <w:lang w:val="en-US"/>
        </w:rPr>
      </w:pPr>
      <w:proofErr w:type="spellStart"/>
      <w:r w:rsidRPr="5E3D3639" w:rsidR="5EDE92B3">
        <w:rPr>
          <w:rFonts w:eastAsia="" w:eastAsiaTheme="minorEastAsia"/>
          <w:b w:val="1"/>
          <w:bCs w:val="1"/>
          <w:i w:val="1"/>
          <w:iCs w:val="1"/>
          <w:lang w:val="en-US"/>
        </w:rPr>
        <w:t>Wedemark</w:t>
      </w:r>
      <w:proofErr w:type="spellEnd"/>
      <w:r w:rsidRPr="5E3D3639" w:rsidR="5EDE92B3">
        <w:rPr>
          <w:rFonts w:eastAsia="" w:eastAsiaTheme="minorEastAsia"/>
          <w:b w:val="1"/>
          <w:bCs w:val="1"/>
          <w:i w:val="1"/>
          <w:iCs w:val="1"/>
          <w:lang w:val="en-US"/>
        </w:rPr>
        <w:t xml:space="preserve">, </w:t>
      </w:r>
      <w:r w:rsidRPr="5E3D3639" w:rsidR="477BF30C">
        <w:rPr>
          <w:rFonts w:eastAsia="" w:eastAsiaTheme="minorEastAsia"/>
          <w:b w:val="1"/>
          <w:bCs w:val="1"/>
          <w:i w:val="1"/>
          <w:iCs w:val="1"/>
          <w:lang w:val="en-US"/>
        </w:rPr>
        <w:t>August 16, 2022</w:t>
      </w:r>
      <w:r w:rsidRPr="5E3D3639" w:rsidR="5EDE92B3">
        <w:rPr>
          <w:rFonts w:eastAsia="" w:eastAsiaTheme="minorEastAsia"/>
          <w:b w:val="1"/>
          <w:bCs w:val="1"/>
          <w:lang w:val="en-US"/>
        </w:rPr>
        <w:t xml:space="preserve"> –</w:t>
      </w:r>
      <w:r w:rsidRPr="5E3D3639" w:rsidR="7A0B8810">
        <w:rPr>
          <w:rFonts w:eastAsia="" w:eastAsiaTheme="minorEastAsia"/>
          <w:b w:val="1"/>
          <w:bCs w:val="1"/>
          <w:lang w:val="en-US"/>
        </w:rPr>
        <w:t xml:space="preserve"> Sennheiser's TV listening portfolio is being</w:t>
      </w:r>
      <w:r w:rsidRPr="5E3D3639" w:rsidR="179CBA7C">
        <w:rPr>
          <w:rFonts w:eastAsia="" w:eastAsiaTheme="minorEastAsia"/>
          <w:b w:val="1"/>
          <w:bCs w:val="1"/>
          <w:lang w:val="en-US"/>
        </w:rPr>
        <w:t xml:space="preserve"> enhanced with</w:t>
      </w:r>
      <w:r w:rsidRPr="5E3D3639" w:rsidR="7A0B8810">
        <w:rPr>
          <w:rFonts w:eastAsia="" w:eastAsiaTheme="minorEastAsia"/>
          <w:b w:val="1"/>
          <w:bCs w:val="1"/>
          <w:lang w:val="en-US"/>
        </w:rPr>
        <w:t xml:space="preserve"> a powerful addition. The RS</w:t>
      </w:r>
      <w:r w:rsidRPr="5E3D3639" w:rsidR="7A0B8810">
        <w:rPr>
          <w:rFonts w:eastAsia="" w:eastAsiaTheme="minorEastAsia"/>
          <w:b w:val="1"/>
          <w:bCs w:val="1"/>
          <w:lang w:val="en-US"/>
        </w:rPr>
        <w:t xml:space="preserve"> 120-W wireless on-ear headphones offer</w:t>
      </w:r>
      <w:r w:rsidRPr="5E3D3639" w:rsidR="7A0B8810">
        <w:rPr>
          <w:rFonts w:eastAsia="" w:eastAsiaTheme="minorEastAsia"/>
          <w:b w:val="1"/>
          <w:bCs w:val="1"/>
          <w:lang w:val="en-US"/>
        </w:rPr>
        <w:t xml:space="preserve"> no less than three different sound modes for a customized listening experience, working with advanced LE audio transmission for crystal-clear and </w:t>
      </w:r>
      <w:r w:rsidRPr="5E3D3639" w:rsidR="5DEA6FF6">
        <w:rPr>
          <w:rFonts w:eastAsia="" w:eastAsiaTheme="minorEastAsia"/>
          <w:b w:val="1"/>
          <w:bCs w:val="1"/>
          <w:lang w:val="en-US"/>
        </w:rPr>
        <w:t>un</w:t>
      </w:r>
      <w:r w:rsidRPr="5E3D3639" w:rsidR="7A0B8810">
        <w:rPr>
          <w:rFonts w:eastAsia="" w:eastAsiaTheme="minorEastAsia"/>
          <w:b w:val="1"/>
          <w:bCs w:val="1"/>
          <w:lang w:val="en-US"/>
        </w:rPr>
        <w:t>distort</w:t>
      </w:r>
      <w:r w:rsidRPr="5E3D3639" w:rsidR="5DEA6FF6">
        <w:rPr>
          <w:rFonts w:eastAsia="" w:eastAsiaTheme="minorEastAsia"/>
          <w:b w:val="1"/>
          <w:bCs w:val="1"/>
          <w:lang w:val="en-US"/>
        </w:rPr>
        <w:t xml:space="preserve">ed </w:t>
      </w:r>
      <w:r w:rsidRPr="5E3D3639" w:rsidR="7A0B8810">
        <w:rPr>
          <w:rFonts w:eastAsia="" w:eastAsiaTheme="minorEastAsia"/>
          <w:b w:val="1"/>
          <w:bCs w:val="1"/>
          <w:lang w:val="en-US"/>
        </w:rPr>
        <w:t>sound</w:t>
      </w:r>
      <w:r w:rsidRPr="5E3D3639" w:rsidR="6BCADD24">
        <w:rPr>
          <w:rFonts w:eastAsia="" w:eastAsiaTheme="minorEastAsia"/>
          <w:b w:val="1"/>
          <w:bCs w:val="1"/>
          <w:lang w:val="en-US"/>
        </w:rPr>
        <w:t xml:space="preserve"> powered by Bluetooth®</w:t>
      </w:r>
      <w:r w:rsidRPr="5E3D3639" w:rsidR="7A0B8810">
        <w:rPr>
          <w:rFonts w:eastAsia="" w:eastAsiaTheme="minorEastAsia"/>
          <w:b w:val="1"/>
          <w:bCs w:val="1"/>
          <w:lang w:val="en-US"/>
        </w:rPr>
        <w:t>. In combination with the usual long-lasting battery life and an improved design for optimal comfort</w:t>
      </w:r>
      <w:r w:rsidRPr="5E3D3639" w:rsidR="179CBA7C">
        <w:rPr>
          <w:rFonts w:eastAsia="" w:eastAsiaTheme="minorEastAsia"/>
          <w:b w:val="1"/>
          <w:bCs w:val="1"/>
          <w:lang w:val="en-US"/>
        </w:rPr>
        <w:t xml:space="preserve"> while wearing</w:t>
      </w:r>
      <w:r w:rsidRPr="5E3D3639" w:rsidR="7A0B8810">
        <w:rPr>
          <w:rFonts w:eastAsia="" w:eastAsiaTheme="minorEastAsia"/>
          <w:b w:val="1"/>
          <w:bCs w:val="1"/>
          <w:lang w:val="en-US"/>
        </w:rPr>
        <w:t xml:space="preserve">, the new Sennheiser headphones </w:t>
      </w:r>
      <w:r w:rsidRPr="5E3D3639" w:rsidR="71EF2799">
        <w:rPr>
          <w:rFonts w:eastAsia="" w:eastAsiaTheme="minorEastAsia"/>
          <w:b w:val="1"/>
          <w:bCs w:val="1"/>
          <w:lang w:val="en-US"/>
        </w:rPr>
        <w:t>serve as</w:t>
      </w:r>
      <w:r w:rsidRPr="5E3D3639" w:rsidR="42E5383B">
        <w:rPr>
          <w:rFonts w:eastAsia="" w:eastAsiaTheme="minorEastAsia"/>
          <w:b w:val="1"/>
          <w:bCs w:val="1"/>
          <w:lang w:val="en-US"/>
        </w:rPr>
        <w:t xml:space="preserve"> the</w:t>
      </w:r>
      <w:r w:rsidRPr="5E3D3639" w:rsidR="7A0B8810">
        <w:rPr>
          <w:rFonts w:eastAsia="" w:eastAsiaTheme="minorEastAsia"/>
          <w:b w:val="1"/>
          <w:bCs w:val="1"/>
          <w:lang w:val="en-US"/>
        </w:rPr>
        <w:t xml:space="preserve"> ideal</w:t>
      </w:r>
      <w:r w:rsidRPr="5E3D3639" w:rsidR="42E5383B">
        <w:rPr>
          <w:rFonts w:eastAsia="" w:eastAsiaTheme="minorEastAsia"/>
          <w:b w:val="1"/>
          <w:bCs w:val="1"/>
          <w:lang w:val="en-US"/>
        </w:rPr>
        <w:t xml:space="preserve"> foundation</w:t>
      </w:r>
      <w:r w:rsidRPr="5E3D3639" w:rsidR="7A0B8810">
        <w:rPr>
          <w:rFonts w:eastAsia="" w:eastAsiaTheme="minorEastAsia"/>
          <w:b w:val="1"/>
          <w:bCs w:val="1"/>
          <w:lang w:val="en-US"/>
        </w:rPr>
        <w:t xml:space="preserve"> for </w:t>
      </w:r>
      <w:r w:rsidRPr="5E3D3639" w:rsidR="71EF2799">
        <w:rPr>
          <w:rFonts w:eastAsia="" w:eastAsiaTheme="minorEastAsia"/>
          <w:b w:val="1"/>
          <w:bCs w:val="1"/>
          <w:lang w:val="en-US"/>
        </w:rPr>
        <w:t>binge-worthy</w:t>
      </w:r>
      <w:r w:rsidRPr="5E3D3639" w:rsidR="7A0B8810">
        <w:rPr>
          <w:rFonts w:eastAsia="" w:eastAsiaTheme="minorEastAsia"/>
          <w:b w:val="1"/>
          <w:bCs w:val="1"/>
          <w:lang w:val="en-US"/>
        </w:rPr>
        <w:t xml:space="preserve"> TV sessions.</w:t>
      </w:r>
    </w:p>
    <w:p w:rsidR="00CD04C0" w:rsidP="00D950A1" w:rsidRDefault="00CD04C0" w14:paraId="2746EE93" w14:textId="673B39A5">
      <w:pPr>
        <w:spacing w:line="360" w:lineRule="auto"/>
        <w:rPr>
          <w:rFonts w:hint="eastAsia" w:eastAsiaTheme="minorEastAsia"/>
          <w:b/>
          <w:bCs/>
          <w:lang w:val="en-US"/>
        </w:rPr>
      </w:pPr>
    </w:p>
    <w:p w:rsidR="00102E24" w:rsidP="579A0264" w:rsidRDefault="3AF2CEBB" w14:paraId="2121A303" w14:textId="41D43119">
      <w:pPr>
        <w:spacing w:line="360" w:lineRule="auto"/>
        <w:rPr>
          <w:rFonts w:hint="eastAsia" w:eastAsiaTheme="minorEastAsia"/>
          <w:szCs w:val="18"/>
          <w:lang w:val="en-US"/>
        </w:rPr>
      </w:pPr>
      <w:r w:rsidRPr="579A0264">
        <w:rPr>
          <w:rFonts w:eastAsiaTheme="minorEastAsia"/>
          <w:lang w:val="en-US"/>
        </w:rPr>
        <w:t xml:space="preserve">"High-quality sound </w:t>
      </w:r>
      <w:r w:rsidRPr="579A0264" w:rsidR="754A5581">
        <w:rPr>
          <w:rFonts w:eastAsiaTheme="minorEastAsia"/>
          <w:lang w:val="en-US"/>
        </w:rPr>
        <w:t>and an engaging</w:t>
      </w:r>
      <w:r w:rsidRPr="579A0264">
        <w:rPr>
          <w:rFonts w:eastAsiaTheme="minorEastAsia"/>
          <w:lang w:val="en-US"/>
        </w:rPr>
        <w:t xml:space="preserve"> </w:t>
      </w:r>
      <w:r w:rsidRPr="579A0264" w:rsidR="754A5581">
        <w:rPr>
          <w:rFonts w:eastAsiaTheme="minorEastAsia"/>
          <w:lang w:val="en-US"/>
        </w:rPr>
        <w:t>televisual</w:t>
      </w:r>
      <w:r w:rsidRPr="579A0264">
        <w:rPr>
          <w:rFonts w:eastAsiaTheme="minorEastAsia"/>
          <w:lang w:val="en-US"/>
        </w:rPr>
        <w:t xml:space="preserve"> experience are </w:t>
      </w:r>
      <w:r w:rsidRPr="579A0264" w:rsidR="754A5581">
        <w:rPr>
          <w:rFonts w:eastAsiaTheme="minorEastAsia"/>
          <w:lang w:val="en-US"/>
        </w:rPr>
        <w:t>essential for the Sennheiser brand,</w:t>
      </w:r>
      <w:r w:rsidRPr="579A0264">
        <w:rPr>
          <w:rFonts w:eastAsiaTheme="minorEastAsia"/>
          <w:lang w:val="en-US"/>
        </w:rPr>
        <w:t>" sa</w:t>
      </w:r>
      <w:r w:rsidRPr="579A0264" w:rsidR="5C774A71">
        <w:rPr>
          <w:rFonts w:eastAsiaTheme="minorEastAsia"/>
          <w:lang w:val="en-US"/>
        </w:rPr>
        <w:t>id Irene Str</w:t>
      </w:r>
      <w:r w:rsidRPr="579A0264" w:rsidR="34398092">
        <w:rPr>
          <w:rFonts w:eastAsiaTheme="minorEastAsia"/>
          <w:lang w:val="en-US"/>
        </w:rPr>
        <w:t>ü</w:t>
      </w:r>
      <w:r w:rsidRPr="579A0264" w:rsidR="5C774A71">
        <w:rPr>
          <w:rFonts w:eastAsiaTheme="minorEastAsia"/>
          <w:lang w:val="en-US"/>
        </w:rPr>
        <w:t xml:space="preserve">ber, Sennheiser Product Manager TV Listening. </w:t>
      </w:r>
      <w:r w:rsidRPr="579A0264" w:rsidR="498A2710">
        <w:rPr>
          <w:rFonts w:eastAsiaTheme="minorEastAsia"/>
          <w:lang w:val="en-US"/>
        </w:rPr>
        <w:t>"The new RS 120-W is designed to make the sound experience even more individual and versatile.</w:t>
      </w:r>
      <w:r w:rsidRPr="579A0264" w:rsidR="579A0264">
        <w:rPr>
          <w:rFonts w:eastAsiaTheme="minorEastAsia"/>
          <w:szCs w:val="18"/>
          <w:lang w:val="en-US"/>
        </w:rPr>
        <w:t xml:space="preserve"> Users can tailor their sound settings according to their preferences, whether they like more bass or speech clarity. </w:t>
      </w:r>
      <w:r w:rsidRPr="579A0264" w:rsidR="498A2710">
        <w:rPr>
          <w:rFonts w:eastAsiaTheme="minorEastAsia"/>
          <w:lang w:val="en-US"/>
        </w:rPr>
        <w:t>A pair of headphones should not be limited to one type of entertainment. That's exactly the philosophy we're putting into practice with the RS 120-W."</w:t>
      </w:r>
    </w:p>
    <w:p w:rsidR="579A0264" w:rsidP="579A0264" w:rsidRDefault="579A0264" w14:paraId="58FB58CD" w14:textId="535537CE">
      <w:pPr>
        <w:spacing w:line="360" w:lineRule="auto"/>
        <w:rPr>
          <w:szCs w:val="18"/>
        </w:rPr>
      </w:pPr>
      <w:r>
        <w:rPr>
          <w:noProof/>
          <w:color w:val="2B579A"/>
          <w:shd w:val="clear" w:color="auto" w:fill="E6E6E6"/>
        </w:rPr>
        <w:drawing>
          <wp:inline distT="0" distB="0" distL="0" distR="0" wp14:anchorId="4E1B068C" wp14:editId="77B09865">
            <wp:extent cx="4572000" cy="4572000"/>
            <wp:effectExtent l="0" t="0" r="0" b="0"/>
            <wp:docPr id="1745423590" name="Picture 174542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rsidRPr="00102E24" w:rsidR="00A110F8" w:rsidP="00102E24" w:rsidRDefault="00A110F8" w14:paraId="4F81EE34" w14:textId="77777777">
      <w:pPr>
        <w:spacing w:line="360" w:lineRule="auto"/>
        <w:rPr>
          <w:rFonts w:hint="eastAsia" w:eastAsiaTheme="minorEastAsia"/>
          <w:lang w:val="en-US"/>
        </w:rPr>
      </w:pPr>
    </w:p>
    <w:p w:rsidRPr="00D635CD" w:rsidR="00D635CD" w:rsidP="00102E24" w:rsidRDefault="007F2BE8" w14:paraId="2B7B15E6" w14:textId="666BF415">
      <w:pPr>
        <w:spacing w:line="360" w:lineRule="auto"/>
        <w:rPr>
          <w:rFonts w:hint="eastAsia" w:eastAsiaTheme="minorEastAsia"/>
          <w:b/>
          <w:bCs/>
          <w:lang w:val="en-US"/>
        </w:rPr>
      </w:pPr>
      <w:r w:rsidRPr="007F2BE8">
        <w:rPr>
          <w:rFonts w:eastAsiaTheme="minorEastAsia"/>
          <w:b/>
          <w:bCs/>
          <w:lang w:val="en-US"/>
        </w:rPr>
        <w:t>Designed for high</w:t>
      </w:r>
      <w:r w:rsidR="00E561F8">
        <w:rPr>
          <w:rFonts w:eastAsiaTheme="minorEastAsia"/>
          <w:b/>
          <w:bCs/>
          <w:lang w:val="en-US"/>
        </w:rPr>
        <w:t>-</w:t>
      </w:r>
      <w:r w:rsidRPr="007F2BE8">
        <w:rPr>
          <w:rFonts w:eastAsiaTheme="minorEastAsia"/>
          <w:b/>
          <w:bCs/>
          <w:lang w:val="en-US"/>
        </w:rPr>
        <w:t>quality entertainment</w:t>
      </w:r>
    </w:p>
    <w:p w:rsidR="0055127F" w:rsidP="48BF49D5" w:rsidRDefault="00D635CD" w14:paraId="05E28BF9" w14:textId="191BDF28">
      <w:pPr>
        <w:spacing w:line="360" w:lineRule="auto"/>
        <w:rPr>
          <w:rFonts w:eastAsia="" w:eastAsiaTheme="minorEastAsia"/>
          <w:lang w:val="en-US"/>
        </w:rPr>
      </w:pPr>
      <w:r w:rsidRPr="48BF49D5" w:rsidR="00D635CD">
        <w:rPr>
          <w:rFonts w:eastAsia="" w:eastAsiaTheme="minorEastAsia"/>
          <w:lang w:val="en-US"/>
        </w:rPr>
        <w:t xml:space="preserve">Depending on the preferred type of entertainment, users can choose between </w:t>
      </w:r>
      <w:r w:rsidRPr="48BF49D5" w:rsidR="00E561F8">
        <w:rPr>
          <w:rFonts w:eastAsia="" w:eastAsiaTheme="minorEastAsia"/>
          <w:lang w:val="en-US"/>
        </w:rPr>
        <w:t>‘</w:t>
      </w:r>
      <w:r w:rsidRPr="48BF49D5" w:rsidR="00E70EE9">
        <w:rPr>
          <w:rFonts w:eastAsia="" w:eastAsiaTheme="minorEastAsia"/>
          <w:lang w:val="en-US"/>
        </w:rPr>
        <w:t>S</w:t>
      </w:r>
      <w:r w:rsidRPr="48BF49D5" w:rsidR="00E561F8">
        <w:rPr>
          <w:rFonts w:eastAsia="" w:eastAsiaTheme="minorEastAsia"/>
          <w:lang w:val="en-US"/>
        </w:rPr>
        <w:t>peech’, ‘</w:t>
      </w:r>
      <w:r w:rsidRPr="48BF49D5" w:rsidR="00E70EE9">
        <w:rPr>
          <w:rFonts w:eastAsia="" w:eastAsiaTheme="minorEastAsia"/>
          <w:lang w:val="en-US"/>
        </w:rPr>
        <w:t>M</w:t>
      </w:r>
      <w:r w:rsidRPr="48BF49D5" w:rsidR="00E561F8">
        <w:rPr>
          <w:rFonts w:eastAsia="" w:eastAsiaTheme="minorEastAsia"/>
          <w:lang w:val="en-US"/>
        </w:rPr>
        <w:t>usic’ and ‘</w:t>
      </w:r>
      <w:r w:rsidRPr="48BF49D5" w:rsidR="00E70EE9">
        <w:rPr>
          <w:rFonts w:eastAsia="" w:eastAsiaTheme="minorEastAsia"/>
          <w:lang w:val="en-US"/>
        </w:rPr>
        <w:t>N</w:t>
      </w:r>
      <w:r w:rsidRPr="48BF49D5" w:rsidR="00E561F8">
        <w:rPr>
          <w:rFonts w:eastAsia="" w:eastAsiaTheme="minorEastAsia"/>
          <w:lang w:val="en-US"/>
        </w:rPr>
        <w:t>eutral’</w:t>
      </w:r>
      <w:r w:rsidRPr="48BF49D5" w:rsidR="00D635CD">
        <w:rPr>
          <w:rFonts w:eastAsia="" w:eastAsiaTheme="minorEastAsia"/>
          <w:lang w:val="en-US"/>
        </w:rPr>
        <w:t xml:space="preserve"> sound modes to adjust the soundscape to their respective requirements.</w:t>
      </w:r>
      <w:r w:rsidRPr="48BF49D5" w:rsidR="007567BB">
        <w:rPr>
          <w:rFonts w:eastAsia="" w:eastAsiaTheme="minorEastAsia"/>
          <w:lang w:val="en-US"/>
        </w:rPr>
        <w:t xml:space="preserve"> </w:t>
      </w:r>
      <w:r w:rsidRPr="48BF49D5" w:rsidR="007567BB">
        <w:rPr>
          <w:rFonts w:eastAsia="" w:eastAsiaTheme="minorEastAsia"/>
          <w:lang w:val="en-US"/>
        </w:rPr>
        <w:t xml:space="preserve">To ensure a detailed, </w:t>
      </w:r>
      <w:r w:rsidRPr="48BF49D5" w:rsidR="005A4B88">
        <w:rPr>
          <w:rFonts w:eastAsia="" w:eastAsiaTheme="minorEastAsia"/>
          <w:lang w:val="en-US"/>
        </w:rPr>
        <w:t>balanced,</w:t>
      </w:r>
      <w:r w:rsidRPr="48BF49D5" w:rsidR="007567BB">
        <w:rPr>
          <w:rFonts w:eastAsia="" w:eastAsiaTheme="minorEastAsia"/>
          <w:lang w:val="en-US"/>
        </w:rPr>
        <w:t xml:space="preserve"> and undistorted sound, the RS 120-W uses advanced LE </w:t>
      </w:r>
      <w:r w:rsidRPr="48BF49D5" w:rsidR="00B4216B">
        <w:rPr>
          <w:rFonts w:eastAsia="" w:eastAsiaTheme="minorEastAsia"/>
          <w:lang w:val="en-US"/>
        </w:rPr>
        <w:t>a</w:t>
      </w:r>
      <w:r w:rsidRPr="48BF49D5" w:rsidR="007567BB">
        <w:rPr>
          <w:rFonts w:eastAsia="" w:eastAsiaTheme="minorEastAsia"/>
          <w:lang w:val="en-US"/>
        </w:rPr>
        <w:t>udio</w:t>
      </w:r>
      <w:r w:rsidRPr="48BF49D5" w:rsidR="00B4216B">
        <w:rPr>
          <w:rFonts w:eastAsia="" w:eastAsiaTheme="minorEastAsia"/>
          <w:lang w:val="en-US"/>
        </w:rPr>
        <w:t>, which</w:t>
      </w:r>
      <w:r w:rsidRPr="48BF49D5" w:rsidR="007567BB">
        <w:rPr>
          <w:rFonts w:eastAsia="" w:eastAsiaTheme="minorEastAsia"/>
          <w:lang w:val="en-US"/>
        </w:rPr>
        <w:t xml:space="preserve"> </w:t>
      </w:r>
      <w:r w:rsidRPr="48BF49D5" w:rsidR="00B4216B">
        <w:rPr>
          <w:rFonts w:eastAsia="" w:eastAsiaTheme="minorEastAsia"/>
          <w:lang w:val="en-US"/>
        </w:rPr>
        <w:t xml:space="preserve">enables audio streaming </w:t>
      </w:r>
      <w:r w:rsidRPr="48BF49D5" w:rsidR="00B4216B">
        <w:rPr>
          <w:rFonts w:eastAsia="" w:eastAsiaTheme="minorEastAsia"/>
          <w:lang w:val="en-US"/>
        </w:rPr>
        <w:t>via Bluetooth</w:t>
      </w:r>
      <w:r w:rsidRPr="48BF49D5" w:rsidR="00B4216B">
        <w:rPr>
          <w:rFonts w:eastAsia="" w:eastAsiaTheme="minorEastAsia"/>
          <w:lang w:val="en-US"/>
        </w:rPr>
        <w:t>®</w:t>
      </w:r>
      <w:r w:rsidRPr="48BF49D5" w:rsidR="00B4216B">
        <w:rPr>
          <w:rFonts w:eastAsia="" w:eastAsiaTheme="minorEastAsia"/>
          <w:lang w:val="en-US"/>
        </w:rPr>
        <w:t xml:space="preserve"> Low Energy transmission technology</w:t>
      </w:r>
      <w:r w:rsidRPr="48BF49D5" w:rsidR="00B4216B">
        <w:rPr>
          <w:rFonts w:eastAsia="" w:eastAsiaTheme="minorEastAsia"/>
          <w:lang w:val="en-US"/>
        </w:rPr>
        <w:t>.</w:t>
      </w:r>
      <w:r w:rsidRPr="48BF49D5" w:rsidR="00B4216B">
        <w:rPr>
          <w:rFonts w:eastAsia="" w:eastAsiaTheme="minorEastAsia"/>
          <w:lang w:val="en-US"/>
        </w:rPr>
        <w:t xml:space="preserve"> </w:t>
      </w:r>
      <w:r w:rsidRPr="48BF49D5" w:rsidR="00B4216B">
        <w:rPr>
          <w:rFonts w:eastAsia="" w:eastAsiaTheme="minorEastAsia"/>
          <w:lang w:val="en-US"/>
        </w:rPr>
        <w:t>LE audio includes a</w:t>
      </w:r>
      <w:r w:rsidRPr="48BF49D5" w:rsidR="007567BB">
        <w:rPr>
          <w:rFonts w:eastAsia="" w:eastAsiaTheme="minorEastAsia"/>
          <w:lang w:val="en-US"/>
        </w:rPr>
        <w:t xml:space="preserve"> new high-quality LC3 audio</w:t>
      </w:r>
      <w:r w:rsidRPr="48BF49D5" w:rsidR="00D843D1">
        <w:rPr>
          <w:rFonts w:eastAsia="" w:eastAsiaTheme="minorEastAsia"/>
          <w:lang w:val="en-US"/>
        </w:rPr>
        <w:t xml:space="preserve"> </w:t>
      </w:r>
      <w:r w:rsidRPr="48BF49D5" w:rsidR="005A4B88">
        <w:rPr>
          <w:rFonts w:eastAsia="" w:eastAsiaTheme="minorEastAsia"/>
          <w:sz w:val="16"/>
          <w:szCs w:val="16"/>
          <w:lang w:val="en-US"/>
        </w:rPr>
        <w:t>codec</w:t>
      </w:r>
      <w:r w:rsidRPr="48BF49D5" w:rsidR="005A4B88">
        <w:rPr>
          <w:rFonts w:eastAsia="" w:eastAsiaTheme="minorEastAsia"/>
          <w:lang w:val="en-US"/>
        </w:rPr>
        <w:t>.</w:t>
      </w:r>
      <w:r w:rsidR="005574EA">
        <w:rPr/>
        <w:t xml:space="preserve"> </w:t>
      </w:r>
      <w:r w:rsidRPr="48BF49D5" w:rsidR="008F2F52">
        <w:rPr>
          <w:rFonts w:eastAsia="" w:eastAsiaTheme="minorEastAsia"/>
          <w:lang w:val="en-US"/>
        </w:rPr>
        <w:t>Th</w:t>
      </w:r>
      <w:r w:rsidRPr="48BF49D5" w:rsidR="00E561F8">
        <w:rPr>
          <w:rFonts w:eastAsia="" w:eastAsiaTheme="minorEastAsia"/>
          <w:lang w:val="en-US"/>
        </w:rPr>
        <w:t>is technology</w:t>
      </w:r>
      <w:r w:rsidRPr="48BF49D5" w:rsidR="008F2F52">
        <w:rPr>
          <w:rFonts w:eastAsia="" w:eastAsiaTheme="minorEastAsia"/>
          <w:lang w:val="en-US"/>
        </w:rPr>
        <w:t xml:space="preserve"> not only convinces</w:t>
      </w:r>
      <w:r w:rsidRPr="48BF49D5" w:rsidR="00F30ED5">
        <w:rPr>
          <w:rFonts w:eastAsia="" w:eastAsiaTheme="minorEastAsia"/>
          <w:lang w:val="en-US"/>
        </w:rPr>
        <w:t xml:space="preserve"> listeners through</w:t>
      </w:r>
      <w:r w:rsidRPr="48BF49D5" w:rsidR="005574EA">
        <w:rPr>
          <w:rFonts w:eastAsia="" w:eastAsiaTheme="minorEastAsia"/>
          <w:lang w:val="en-US"/>
        </w:rPr>
        <w:t xml:space="preserve"> its</w:t>
      </w:r>
      <w:r w:rsidRPr="48BF49D5" w:rsidR="00F30ED5">
        <w:rPr>
          <w:rFonts w:eastAsia="" w:eastAsiaTheme="minorEastAsia"/>
          <w:lang w:val="en-US"/>
        </w:rPr>
        <w:t xml:space="preserve"> delivery of</w:t>
      </w:r>
      <w:r w:rsidRPr="48BF49D5" w:rsidR="008F2F52">
        <w:rPr>
          <w:rFonts w:eastAsia="" w:eastAsiaTheme="minorEastAsia"/>
          <w:lang w:val="en-US"/>
        </w:rPr>
        <w:t xml:space="preserve"> crystal-clear audio, but also </w:t>
      </w:r>
      <w:r w:rsidRPr="48BF49D5" w:rsidR="00E561F8">
        <w:rPr>
          <w:rFonts w:eastAsia="" w:eastAsiaTheme="minorEastAsia"/>
          <w:lang w:val="en-US"/>
        </w:rPr>
        <w:t>offers</w:t>
      </w:r>
      <w:r w:rsidRPr="48BF49D5" w:rsidR="008F2F52">
        <w:rPr>
          <w:rFonts w:eastAsia="" w:eastAsiaTheme="minorEastAsia"/>
          <w:lang w:val="en-US"/>
        </w:rPr>
        <w:t xml:space="preserve"> a very low latency</w:t>
      </w:r>
      <w:r w:rsidRPr="48BF49D5" w:rsidR="00E561F8">
        <w:rPr>
          <w:rFonts w:eastAsia="" w:eastAsiaTheme="minorEastAsia"/>
          <w:lang w:val="en-US"/>
        </w:rPr>
        <w:t>,</w:t>
      </w:r>
      <w:r w:rsidRPr="48BF49D5" w:rsidR="008F2F52">
        <w:rPr>
          <w:rFonts w:eastAsia="" w:eastAsiaTheme="minorEastAsia"/>
          <w:lang w:val="en-US"/>
        </w:rPr>
        <w:t xml:space="preserve"> which </w:t>
      </w:r>
      <w:r w:rsidRPr="48BF49D5" w:rsidR="005574EA">
        <w:rPr>
          <w:rFonts w:eastAsia="" w:eastAsiaTheme="minorEastAsia"/>
          <w:lang w:val="en-US"/>
        </w:rPr>
        <w:t xml:space="preserve">guarantees </w:t>
      </w:r>
      <w:r w:rsidRPr="48BF49D5" w:rsidR="00E561F8">
        <w:rPr>
          <w:rFonts w:eastAsia="" w:eastAsiaTheme="minorEastAsia"/>
          <w:lang w:val="en-US"/>
        </w:rPr>
        <w:t>immersive</w:t>
      </w:r>
      <w:r w:rsidRPr="48BF49D5" w:rsidR="008F2F52">
        <w:rPr>
          <w:rFonts w:eastAsia="" w:eastAsiaTheme="minorEastAsia"/>
          <w:lang w:val="en-US"/>
        </w:rPr>
        <w:t xml:space="preserve"> entertainment session</w:t>
      </w:r>
      <w:r w:rsidRPr="48BF49D5" w:rsidR="005574EA">
        <w:rPr>
          <w:rFonts w:eastAsia="" w:eastAsiaTheme="minorEastAsia"/>
          <w:lang w:val="en-US"/>
        </w:rPr>
        <w:t>s</w:t>
      </w:r>
      <w:r w:rsidRPr="48BF49D5" w:rsidR="008F2F52">
        <w:rPr>
          <w:rFonts w:eastAsia="" w:eastAsiaTheme="minorEastAsia"/>
          <w:lang w:val="en-US"/>
        </w:rPr>
        <w:t>.</w:t>
      </w:r>
    </w:p>
    <w:p w:rsidRPr="00B6786B" w:rsidR="00531CB2" w:rsidP="00102E24" w:rsidRDefault="00531CB2" w14:paraId="78B24E42" w14:textId="6B714318">
      <w:pPr>
        <w:spacing w:line="360" w:lineRule="auto"/>
        <w:rPr>
          <w:rFonts w:hint="eastAsia" w:eastAsiaTheme="minorEastAsia"/>
          <w:lang w:val="en-US"/>
        </w:rPr>
      </w:pPr>
    </w:p>
    <w:p w:rsidRPr="00531CB2" w:rsidR="00531CB2" w:rsidP="00102E24" w:rsidRDefault="00531CB2" w14:paraId="7327D924" w14:textId="1CC6E7B6">
      <w:pPr>
        <w:spacing w:line="360" w:lineRule="auto"/>
        <w:rPr>
          <w:rFonts w:hint="eastAsia" w:eastAsiaTheme="minorEastAsia"/>
          <w:lang w:val="en-US"/>
        </w:rPr>
      </w:pPr>
      <w:r w:rsidRPr="00531CB2">
        <w:rPr>
          <w:rFonts w:eastAsiaTheme="minorEastAsia"/>
          <w:lang w:val="en-US"/>
        </w:rPr>
        <w:t xml:space="preserve">Meanwhile, the enhanced design of the RS 120-W makes controls even more intuitive. For example, </w:t>
      </w:r>
      <w:r w:rsidRPr="00910415" w:rsidR="00910415">
        <w:rPr>
          <w:rFonts w:eastAsiaTheme="minorEastAsia"/>
          <w:lang w:val="en-US"/>
        </w:rPr>
        <w:t>users can now adjust the volume independently of the TV by using the control on the headphones</w:t>
      </w:r>
      <w:r w:rsidR="00910415">
        <w:rPr>
          <w:rFonts w:eastAsiaTheme="minorEastAsia"/>
          <w:lang w:val="en-US"/>
        </w:rPr>
        <w:t xml:space="preserve">’ </w:t>
      </w:r>
      <w:r w:rsidRPr="00531CB2">
        <w:rPr>
          <w:rFonts w:eastAsiaTheme="minorEastAsia"/>
          <w:lang w:val="en-US"/>
        </w:rPr>
        <w:t xml:space="preserve">ear cup. The comfortable on-ear design with light ear pads and a soft headband pressure contributes to the RS 120-W's all-day wearing comfort, making it ideal for extended </w:t>
      </w:r>
      <w:r w:rsidR="00F30ED5">
        <w:rPr>
          <w:rFonts w:eastAsiaTheme="minorEastAsia"/>
          <w:lang w:val="en-US"/>
        </w:rPr>
        <w:t xml:space="preserve">periods of </w:t>
      </w:r>
      <w:r w:rsidRPr="00531CB2">
        <w:rPr>
          <w:rFonts w:eastAsiaTheme="minorEastAsia"/>
          <w:lang w:val="en-US"/>
        </w:rPr>
        <w:t xml:space="preserve">TV </w:t>
      </w:r>
      <w:r w:rsidR="00F30ED5">
        <w:rPr>
          <w:rFonts w:eastAsiaTheme="minorEastAsia"/>
          <w:lang w:val="en-US"/>
        </w:rPr>
        <w:t>viewing</w:t>
      </w:r>
      <w:r w:rsidRPr="00531CB2">
        <w:rPr>
          <w:rFonts w:eastAsiaTheme="minorEastAsia"/>
          <w:lang w:val="en-US"/>
        </w:rPr>
        <w:t>.</w:t>
      </w:r>
    </w:p>
    <w:p w:rsidR="002065D3" w:rsidP="00D950A1" w:rsidRDefault="002065D3" w14:paraId="3B1D7D2D" w14:textId="652CFD41">
      <w:pPr>
        <w:spacing w:line="360" w:lineRule="auto"/>
        <w:rPr>
          <w:rFonts w:hint="eastAsia" w:eastAsiaTheme="minorEastAsia"/>
          <w:lang w:val="en-US"/>
        </w:rPr>
      </w:pPr>
    </w:p>
    <w:p w:rsidRPr="005A2FD6" w:rsidR="005A2FD6" w:rsidP="00D950A1" w:rsidRDefault="005C3A6D" w14:paraId="09FC9B35" w14:textId="6B2FBF18">
      <w:pPr>
        <w:spacing w:line="360" w:lineRule="auto"/>
        <w:rPr>
          <w:rFonts w:hint="eastAsia" w:eastAsiaTheme="minorEastAsia"/>
          <w:b/>
          <w:bCs/>
          <w:lang w:val="en-US"/>
        </w:rPr>
      </w:pPr>
      <w:r w:rsidRPr="005C3A6D">
        <w:rPr>
          <w:rFonts w:eastAsiaTheme="minorEastAsia"/>
          <w:b/>
          <w:bCs/>
          <w:lang w:val="en-US"/>
        </w:rPr>
        <w:t>Enjoy</w:t>
      </w:r>
      <w:r>
        <w:rPr>
          <w:rFonts w:eastAsiaTheme="minorEastAsia"/>
          <w:b/>
          <w:bCs/>
          <w:lang w:val="en-US"/>
        </w:rPr>
        <w:t>ing</w:t>
      </w:r>
      <w:r w:rsidRPr="005C3A6D">
        <w:rPr>
          <w:rFonts w:eastAsiaTheme="minorEastAsia"/>
          <w:b/>
          <w:bCs/>
          <w:lang w:val="en-US"/>
        </w:rPr>
        <w:t xml:space="preserve"> the sound of Sennheiser together</w:t>
      </w:r>
    </w:p>
    <w:p w:rsidRPr="005C3A6D" w:rsidR="000F032A" w:rsidP="00225D63" w:rsidRDefault="005C3A6D" w14:paraId="730B81B8" w14:textId="2780FF14">
      <w:pPr>
        <w:spacing w:line="360" w:lineRule="auto"/>
        <w:rPr>
          <w:rFonts w:hint="eastAsia" w:eastAsiaTheme="minorEastAsia"/>
          <w:lang w:val="en-US"/>
        </w:rPr>
      </w:pPr>
      <w:r w:rsidRPr="005C3A6D">
        <w:rPr>
          <w:rFonts w:eastAsiaTheme="minorEastAsia"/>
          <w:lang w:val="en-US"/>
        </w:rPr>
        <w:t xml:space="preserve">With a battery life up to 20 hours and wireless transmission in a range of 60 meters, the RS 120-W also provides the technical foundation for unlimited </w:t>
      </w:r>
      <w:r w:rsidR="004D23BA">
        <w:rPr>
          <w:rFonts w:eastAsiaTheme="minorEastAsia"/>
          <w:lang w:val="en-US"/>
        </w:rPr>
        <w:t>entertainment sessions</w:t>
      </w:r>
      <w:r w:rsidRPr="005C3A6D">
        <w:rPr>
          <w:rFonts w:eastAsiaTheme="minorEastAsia"/>
          <w:lang w:val="en-US"/>
        </w:rPr>
        <w:t>. As usual, the transmitter included in the scope of delivery serves as a charging station and transmission center in one.</w:t>
      </w:r>
      <w:r w:rsidR="00E276DD">
        <w:rPr>
          <w:rFonts w:eastAsiaTheme="minorEastAsia"/>
          <w:lang w:val="en-US"/>
        </w:rPr>
        <w:t xml:space="preserve"> Meanwhile,</w:t>
      </w:r>
      <w:r w:rsidRPr="005C3A6D">
        <w:rPr>
          <w:rFonts w:eastAsiaTheme="minorEastAsia"/>
          <w:lang w:val="en-US"/>
        </w:rPr>
        <w:t xml:space="preserve"> </w:t>
      </w:r>
      <w:r w:rsidR="00E276DD">
        <w:rPr>
          <w:rFonts w:eastAsiaTheme="minorEastAsia"/>
          <w:lang w:val="en-US"/>
        </w:rPr>
        <w:t>the</w:t>
      </w:r>
      <w:r w:rsidRPr="005C3A6D">
        <w:rPr>
          <w:rFonts w:eastAsiaTheme="minorEastAsia"/>
          <w:lang w:val="en-US"/>
        </w:rPr>
        <w:t xml:space="preserve"> new</w:t>
      </w:r>
      <w:r w:rsidR="00E276DD">
        <w:rPr>
          <w:rFonts w:eastAsiaTheme="minorEastAsia"/>
          <w:lang w:val="en-US"/>
        </w:rPr>
        <w:t xml:space="preserve"> ‘Broadcast Mode’ feature can</w:t>
      </w:r>
      <w:r w:rsidRPr="005C3A6D">
        <w:rPr>
          <w:rFonts w:eastAsiaTheme="minorEastAsia"/>
          <w:lang w:val="en-US"/>
        </w:rPr>
        <w:t xml:space="preserve"> pair the transmitter with multiple sets of headphones, so that the breathtaking sound can be enjoyed by several people at the same time. Those who like it loud can increase the volume up to 100 dB</w:t>
      </w:r>
      <w:r>
        <w:rPr>
          <w:rFonts w:eastAsiaTheme="minorEastAsia"/>
          <w:lang w:val="en-US"/>
        </w:rPr>
        <w:t xml:space="preserve">, </w:t>
      </w:r>
      <w:r w:rsidRPr="005C3A6D">
        <w:rPr>
          <w:rFonts w:eastAsiaTheme="minorEastAsia"/>
          <w:lang w:val="en-US"/>
        </w:rPr>
        <w:t xml:space="preserve">without </w:t>
      </w:r>
      <w:r w:rsidR="00561525">
        <w:rPr>
          <w:rFonts w:eastAsiaTheme="minorEastAsia"/>
          <w:lang w:val="en-US"/>
        </w:rPr>
        <w:t>having a negative impact on their</w:t>
      </w:r>
      <w:r w:rsidRPr="005C3A6D">
        <w:rPr>
          <w:rFonts w:eastAsiaTheme="minorEastAsia"/>
          <w:lang w:val="en-US"/>
        </w:rPr>
        <w:t xml:space="preserve"> surrounding</w:t>
      </w:r>
      <w:r w:rsidR="00561525">
        <w:rPr>
          <w:rFonts w:eastAsiaTheme="minorEastAsia"/>
          <w:lang w:val="en-US"/>
        </w:rPr>
        <w:t>s</w:t>
      </w:r>
      <w:r w:rsidRPr="005C3A6D">
        <w:rPr>
          <w:rFonts w:eastAsiaTheme="minorEastAsia"/>
          <w:lang w:val="en-US"/>
        </w:rPr>
        <w:t>.</w:t>
      </w:r>
    </w:p>
    <w:p w:rsidRPr="005C3A6D" w:rsidR="009A617A" w:rsidP="00225D63" w:rsidRDefault="009A617A" w14:paraId="66D1C3BD" w14:textId="184F06E0">
      <w:pPr>
        <w:spacing w:line="360" w:lineRule="auto"/>
        <w:rPr>
          <w:rFonts w:hint="eastAsia" w:eastAsiaTheme="minorEastAsia"/>
          <w:lang w:val="en-US"/>
        </w:rPr>
      </w:pPr>
    </w:p>
    <w:p w:rsidRPr="00415D08" w:rsidR="00415D08" w:rsidP="00415D08" w:rsidRDefault="00415D08" w14:paraId="611EE3DD" w14:textId="3CE553F7">
      <w:pPr>
        <w:spacing w:line="360" w:lineRule="auto"/>
        <w:rPr>
          <w:rFonts w:hint="eastAsia" w:eastAsiaTheme="minorEastAsia"/>
          <w:b/>
          <w:bCs/>
          <w:lang w:val="en-US"/>
        </w:rPr>
      </w:pPr>
      <w:r w:rsidRPr="00415D08">
        <w:rPr>
          <w:rFonts w:eastAsiaTheme="minorEastAsia"/>
          <w:b/>
          <w:bCs/>
          <w:lang w:val="en-US"/>
        </w:rPr>
        <w:t>Pricing and availability</w:t>
      </w:r>
    </w:p>
    <w:p w:rsidR="5529D331" w:rsidP="7D47F235" w:rsidRDefault="5529D331" w14:paraId="2DD1608A" w14:textId="574C1F4B">
      <w:pPr>
        <w:spacing w:line="360" w:lineRule="auto"/>
        <w:rPr>
          <w:rFonts w:eastAsia="" w:eastAsiaTheme="minorEastAsia"/>
          <w:lang w:val="en-US"/>
        </w:rPr>
        <w:sectPr w:rsidR="00E21504" w:rsidSect="004D12EE">
          <w:headerReference w:type="default" r:id="rId16"/>
          <w:headerReference w:type="first" r:id="rId17"/>
          <w:footerReference w:type="first" r:id="rId18"/>
          <w:type w:val="continuous"/>
          <w:pgSz w:w="11906" w:h="16838" w:orient="portrait" w:code="9"/>
          <w:pgMar w:top="2756" w:right="2608" w:bottom="1418" w:left="1418" w:header="1985" w:footer="1072" w:gutter="0"/>
          <w:cols w:space="708"/>
          <w:titlePg/>
          <w:docGrid w:linePitch="360"/>
        </w:sectPr>
      </w:pPr>
      <w:r w:rsidRPr="48BF49D5" w:rsidR="5529D331">
        <w:rPr>
          <w:rFonts w:eastAsia="" w:eastAsiaTheme="minorEastAsia"/>
          <w:lang w:val="en-US"/>
        </w:rPr>
        <w:t xml:space="preserve">The Sennheiser </w:t>
      </w:r>
      <w:r w:rsidRPr="48BF49D5" w:rsidR="5CA8DEF1">
        <w:rPr>
          <w:rFonts w:eastAsia="" w:eastAsiaTheme="minorEastAsia"/>
          <w:lang w:val="en-US"/>
        </w:rPr>
        <w:t>RS 120-W</w:t>
      </w:r>
      <w:r w:rsidRPr="48BF49D5" w:rsidR="5529D331">
        <w:rPr>
          <w:rFonts w:eastAsia="" w:eastAsiaTheme="minorEastAsia"/>
          <w:lang w:val="en-US"/>
        </w:rPr>
        <w:t xml:space="preserve"> will be available </w:t>
      </w:r>
      <w:r w:rsidRPr="48BF49D5" w:rsidR="5CA8DEF1">
        <w:rPr>
          <w:rFonts w:eastAsia="" w:eastAsiaTheme="minorEastAsia"/>
          <w:lang w:val="en-US"/>
        </w:rPr>
        <w:t xml:space="preserve">in EMEA for pre order on </w:t>
      </w:r>
      <w:r w:rsidRPr="48BF49D5" w:rsidR="0D9121B8">
        <w:rPr>
          <w:rFonts w:eastAsia="" w:eastAsiaTheme="minorEastAsia"/>
          <w:lang w:val="en-US"/>
        </w:rPr>
        <w:t xml:space="preserve">16 </w:t>
      </w:r>
      <w:r w:rsidRPr="48BF49D5" w:rsidR="5CA8DEF1">
        <w:rPr>
          <w:rFonts w:eastAsia="" w:eastAsiaTheme="minorEastAsia"/>
          <w:lang w:val="en-US"/>
        </w:rPr>
        <w:t xml:space="preserve">August and for sale on </w:t>
      </w:r>
      <w:r w:rsidRPr="48BF49D5" w:rsidR="0D9121B8">
        <w:rPr>
          <w:rFonts w:eastAsia="" w:eastAsiaTheme="minorEastAsia"/>
          <w:lang w:val="en-US"/>
        </w:rPr>
        <w:t xml:space="preserve">30 </w:t>
      </w:r>
      <w:r w:rsidRPr="48BF49D5" w:rsidR="5CA8DEF1">
        <w:rPr>
          <w:rFonts w:eastAsia="" w:eastAsiaTheme="minorEastAsia"/>
          <w:lang w:val="en-US"/>
        </w:rPr>
        <w:t>August with</w:t>
      </w:r>
      <w:r w:rsidRPr="48BF49D5" w:rsidR="60E71549">
        <w:rPr>
          <w:rFonts w:eastAsia="" w:eastAsiaTheme="minorEastAsia"/>
          <w:lang w:val="en-US"/>
        </w:rPr>
        <w:t xml:space="preserve"> an MSRP of </w:t>
      </w:r>
      <w:r w:rsidRPr="48BF49D5" w:rsidR="60E71549">
        <w:rPr>
          <w:rFonts w:eastAsia="" w:eastAsiaTheme="minorEastAsia"/>
          <w:lang w:val="en-US"/>
        </w:rPr>
        <w:t>€</w:t>
      </w:r>
      <w:r w:rsidRPr="48BF49D5" w:rsidR="5CA8DEF1">
        <w:rPr>
          <w:rFonts w:eastAsia="" w:eastAsiaTheme="minorEastAsia"/>
          <w:lang w:val="en-US"/>
        </w:rPr>
        <w:t>129</w:t>
      </w:r>
      <w:r w:rsidRPr="48BF49D5" w:rsidR="0D9121B8">
        <w:rPr>
          <w:rFonts w:eastAsia="" w:eastAsiaTheme="minorEastAsia"/>
          <w:lang w:val="en-US"/>
        </w:rPr>
        <w:t>.</w:t>
      </w:r>
      <w:r w:rsidRPr="48BF49D5" w:rsidR="5CA8DEF1">
        <w:rPr>
          <w:rFonts w:eastAsia="" w:eastAsiaTheme="minorEastAsia"/>
          <w:lang w:val="en-US"/>
        </w:rPr>
        <w:t>9</w:t>
      </w:r>
      <w:r w:rsidRPr="48BF49D5" w:rsidR="60E71549">
        <w:rPr>
          <w:rFonts w:eastAsia="" w:eastAsiaTheme="minorEastAsia"/>
          <w:lang w:val="en-US"/>
        </w:rPr>
        <w:t>0</w:t>
      </w:r>
      <w:r w:rsidRPr="48BF49D5" w:rsidR="5529D331">
        <w:rPr>
          <w:rFonts w:eastAsia="" w:eastAsiaTheme="minorEastAsia"/>
          <w:lang w:val="en-US"/>
        </w:rPr>
        <w:t xml:space="preserve">. It will be available in </w:t>
      </w:r>
      <w:r w:rsidRPr="48BF49D5" w:rsidR="5529D331">
        <w:rPr>
          <w:rFonts w:eastAsia="" w:eastAsiaTheme="minorEastAsia"/>
          <w:lang w:val="en-US"/>
        </w:rPr>
        <w:t>North America</w:t>
      </w:r>
      <w:r w:rsidRPr="48BF49D5" w:rsidR="5529D331">
        <w:rPr>
          <w:rFonts w:eastAsia="" w:eastAsiaTheme="minorEastAsia"/>
          <w:lang w:val="en-US"/>
        </w:rPr>
        <w:t xml:space="preserve"> from October, and in other countries from Q1, 2023.</w:t>
      </w:r>
    </w:p>
    <w:p w:rsidR="00CC66E2" w:rsidP="005A1C97" w:rsidRDefault="00CC66E2" w14:paraId="2BD49A51" w14:textId="77777777">
      <w:pPr>
        <w:spacing w:line="240" w:lineRule="auto"/>
        <w:rPr>
          <w:rStyle w:val="normaltextrun"/>
          <w:rFonts w:hint="eastAsia" w:eastAsiaTheme="minorEastAsia"/>
          <w:b/>
          <w:color w:val="0095D5" w:themeColor="accent1"/>
          <w:szCs w:val="18"/>
          <w:lang w:val="en-US"/>
        </w:rPr>
      </w:pPr>
    </w:p>
    <w:p w:rsidR="00CC66E2" w:rsidP="005A1C97" w:rsidRDefault="00CC66E2" w14:paraId="16620E66" w14:textId="77777777">
      <w:pPr>
        <w:spacing w:line="240" w:lineRule="auto"/>
        <w:rPr>
          <w:rStyle w:val="normaltextrun"/>
          <w:rFonts w:hint="eastAsia" w:eastAsiaTheme="minorEastAsia"/>
          <w:b/>
          <w:color w:val="0095D5" w:themeColor="accent1"/>
          <w:szCs w:val="18"/>
          <w:lang w:val="en-US"/>
        </w:rPr>
      </w:pPr>
    </w:p>
    <w:p w:rsidRPr="005E0AFD" w:rsidR="00B4216B" w:rsidP="005A1C97" w:rsidRDefault="00B4216B" w14:paraId="5626A330" w14:textId="38685A6E">
      <w:pPr>
        <w:spacing w:line="240" w:lineRule="auto"/>
        <w:rPr>
          <w:rFonts w:hint="eastAsia" w:eastAsiaTheme="minorEastAsia"/>
          <w:color w:val="0095D5" w:themeColor="accent1"/>
          <w:szCs w:val="18"/>
          <w:lang w:val="en-US"/>
        </w:rPr>
      </w:pPr>
      <w:r w:rsidRPr="453AE0EA">
        <w:rPr>
          <w:rStyle w:val="normaltextrun"/>
          <w:rFonts w:eastAsiaTheme="minorEastAsia"/>
          <w:b/>
          <w:color w:val="0095D5" w:themeColor="accent1"/>
          <w:szCs w:val="18"/>
          <w:lang w:val="en-US"/>
        </w:rPr>
        <w:t>About the Sennheiser</w:t>
      </w:r>
      <w:r w:rsidRPr="453AE0EA">
        <w:rPr>
          <w:rStyle w:val="eop"/>
          <w:rFonts w:eastAsiaTheme="minorEastAsia"/>
          <w:color w:val="0095D5" w:themeColor="accent1"/>
          <w:szCs w:val="18"/>
          <w:lang w:val="en-US"/>
        </w:rPr>
        <w:t> </w:t>
      </w:r>
      <w:r w:rsidRPr="453AE0EA">
        <w:rPr>
          <w:rStyle w:val="eop"/>
          <w:rFonts w:eastAsiaTheme="minorEastAsia"/>
          <w:b/>
          <w:color w:val="0095D5" w:themeColor="accent1"/>
          <w:szCs w:val="18"/>
          <w:lang w:val="en-US"/>
        </w:rPr>
        <w:t>brand</w:t>
      </w:r>
    </w:p>
    <w:p w:rsidRPr="005E0AFD" w:rsidR="00B4216B" w:rsidP="00B4216B" w:rsidRDefault="00B4216B" w14:paraId="234F4640" w14:textId="77777777">
      <w:pPr>
        <w:pStyle w:val="paragraph"/>
        <w:spacing w:before="0" w:beforeAutospacing="0" w:after="0" w:afterAutospacing="0"/>
        <w:textAlignment w:val="baseline"/>
        <w:rPr>
          <w:rFonts w:hint="eastAsia" w:asciiTheme="minorHAnsi" w:hAnsiTheme="minorHAnsi" w:eastAsiaTheme="minorEastAsia" w:cstheme="minorBidi"/>
          <w:sz w:val="18"/>
          <w:szCs w:val="18"/>
          <w:lang w:val="en-US"/>
        </w:rPr>
      </w:pPr>
      <w:r w:rsidRPr="453AE0EA">
        <w:rPr>
          <w:rStyle w:val="normaltextrun"/>
          <w:rFonts w:asciiTheme="minorHAnsi" w:hAnsiTheme="minorHAnsi" w:eastAsiaTheme="minorEastAsia" w:cstheme="minorBidi"/>
          <w:sz w:val="18"/>
          <w:szCs w:val="18"/>
          <w:lang w:val="en-US"/>
        </w:rPr>
        <w:t>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r w:rsidRPr="453AE0EA">
        <w:rPr>
          <w:rStyle w:val="eop"/>
          <w:rFonts w:asciiTheme="minorHAnsi" w:hAnsiTheme="minorHAnsi" w:eastAsiaTheme="minorEastAsia" w:cstheme="minorBidi"/>
          <w:sz w:val="18"/>
          <w:szCs w:val="18"/>
          <w:lang w:val="en-US"/>
        </w:rPr>
        <w:t> </w:t>
      </w:r>
    </w:p>
    <w:p w:rsidRPr="005E0AFD" w:rsidR="00B4216B" w:rsidP="00B4216B" w:rsidRDefault="00B4216B" w14:paraId="3346C89D" w14:textId="77777777">
      <w:pPr>
        <w:pStyle w:val="paragraph"/>
        <w:spacing w:before="0" w:beforeAutospacing="0" w:after="0" w:afterAutospacing="0"/>
        <w:textAlignment w:val="baseline"/>
        <w:rPr>
          <w:rFonts w:hint="eastAsia" w:asciiTheme="minorHAnsi" w:hAnsiTheme="minorHAnsi" w:eastAsiaTheme="minorEastAsia" w:cstheme="minorBidi"/>
          <w:sz w:val="18"/>
          <w:szCs w:val="18"/>
          <w:lang w:val="en-US"/>
        </w:rPr>
      </w:pPr>
      <w:r w:rsidRPr="453AE0EA">
        <w:rPr>
          <w:rStyle w:val="eop"/>
          <w:rFonts w:asciiTheme="minorHAnsi" w:hAnsiTheme="minorHAnsi" w:eastAsiaTheme="minorEastAsia" w:cstheme="minorBidi"/>
          <w:sz w:val="18"/>
          <w:szCs w:val="18"/>
          <w:lang w:val="en-US"/>
        </w:rPr>
        <w:t> </w:t>
      </w:r>
    </w:p>
    <w:p w:rsidRPr="005E0AFD" w:rsidR="00B4216B" w:rsidP="00B4216B" w:rsidRDefault="00434A2C" w14:paraId="3D8AEDD3" w14:textId="77777777">
      <w:pPr>
        <w:pStyle w:val="paragraph"/>
        <w:spacing w:before="0" w:beforeAutospacing="0" w:after="0" w:afterAutospacing="0"/>
        <w:textAlignment w:val="baseline"/>
        <w:rPr>
          <w:rFonts w:hint="eastAsia" w:asciiTheme="minorHAnsi" w:hAnsiTheme="minorHAnsi" w:eastAsiaTheme="minorEastAsia" w:cstheme="minorBidi"/>
          <w:sz w:val="18"/>
          <w:szCs w:val="18"/>
          <w:lang w:val="en-US"/>
        </w:rPr>
      </w:pPr>
      <w:hyperlink r:id="rId19">
        <w:r w:rsidRPr="453AE0EA" w:rsidR="00B4216B">
          <w:rPr>
            <w:rStyle w:val="normaltextrun"/>
            <w:rFonts w:asciiTheme="minorHAnsi" w:hAnsiTheme="minorHAnsi" w:eastAsiaTheme="minorEastAsia" w:cstheme="minorBidi"/>
            <w:color w:val="0095D5" w:themeColor="accent1"/>
            <w:sz w:val="18"/>
            <w:szCs w:val="18"/>
            <w:lang w:val="en-US"/>
          </w:rPr>
          <w:t>www.sennheiser.com</w:t>
        </w:r>
      </w:hyperlink>
      <w:r w:rsidRPr="453AE0EA" w:rsidR="00B4216B">
        <w:rPr>
          <w:rStyle w:val="normaltextrun"/>
          <w:rFonts w:asciiTheme="minorHAnsi" w:hAnsiTheme="minorHAnsi" w:eastAsiaTheme="minorEastAsia" w:cstheme="minorBidi"/>
          <w:color w:val="0095D5" w:themeColor="accent1"/>
          <w:sz w:val="18"/>
          <w:szCs w:val="18"/>
          <w:lang w:val="en-US"/>
        </w:rPr>
        <w:t> </w:t>
      </w:r>
      <w:r w:rsidRPr="453AE0EA" w:rsidR="00B4216B">
        <w:rPr>
          <w:rStyle w:val="eop"/>
          <w:rFonts w:asciiTheme="minorHAnsi" w:hAnsiTheme="minorHAnsi" w:eastAsiaTheme="minorEastAsia" w:cstheme="minorBidi"/>
          <w:color w:val="0095D5" w:themeColor="accent1"/>
          <w:sz w:val="18"/>
          <w:szCs w:val="18"/>
          <w:lang w:val="en-US"/>
        </w:rPr>
        <w:t> </w:t>
      </w:r>
    </w:p>
    <w:p w:rsidRPr="005E0AFD" w:rsidR="00B4216B" w:rsidP="00B4216B" w:rsidRDefault="00434A2C" w14:paraId="15D299BD" w14:textId="77777777">
      <w:pPr>
        <w:pStyle w:val="paragraph"/>
        <w:spacing w:before="0" w:beforeAutospacing="0" w:after="0" w:afterAutospacing="0"/>
        <w:textAlignment w:val="baseline"/>
        <w:rPr>
          <w:rFonts w:hint="eastAsia" w:asciiTheme="minorHAnsi" w:hAnsiTheme="minorHAnsi" w:eastAsiaTheme="minorEastAsia" w:cstheme="minorBidi"/>
          <w:sz w:val="18"/>
          <w:szCs w:val="18"/>
          <w:lang w:val="en-US"/>
        </w:rPr>
      </w:pPr>
      <w:hyperlink r:id="rId20">
        <w:r w:rsidRPr="453AE0EA" w:rsidR="00B4216B">
          <w:rPr>
            <w:rStyle w:val="normaltextrun"/>
            <w:rFonts w:asciiTheme="minorHAnsi" w:hAnsiTheme="minorHAnsi" w:eastAsiaTheme="minorEastAsia" w:cstheme="minorBidi"/>
            <w:color w:val="0095D5" w:themeColor="accent1"/>
            <w:sz w:val="18"/>
            <w:szCs w:val="18"/>
            <w:lang w:val="en-US"/>
          </w:rPr>
          <w:t>www.sennheiser-hearing.com</w:t>
        </w:r>
      </w:hyperlink>
      <w:r w:rsidRPr="453AE0EA" w:rsidR="00B4216B">
        <w:rPr>
          <w:rStyle w:val="eop"/>
          <w:rFonts w:asciiTheme="minorHAnsi" w:hAnsiTheme="minorHAnsi" w:eastAsiaTheme="minorEastAsia" w:cstheme="minorBidi"/>
          <w:color w:val="0095D5" w:themeColor="accent1"/>
          <w:sz w:val="18"/>
          <w:szCs w:val="18"/>
          <w:lang w:val="en-US"/>
        </w:rPr>
        <w:t> </w:t>
      </w:r>
    </w:p>
    <w:p w:rsidRPr="005E0AFD" w:rsidR="00B4216B" w:rsidP="00B4216B" w:rsidRDefault="00B4216B" w14:paraId="4B609238" w14:textId="77777777">
      <w:pPr>
        <w:pStyle w:val="paragraph"/>
        <w:spacing w:before="0" w:beforeAutospacing="0" w:after="0" w:afterAutospacing="0"/>
        <w:textAlignment w:val="baseline"/>
        <w:rPr>
          <w:rFonts w:hint="eastAsia" w:asciiTheme="minorHAnsi" w:hAnsiTheme="minorHAnsi" w:eastAsiaTheme="minorEastAsia" w:cstheme="minorBidi"/>
          <w:sz w:val="18"/>
          <w:szCs w:val="18"/>
          <w:lang w:val="en-US"/>
        </w:rPr>
      </w:pPr>
      <w:r w:rsidRPr="453AE0EA">
        <w:rPr>
          <w:rStyle w:val="eop"/>
          <w:rFonts w:asciiTheme="minorHAnsi" w:hAnsiTheme="minorHAnsi" w:eastAsiaTheme="minorEastAsia" w:cstheme="minorBidi"/>
          <w:sz w:val="18"/>
          <w:szCs w:val="18"/>
          <w:lang w:val="en-US"/>
        </w:rPr>
        <w:t> </w:t>
      </w:r>
    </w:p>
    <w:p w:rsidRPr="00415D08" w:rsidR="00B4216B" w:rsidP="00B4216B" w:rsidRDefault="00B4216B" w14:paraId="52D64EC7" w14:textId="77777777">
      <w:pPr>
        <w:rPr>
          <w:rFonts w:hint="eastAsia" w:eastAsiaTheme="minorEastAsia"/>
          <w:lang w:val="en-US"/>
        </w:rPr>
        <w:sectPr w:rsidRPr="00415D08" w:rsidR="00B4216B" w:rsidSect="004D12EE">
          <w:headerReference w:type="even" r:id="rId21"/>
          <w:headerReference w:type="default" r:id="rId22"/>
          <w:footerReference w:type="even" r:id="rId23"/>
          <w:footerReference w:type="default" r:id="rId24"/>
          <w:headerReference w:type="first" r:id="rId25"/>
          <w:footerReference w:type="first" r:id="rId26"/>
          <w:type w:val="continuous"/>
          <w:pgSz w:w="11906" w:h="16838" w:orient="portrait" w:code="9"/>
          <w:pgMar w:top="2756" w:right="2608" w:bottom="1418" w:left="1418" w:header="1985" w:footer="1072" w:gutter="0"/>
          <w:cols w:space="708"/>
          <w:titlePg/>
          <w:docGrid w:linePitch="360"/>
        </w:sectPr>
      </w:pPr>
    </w:p>
    <w:p w:rsidRPr="00FF5BB5" w:rsidR="00B4216B" w:rsidP="579A0264" w:rsidRDefault="579A0264" w14:paraId="4AC95A67" w14:textId="53851F07">
      <w:pPr>
        <w:rPr>
          <w:rFonts w:ascii="Sennheiser Office" w:hAnsi="Sennheiser Office" w:eastAsia="Sennheiser Office" w:cs="Sennheiser Office"/>
          <w:color w:val="000000" w:themeColor="text1"/>
          <w:szCs w:val="18"/>
          <w:lang w:val="en-US"/>
        </w:rPr>
      </w:pPr>
      <w:r w:rsidRPr="579A0264">
        <w:rPr>
          <w:rFonts w:ascii="Sennheiser Office" w:hAnsi="Sennheiser Office" w:eastAsia="Sennheiser Office" w:cs="Sennheiser Office"/>
          <w:b/>
          <w:bCs/>
          <w:color w:val="000000" w:themeColor="text1"/>
          <w:szCs w:val="18"/>
          <w:lang w:val="en-US"/>
        </w:rPr>
        <w:t>Press contact</w:t>
      </w:r>
    </w:p>
    <w:p w:rsidRPr="00FF5BB5" w:rsidR="00B4216B" w:rsidP="579A0264" w:rsidRDefault="579A0264" w14:paraId="76E639CA" w14:textId="25D3AF48">
      <w:pPr>
        <w:rPr>
          <w:rFonts w:ascii="Sennheiser Office" w:hAnsi="Sennheiser Office" w:eastAsia="Sennheiser Office" w:cs="Sennheiser Office"/>
          <w:color w:val="000000" w:themeColor="text1"/>
          <w:szCs w:val="18"/>
          <w:lang w:val="en-US"/>
        </w:rPr>
      </w:pPr>
      <w:r w:rsidRPr="579A0264">
        <w:rPr>
          <w:rFonts w:ascii="Sennheiser Office" w:hAnsi="Sennheiser Office" w:eastAsia="Sennheiser Office" w:cs="Sennheiser Office"/>
          <w:color w:val="000000" w:themeColor="text1"/>
          <w:szCs w:val="18"/>
          <w:lang w:val="en-US"/>
        </w:rPr>
        <w:t xml:space="preserve">Sonova Consumer Hearing GmbH </w:t>
      </w:r>
    </w:p>
    <w:p w:rsidRPr="00FF5BB5" w:rsidR="00B4216B" w:rsidP="579A0264" w:rsidRDefault="579A0264" w14:paraId="71BA5658" w14:textId="71E315BC">
      <w:pPr>
        <w:rPr>
          <w:rFonts w:ascii="Sennheiser Office" w:hAnsi="Sennheiser Office" w:eastAsia="Sennheiser Office" w:cs="Sennheiser Office"/>
          <w:color w:val="0095D5" w:themeColor="accent1"/>
          <w:szCs w:val="18"/>
          <w:lang w:val="en-US"/>
        </w:rPr>
      </w:pPr>
      <w:r w:rsidRPr="579A0264">
        <w:rPr>
          <w:rFonts w:ascii="Sennheiser Office" w:hAnsi="Sennheiser Office" w:eastAsia="Sennheiser Office" w:cs="Sennheiser Office"/>
          <w:color w:val="0095D5" w:themeColor="accent1"/>
          <w:szCs w:val="18"/>
          <w:lang w:val="en-US"/>
        </w:rPr>
        <w:t>Paul Hughes</w:t>
      </w:r>
    </w:p>
    <w:p w:rsidRPr="00FF5BB5" w:rsidR="00B4216B" w:rsidP="579A0264" w:rsidRDefault="579A0264" w14:paraId="2F7F6DD7" w14:textId="6265C020">
      <w:pPr>
        <w:rPr>
          <w:rFonts w:ascii="Sennheiser Office" w:hAnsi="Sennheiser Office" w:eastAsia="Sennheiser Office" w:cs="Sennheiser Office"/>
          <w:color w:val="000000" w:themeColor="text1"/>
          <w:szCs w:val="18"/>
          <w:lang w:val="en-US"/>
        </w:rPr>
      </w:pPr>
      <w:r w:rsidRPr="579A0264">
        <w:rPr>
          <w:rFonts w:ascii="Sennheiser Office" w:hAnsi="Sennheiser Office" w:eastAsia="Sennheiser Office" w:cs="Sennheiser Office"/>
          <w:color w:val="000000" w:themeColor="text1"/>
          <w:szCs w:val="18"/>
          <w:lang w:val="en-US"/>
        </w:rPr>
        <w:t xml:space="preserve">Head of PR and Influencers </w:t>
      </w:r>
    </w:p>
    <w:p w:rsidRPr="00FF5BB5" w:rsidR="00B4216B" w:rsidP="579A0264" w:rsidRDefault="579A0264" w14:paraId="1BE9636B" w14:textId="2B08DED5">
      <w:pPr>
        <w:rPr>
          <w:rFonts w:ascii="Sennheiser Office" w:hAnsi="Sennheiser Office" w:eastAsia="Sennheiser Office" w:cs="Sennheiser Office"/>
          <w:color w:val="000000" w:themeColor="text1"/>
          <w:szCs w:val="18"/>
          <w:lang w:val="en-US"/>
        </w:rPr>
      </w:pPr>
      <w:r w:rsidRPr="579A0264">
        <w:rPr>
          <w:rFonts w:ascii="Sennheiser Office" w:hAnsi="Sennheiser Office" w:eastAsia="Sennheiser Office" w:cs="Sennheiser Office"/>
          <w:color w:val="000000" w:themeColor="text1"/>
          <w:szCs w:val="18"/>
          <w:lang w:val="en-US"/>
        </w:rPr>
        <w:t>Sennheiser Headphones &amp; Soundbars</w:t>
      </w:r>
    </w:p>
    <w:p w:rsidRPr="00FF5BB5" w:rsidR="00B4216B" w:rsidP="579A0264" w:rsidRDefault="579A0264" w14:paraId="4C6985B3" w14:textId="0043DE58">
      <w:pPr>
        <w:rPr>
          <w:rFonts w:ascii="Sennheiser Office" w:hAnsi="Sennheiser Office" w:eastAsia="Sennheiser Office" w:cs="Sennheiser Office"/>
          <w:color w:val="000000" w:themeColor="text1"/>
          <w:szCs w:val="18"/>
          <w:lang w:val="en-US"/>
        </w:rPr>
      </w:pPr>
      <w:r w:rsidRPr="579A0264">
        <w:rPr>
          <w:rFonts w:ascii="Sennheiser Office" w:hAnsi="Sennheiser Office" w:eastAsia="Sennheiser Office" w:cs="Sennheiser Office"/>
          <w:color w:val="000000" w:themeColor="text1"/>
          <w:szCs w:val="18"/>
          <w:lang w:val="en-US"/>
        </w:rPr>
        <w:t>T +49 (0) 162 2921 861</w:t>
      </w:r>
    </w:p>
    <w:p w:rsidRPr="00FF5BB5" w:rsidR="00B4216B" w:rsidP="579A0264" w:rsidRDefault="00434A2C" w14:paraId="1DCE941F" w14:textId="697AADDF">
      <w:pPr>
        <w:rPr>
          <w:rFonts w:ascii="Sennheiser Office" w:hAnsi="Sennheiser Office" w:eastAsia="Sennheiser Office" w:cs="Sennheiser Office"/>
          <w:color w:val="000000" w:themeColor="text1"/>
          <w:szCs w:val="18"/>
          <w:lang w:val="en-US"/>
        </w:rPr>
      </w:pPr>
      <w:hyperlink r:id="rId27">
        <w:r w:rsidRPr="579A0264" w:rsidR="579A0264">
          <w:rPr>
            <w:rStyle w:val="Hyperlink"/>
            <w:rFonts w:ascii="Sennheiser Office" w:hAnsi="Sennheiser Office" w:eastAsia="Sennheiser Office" w:cs="Sennheiser Office"/>
            <w:szCs w:val="18"/>
            <w:lang w:val="en-US"/>
          </w:rPr>
          <w:t>paul.hughes@sennheiser-ce.com</w:t>
        </w:r>
      </w:hyperlink>
    </w:p>
    <w:p w:rsidRPr="00FF5BB5" w:rsidR="00B4216B" w:rsidP="579A0264" w:rsidRDefault="00B4216B" w14:paraId="41A35328" w14:textId="1A78D6CC">
      <w:pPr>
        <w:spacing w:line="240" w:lineRule="auto"/>
        <w:rPr>
          <w:b/>
          <w:bCs/>
          <w:szCs w:val="18"/>
          <w:lang w:val="en-US"/>
        </w:rPr>
      </w:pPr>
    </w:p>
    <w:sectPr w:rsidRPr="00FF5BB5" w:rsidR="00B4216B" w:rsidSect="004D12EE">
      <w:type w:val="continuous"/>
      <w:pgSz w:w="11906" w:h="16838" w:orient="portrait" w:code="9"/>
      <w:pgMar w:top="2756" w:right="2608" w:bottom="1418" w:left="1418" w:header="1985" w:footer="1072" w:gutter="0"/>
      <w:cols w:space="709" w:num="2"/>
      <w:titlePg/>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62FD0" w:rsidP="00CA1EB9" w:rsidRDefault="00962FD0" w14:paraId="6F771EC5" w14:textId="77777777">
      <w:pPr>
        <w:spacing w:line="240" w:lineRule="auto"/>
      </w:pPr>
      <w:r>
        <w:separator/>
      </w:r>
    </w:p>
  </w:endnote>
  <w:endnote w:type="continuationSeparator" w:id="0">
    <w:p w:rsidR="00962FD0" w:rsidP="00CA1EB9" w:rsidRDefault="00962FD0" w14:paraId="1D66C003" w14:textId="77777777">
      <w:pPr>
        <w:spacing w:line="240" w:lineRule="auto"/>
      </w:pPr>
      <w:r>
        <w:continuationSeparator/>
      </w:r>
    </w:p>
  </w:endnote>
  <w:endnote w:type="continuationNotice" w:id="1">
    <w:p w:rsidR="00962FD0" w:rsidRDefault="00962FD0" w14:paraId="17EB0CF5"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w:fontKey="{81CB759A-914C-4403-9CD2-3A53C6D7CA8C}" r:id="rId1"/>
  </w:font>
  <w:font w:name="MS Mincho">
    <w:altName w:val="ＭＳ 明朝"/>
    <w:panose1 w:val="02020609040205080304"/>
    <w:charset w:val="80"/>
    <w:family w:val="roman"/>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2662B040" w14:textId="77777777">
    <w:pPr>
      <w:pStyle w:val="Footer"/>
    </w:pPr>
    <w:r>
      <w:rPr>
        <w:noProof/>
        <w:color w:val="2B579A"/>
        <w:shd w:val="clear" w:color="auto" w:fill="E6E6E6"/>
        <w:lang w:val="en-US"/>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4216B" w:rsidRDefault="00B4216B" w14:paraId="15A5D679"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0B4216B" w:rsidTr="00137A46" w14:paraId="118E2E3F" w14:textId="77777777">
      <w:tc>
        <w:tcPr>
          <w:tcW w:w="2625" w:type="dxa"/>
        </w:tcPr>
        <w:p w:rsidR="00B4216B" w:rsidP="00137A46" w:rsidRDefault="00B4216B" w14:paraId="256349FC" w14:textId="77777777">
          <w:pPr>
            <w:pStyle w:val="Header"/>
            <w:ind w:left="-115"/>
            <w:rPr>
              <w:szCs w:val="18"/>
            </w:rPr>
          </w:pPr>
        </w:p>
      </w:tc>
      <w:tc>
        <w:tcPr>
          <w:tcW w:w="2625" w:type="dxa"/>
        </w:tcPr>
        <w:p w:rsidR="00B4216B" w:rsidP="00137A46" w:rsidRDefault="00B4216B" w14:paraId="6D1A0696" w14:textId="77777777">
          <w:pPr>
            <w:pStyle w:val="Header"/>
            <w:jc w:val="center"/>
            <w:rPr>
              <w:szCs w:val="18"/>
            </w:rPr>
          </w:pPr>
        </w:p>
      </w:tc>
      <w:tc>
        <w:tcPr>
          <w:tcW w:w="2625" w:type="dxa"/>
        </w:tcPr>
        <w:p w:rsidR="00B4216B" w:rsidP="00137A46" w:rsidRDefault="00B4216B" w14:paraId="1A7B919F" w14:textId="77777777">
          <w:pPr>
            <w:pStyle w:val="Header"/>
            <w:ind w:right="-115"/>
            <w:jc w:val="right"/>
            <w:rPr>
              <w:szCs w:val="18"/>
            </w:rPr>
          </w:pPr>
        </w:p>
      </w:tc>
    </w:tr>
  </w:tbl>
  <w:p w:rsidR="00B4216B" w:rsidP="00137A46" w:rsidRDefault="00B4216B" w14:paraId="1690E42E" w14:textId="77777777">
    <w:pPr>
      <w:pStyle w:val="Footer"/>
      <w:rPr>
        <w:szCs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4216B" w:rsidRDefault="00B4216B" w14:paraId="6AE034F6" w14:textId="77777777">
    <w:pPr>
      <w:pStyle w:val="Footer"/>
    </w:pPr>
    <w:r>
      <w:rPr>
        <w:noProof/>
        <w:color w:val="2B579A"/>
        <w:shd w:val="clear" w:color="auto" w:fill="E6E6E6"/>
        <w:lang w:val="en-US"/>
      </w:rPr>
      <w:drawing>
        <wp:anchor distT="0" distB="0" distL="114300" distR="114300" simplePos="0" relativeHeight="251662342" behindDoc="0" locked="1" layoutInCell="1" allowOverlap="1" wp14:anchorId="5CD0D003" wp14:editId="51C8F74E">
          <wp:simplePos x="0" y="0"/>
          <wp:positionH relativeFrom="page">
            <wp:posOffset>898525</wp:posOffset>
          </wp:positionH>
          <wp:positionV relativeFrom="page">
            <wp:posOffset>10160635</wp:posOffset>
          </wp:positionV>
          <wp:extent cx="1025525" cy="108585"/>
          <wp:effectExtent l="0" t="0" r="3175"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62FD0" w:rsidP="00CA1EB9" w:rsidRDefault="00962FD0" w14:paraId="7B4A49BC" w14:textId="77777777">
      <w:pPr>
        <w:spacing w:line="240" w:lineRule="auto"/>
      </w:pPr>
      <w:r>
        <w:separator/>
      </w:r>
    </w:p>
  </w:footnote>
  <w:footnote w:type="continuationSeparator" w:id="0">
    <w:p w:rsidR="00962FD0" w:rsidP="00CA1EB9" w:rsidRDefault="00962FD0" w14:paraId="3184D0DE" w14:textId="77777777">
      <w:pPr>
        <w:spacing w:line="240" w:lineRule="auto"/>
      </w:pPr>
      <w:r>
        <w:continuationSeparator/>
      </w:r>
    </w:p>
  </w:footnote>
  <w:footnote w:type="continuationNotice" w:id="1">
    <w:p w:rsidR="00962FD0" w:rsidRDefault="00962FD0" w14:paraId="7334372E"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69A1D68A" w14:textId="77777777">
    <w:pPr>
      <w:pStyle w:val="Header"/>
    </w:pPr>
    <w:r>
      <w:rPr>
        <w:noProof/>
        <w:color w:val="2B579A"/>
        <w:shd w:val="clear" w:color="auto" w:fill="E6E6E6"/>
        <w:lang w:val="en-US"/>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rsidRPr="0041419C" w:rsidR="0089169D" w:rsidP="0041419C" w:rsidRDefault="0089169D" w14:paraId="47D93FC5" w14:textId="1BC0D9E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Pr="0041419C" w:rsidR="00CC66E2">
                            <w:rPr>
                              <w:sz w:val="12"/>
                              <w:szCs w:val="16"/>
                            </w:rPr>
                            <w:t>2</w:t>
                          </w:r>
                          <w:r w:rsidRPr="0041419C">
                            <w:rPr>
                              <w:color w:val="2B579A"/>
                              <w:sz w:val="12"/>
                              <w:szCs w:val="16"/>
                              <w:shd w:val="clear" w:color="auto" w:fill="E6E6E6"/>
                            </w:rPr>
                            <w:fldChar w:fldCharType="end"/>
                          </w:r>
                          <w:r w:rsidRPr="0041419C">
                            <w:rPr>
                              <w:sz w:val="12"/>
                              <w:szCs w:val="16"/>
                            </w:rPr>
                            <w:t>/</w:t>
                          </w:r>
                          <w:r w:rsidRPr="0041419C" w:rsidR="00962FD0">
                            <w:rPr>
                              <w:color w:val="2B579A"/>
                              <w:sz w:val="12"/>
                              <w:szCs w:val="16"/>
                              <w:shd w:val="clear" w:color="auto" w:fill="E6E6E6"/>
                            </w:rPr>
                            <w:fldChar w:fldCharType="begin"/>
                          </w:r>
                          <w:r w:rsidRPr="0041419C" w:rsidR="00962FD0">
                            <w:rPr>
                              <w:sz w:val="12"/>
                              <w:szCs w:val="16"/>
                            </w:rPr>
                            <w:instrText xml:space="preserve"> NUMPAGES  \* Arabic  \* MERGEFORMAT </w:instrText>
                          </w:r>
                          <w:r w:rsidRPr="0041419C" w:rsidR="00962FD0">
                            <w:rPr>
                              <w:color w:val="2B579A"/>
                              <w:sz w:val="12"/>
                              <w:szCs w:val="16"/>
                              <w:shd w:val="clear" w:color="auto" w:fill="E6E6E6"/>
                            </w:rPr>
                            <w:fldChar w:fldCharType="separate"/>
                          </w:r>
                          <w:r w:rsidRPr="0041419C" w:rsidR="00CC66E2">
                            <w:rPr>
                              <w:sz w:val="12"/>
                              <w:szCs w:val="16"/>
                            </w:rPr>
                            <w:t>3</w:t>
                          </w:r>
                          <w:del w:author="D.Lintott" w:date="2022-07-11T14:48:00Z" w:id="5">
                            <w:r w:rsidRPr="0041419C" w:rsidDel="00B4216B" w:rsidR="00E276DD">
                              <w:rPr>
                                <w:sz w:val="12"/>
                                <w:szCs w:val="16"/>
                              </w:rPr>
                              <w:delText>3</w:delText>
                            </w:r>
                          </w:del>
                          <w:r w:rsidRPr="0041419C" w:rsidR="00962FD0">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v:textbox inset="0,0,0,0">
                <w:txbxContent>
                  <w:p w:rsidRPr="0041419C" w:rsidR="0089169D" w:rsidP="0041419C" w:rsidRDefault="0089169D" w14:paraId="47D93FC5" w14:textId="1BC0D9EC">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2</w:t>
                    </w:r>
                    <w:r w:rsidRPr="0041419C">
                      <w:rPr>
                        <w:sz w:val="12"/>
                        <w:szCs w:val="16"/>
                      </w:rPr>
                      <w:fldChar w:fldCharType="end"/>
                    </w:r>
                    <w:r w:rsidRPr="0041419C">
                      <w:rPr>
                        <w:sz w:val="12"/>
                        <w:szCs w:val="16"/>
                      </w:rPr>
                      <w:t>/</w:t>
                    </w:r>
                    <w:r w:rsidRPr="0041419C" w:rsidR="00962FD0">
                      <w:rPr>
                        <w:sz w:val="12"/>
                        <w:szCs w:val="16"/>
                      </w:rPr>
                      <w:fldChar w:fldCharType="begin"/>
                    </w:r>
                    <w:r w:rsidRPr="0041419C" w:rsidR="00962FD0">
                      <w:rPr>
                        <w:sz w:val="12"/>
                        <w:szCs w:val="16"/>
                      </w:rPr>
                      <w:instrText xml:space="preserve"> NUMPAGES  \* Arabic  \* MERGEFORMAT </w:instrText>
                    </w:r>
                    <w:r w:rsidRPr="0041419C" w:rsidR="00962FD0">
                      <w:rPr>
                        <w:sz w:val="12"/>
                        <w:szCs w:val="16"/>
                      </w:rPr>
                      <w:fldChar w:fldCharType="separate"/>
                    </w:r>
                    <w:r w:rsidRPr="0041419C" w:rsidR="00CC66E2">
                      <w:rPr>
                        <w:sz w:val="12"/>
                        <w:szCs w:val="16"/>
                      </w:rPr>
                      <w:t>3</w:t>
                    </w:r>
                    <w:del w:author="D.Lintott" w:date="2022-07-11T14:48:00Z" w:id="1">
                      <w:r w:rsidRPr="0041419C" w:rsidDel="00B4216B" w:rsidR="00E276DD">
                        <w:rPr>
                          <w:sz w:val="12"/>
                          <w:szCs w:val="16"/>
                        </w:rPr>
                        <w:delText>3</w:delText>
                      </w:r>
                    </w:del>
                    <w:r w:rsidRPr="0041419C" w:rsidR="00962FD0">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89169D" w:rsidP="00FA1A9E" w:rsidRDefault="0089169D" w14:paraId="13A1AB15" w14:textId="5C1CCE89">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feld 192" style="position:absolute;margin-left:193.5pt;margin-top:30.75pt;width:345.25pt;height:28.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w14:anchorId="29966D98">
              <v:textbox inset="0,0,0,0">
                <w:txbxContent>
                  <w:p w:rsidRPr="00FA1A9E" w:rsidR="0089169D" w:rsidP="00FA1A9E" w:rsidRDefault="0089169D" w14:paraId="13A1AB15" w14:textId="5C1CCE89">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076D5CA1" w14:textId="77777777">
    <w:pPr>
      <w:pStyle w:val="Header"/>
    </w:pPr>
    <w:r>
      <w:rPr>
        <w:noProof/>
        <w:color w:val="2B579A"/>
        <w:shd w:val="clear" w:color="auto" w:fill="E6E6E6"/>
        <w:lang w:val="en-US"/>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rsidRPr="0041419C" w:rsidR="0089169D" w:rsidP="0041419C" w:rsidRDefault="0089169D" w14:paraId="268CDA95" w14:textId="10C5E96B">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Pr="0041419C" w:rsidR="00CC66E2">
                            <w:rPr>
                              <w:sz w:val="12"/>
                              <w:szCs w:val="16"/>
                            </w:rPr>
                            <w:t>1</w:t>
                          </w:r>
                          <w:r w:rsidRPr="0041419C">
                            <w:rPr>
                              <w:color w:val="2B579A"/>
                              <w:sz w:val="12"/>
                              <w:szCs w:val="16"/>
                              <w:shd w:val="clear" w:color="auto" w:fill="E6E6E6"/>
                            </w:rPr>
                            <w:fldChar w:fldCharType="end"/>
                          </w:r>
                          <w:r w:rsidRPr="0041419C">
                            <w:rPr>
                              <w:sz w:val="12"/>
                              <w:szCs w:val="16"/>
                            </w:rPr>
                            <w:t>/</w:t>
                          </w:r>
                          <w:r w:rsidRPr="0041419C" w:rsidR="00962FD0">
                            <w:rPr>
                              <w:color w:val="2B579A"/>
                              <w:sz w:val="12"/>
                              <w:szCs w:val="16"/>
                              <w:shd w:val="clear" w:color="auto" w:fill="E6E6E6"/>
                            </w:rPr>
                            <w:fldChar w:fldCharType="begin"/>
                          </w:r>
                          <w:r w:rsidRPr="0041419C" w:rsidR="00962FD0">
                            <w:rPr>
                              <w:sz w:val="12"/>
                              <w:szCs w:val="16"/>
                            </w:rPr>
                            <w:instrText xml:space="preserve"> NUMPAGES  \* Arabic  \* MERGEFORMAT </w:instrText>
                          </w:r>
                          <w:r w:rsidRPr="0041419C" w:rsidR="00962FD0">
                            <w:rPr>
                              <w:color w:val="2B579A"/>
                              <w:sz w:val="12"/>
                              <w:szCs w:val="16"/>
                              <w:shd w:val="clear" w:color="auto" w:fill="E6E6E6"/>
                            </w:rPr>
                            <w:fldChar w:fldCharType="separate"/>
                          </w:r>
                          <w:ins w:author="D.Lintott" w:date="2022-07-11T14:53:00Z" w:id="6">
                            <w:r w:rsidRPr="0041419C" w:rsidR="00CC66E2">
                              <w:rPr>
                                <w:sz w:val="12"/>
                                <w:szCs w:val="16"/>
                              </w:rPr>
                              <w:t>3</w:t>
                            </w:r>
                          </w:ins>
                          <w:del w:author="D.Lintott" w:date="2022-07-11T14:48:00Z" w:id="7">
                            <w:r w:rsidRPr="0041419C" w:rsidDel="00B4216B" w:rsidR="00B4216B">
                              <w:rPr>
                                <w:sz w:val="12"/>
                                <w:szCs w:val="16"/>
                              </w:rPr>
                              <w:delText>3</w:delText>
                            </w:r>
                          </w:del>
                          <w:r w:rsidRPr="0041419C" w:rsidR="00962FD0">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">
              <v:textbox inset="0,0,0,0">
                <w:txbxContent>
                  <w:p w:rsidRPr="0041419C" w:rsidR="0089169D" w:rsidP="0041419C" w:rsidRDefault="0089169D" w14:paraId="268CDA95" w14:textId="10C5E96B">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1</w:t>
                    </w:r>
                    <w:r w:rsidRPr="0041419C">
                      <w:rPr>
                        <w:sz w:val="12"/>
                        <w:szCs w:val="16"/>
                      </w:rPr>
                      <w:fldChar w:fldCharType="end"/>
                    </w:r>
                    <w:r w:rsidRPr="0041419C">
                      <w:rPr>
                        <w:sz w:val="12"/>
                        <w:szCs w:val="16"/>
                      </w:rPr>
                      <w:t>/</w:t>
                    </w:r>
                    <w:r w:rsidRPr="0041419C" w:rsidR="00962FD0">
                      <w:rPr>
                        <w:sz w:val="12"/>
                        <w:szCs w:val="16"/>
                      </w:rPr>
                      <w:fldChar w:fldCharType="begin"/>
                    </w:r>
                    <w:r w:rsidRPr="0041419C" w:rsidR="00962FD0">
                      <w:rPr>
                        <w:sz w:val="12"/>
                        <w:szCs w:val="16"/>
                      </w:rPr>
                      <w:instrText xml:space="preserve"> NUMPAGES  \* Arabic  \* MERGEFORMAT </w:instrText>
                    </w:r>
                    <w:r w:rsidRPr="0041419C" w:rsidR="00962FD0">
                      <w:rPr>
                        <w:sz w:val="12"/>
                        <w:szCs w:val="16"/>
                      </w:rPr>
                      <w:fldChar w:fldCharType="separate"/>
                    </w:r>
                    <w:ins w:author="D.Lintott" w:date="2022-07-11T14:53:00Z" w:id="4">
                      <w:r w:rsidRPr="0041419C" w:rsidR="00CC66E2">
                        <w:rPr>
                          <w:sz w:val="12"/>
                          <w:szCs w:val="16"/>
                        </w:rPr>
                        <w:t>3</w:t>
                      </w:r>
                    </w:ins>
                    <w:del w:author="D.Lintott" w:date="2022-07-11T14:48:00Z" w:id="5">
                      <w:r w:rsidRPr="0041419C" w:rsidDel="00B4216B" w:rsidR="00B4216B">
                        <w:rPr>
                          <w:sz w:val="12"/>
                          <w:szCs w:val="16"/>
                        </w:rPr>
                        <w:delText>3</w:delText>
                      </w:r>
                    </w:del>
                    <w:r w:rsidRPr="0041419C" w:rsidR="00962FD0">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89169D" w:rsidP="00FA1A9E" w:rsidRDefault="0089169D" w14:paraId="1525564E" w14:textId="19D82013">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feld 194"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" w14:anchorId="358052AA">
              <v:textbox inset="0,0,0,0">
                <w:txbxContent>
                  <w:p w:rsidRPr="00FA1A9E" w:rsidR="0089169D" w:rsidP="00FA1A9E" w:rsidRDefault="0089169D" w14:paraId="1525564E" w14:textId="19D82013">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4216B" w:rsidRDefault="00B4216B" w14:paraId="27FCF925"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4216B" w:rsidRDefault="00B4216B" w14:paraId="1ADCFD7B" w14:textId="77777777">
    <w:pPr>
      <w:pStyle w:val="Header"/>
    </w:pPr>
    <w:r>
      <w:rPr>
        <w:noProof/>
        <w:color w:val="2B579A"/>
        <w:shd w:val="clear" w:color="auto" w:fill="E6E6E6"/>
        <w:lang w:val="en-US"/>
      </w:rPr>
      <mc:AlternateContent>
        <mc:Choice Requires="wps">
          <w:drawing>
            <wp:anchor distT="0" distB="0" distL="114300" distR="114300" simplePos="0" relativeHeight="251664390" behindDoc="0" locked="1" layoutInCell="1" allowOverlap="1" wp14:anchorId="1B58FF61" wp14:editId="4049FA9D">
              <wp:simplePos x="0" y="0"/>
              <wp:positionH relativeFrom="page">
                <wp:posOffset>5969000</wp:posOffset>
              </wp:positionH>
              <wp:positionV relativeFrom="page">
                <wp:posOffset>549910</wp:posOffset>
              </wp:positionV>
              <wp:extent cx="861060" cy="172720"/>
              <wp:effectExtent l="0" t="0" r="15240" b="0"/>
              <wp:wrapNone/>
              <wp:docPr id="2"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rsidRPr="0041419C" w:rsidR="00B4216B" w:rsidP="0041419C" w:rsidRDefault="00B4216B" w14:paraId="66AD1BF7" w14:textId="3157D885">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Pr="0041419C" w:rsidR="00CC66E2">
                            <w:rPr>
                              <w:sz w:val="12"/>
                              <w:szCs w:val="16"/>
                            </w:rPr>
                            <w:t>3</w:t>
                          </w:r>
                          <w:r w:rsidRPr="0041419C">
                            <w:rPr>
                              <w:color w:val="2B579A"/>
                              <w:sz w:val="12"/>
                              <w:szCs w:val="16"/>
                              <w:shd w:val="clear" w:color="auto" w:fill="E6E6E6"/>
                            </w:rPr>
                            <w:fldChar w:fldCharType="end"/>
                          </w:r>
                          <w:r w:rsidRPr="0041419C">
                            <w:rPr>
                              <w:sz w:val="12"/>
                              <w:szCs w:val="16"/>
                            </w:rPr>
                            <w:t>/</w:t>
                          </w:r>
                          <w:r w:rsidRPr="0041419C" w:rsidR="00650749">
                            <w:rPr>
                              <w:color w:val="2B579A"/>
                              <w:sz w:val="12"/>
                              <w:szCs w:val="16"/>
                              <w:shd w:val="clear" w:color="auto" w:fill="E6E6E6"/>
                            </w:rPr>
                            <w:fldChar w:fldCharType="begin"/>
                          </w:r>
                          <w:r w:rsidRPr="0041419C" w:rsidR="00650749">
                            <w:rPr>
                              <w:sz w:val="12"/>
                              <w:szCs w:val="16"/>
                            </w:rPr>
                            <w:instrText xml:space="preserve"> NUMPAGES  \* Arabic  \* MERGEFORMAT </w:instrText>
                          </w:r>
                          <w:r w:rsidRPr="0041419C" w:rsidR="00650749">
                            <w:rPr>
                              <w:color w:val="2B579A"/>
                              <w:sz w:val="12"/>
                              <w:szCs w:val="16"/>
                              <w:shd w:val="clear" w:color="auto" w:fill="E6E6E6"/>
                            </w:rPr>
                            <w:fldChar w:fldCharType="separate"/>
                          </w:r>
                          <w:r w:rsidRPr="0041419C" w:rsidR="00CC66E2">
                            <w:rPr>
                              <w:sz w:val="12"/>
                              <w:szCs w:val="16"/>
                            </w:rPr>
                            <w:t>3</w:t>
                          </w:r>
                          <w:r w:rsidRPr="0041419C" w:rsidR="00650749">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1B58FF61">
              <v:stroke joinstyle="miter"/>
              <v:path gradientshapeok="t" o:connecttype="rect"/>
            </v:shapetype>
            <v:shape id="_x0000_s1030" style="position:absolute;margin-left:470pt;margin-top:43.3pt;width:67.8pt;height:13.6pt;z-index:2516643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">
              <v:textbox inset="0,0,0,0">
                <w:txbxContent>
                  <w:p w:rsidRPr="0041419C" w:rsidR="00B4216B" w:rsidP="0041419C" w:rsidRDefault="00B4216B" w14:paraId="66AD1BF7" w14:textId="3157D885">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3</w:t>
                    </w:r>
                    <w:r w:rsidRPr="0041419C">
                      <w:rPr>
                        <w:sz w:val="12"/>
                        <w:szCs w:val="16"/>
                      </w:rPr>
                      <w:fldChar w:fldCharType="end"/>
                    </w:r>
                    <w:r w:rsidRPr="0041419C">
                      <w:rPr>
                        <w:sz w:val="12"/>
                        <w:szCs w:val="16"/>
                      </w:rPr>
                      <w:t>/</w:t>
                    </w:r>
                    <w:r w:rsidRPr="0041419C" w:rsidR="00650749">
                      <w:rPr>
                        <w:sz w:val="12"/>
                        <w:szCs w:val="16"/>
                      </w:rPr>
                      <w:fldChar w:fldCharType="begin"/>
                    </w:r>
                    <w:r w:rsidRPr="0041419C" w:rsidR="00650749">
                      <w:rPr>
                        <w:sz w:val="12"/>
                        <w:szCs w:val="16"/>
                      </w:rPr>
                      <w:instrText xml:space="preserve"> NUMPAGES  \* Arabic  \* MERGEFORMAT </w:instrText>
                    </w:r>
                    <w:r w:rsidRPr="0041419C" w:rsidR="00650749">
                      <w:rPr>
                        <w:sz w:val="12"/>
                        <w:szCs w:val="16"/>
                      </w:rPr>
                      <w:fldChar w:fldCharType="separate"/>
                    </w:r>
                    <w:r w:rsidRPr="0041419C" w:rsidR="00CC66E2">
                      <w:rPr>
                        <w:sz w:val="12"/>
                        <w:szCs w:val="16"/>
                      </w:rPr>
                      <w:t>3</w:t>
                    </w:r>
                    <w:r w:rsidRPr="0041419C" w:rsidR="00650749">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63366" behindDoc="0" locked="1" layoutInCell="1" allowOverlap="1" wp14:anchorId="712032B9" wp14:editId="7B46CD4D">
              <wp:simplePos x="0" y="0"/>
              <wp:positionH relativeFrom="page">
                <wp:posOffset>2457450</wp:posOffset>
              </wp:positionH>
              <wp:positionV relativeFrom="page">
                <wp:posOffset>390525</wp:posOffset>
              </wp:positionV>
              <wp:extent cx="4384675" cy="367030"/>
              <wp:effectExtent l="0" t="0" r="0" b="13970"/>
              <wp:wrapNone/>
              <wp:docPr id="3"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B4216B" w:rsidP="00FA1A9E" w:rsidRDefault="00B4216B" w14:paraId="78259250"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_x0000_s1031" style="position:absolute;margin-left:193.5pt;margin-top:30.75pt;width:345.25pt;height:28.9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" w14:anchorId="712032B9">
              <v:textbox inset="0,0,0,0">
                <w:txbxContent>
                  <w:p w:rsidRPr="00FA1A9E" w:rsidR="00B4216B" w:rsidP="00FA1A9E" w:rsidRDefault="00B4216B" w14:paraId="78259250"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61318" behindDoc="0" locked="1" layoutInCell="1" allowOverlap="1" wp14:anchorId="663F0AF7" wp14:editId="1B9499A6">
          <wp:simplePos x="0" y="0"/>
          <wp:positionH relativeFrom="page">
            <wp:posOffset>900430</wp:posOffset>
          </wp:positionH>
          <wp:positionV relativeFrom="page">
            <wp:posOffset>421005</wp:posOffset>
          </wp:positionV>
          <wp:extent cx="576000" cy="432000"/>
          <wp:effectExtent l="0" t="0" r="0" b="6350"/>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4216B" w:rsidRDefault="00B4216B" w14:paraId="2931D892" w14:textId="77777777">
    <w:pPr>
      <w:pStyle w:val="Header"/>
    </w:pPr>
    <w:r>
      <w:rPr>
        <w:noProof/>
        <w:color w:val="2B579A"/>
        <w:shd w:val="clear" w:color="auto" w:fill="E6E6E6"/>
        <w:lang w:val="en-US"/>
      </w:rPr>
      <w:drawing>
        <wp:anchor distT="0" distB="0" distL="114300" distR="114300" simplePos="0" relativeHeight="251660294" behindDoc="0" locked="1" layoutInCell="1" allowOverlap="1" wp14:anchorId="2ED728B5" wp14:editId="0F417276">
          <wp:simplePos x="0" y="0"/>
          <wp:positionH relativeFrom="page">
            <wp:posOffset>900430</wp:posOffset>
          </wp:positionH>
          <wp:positionV relativeFrom="page">
            <wp:posOffset>422275</wp:posOffset>
          </wp:positionV>
          <wp:extent cx="576000" cy="431117"/>
          <wp:effectExtent l="0" t="0" r="0" b="7620"/>
          <wp:wrapNone/>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embedTrueTypeFonts/>
  <w:activeWritingStyle w:lang="de-DE" w:vendorID="64" w:dllVersion="6" w:nlCheck="1" w:checkStyle="0" w:appName="MSWord"/>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1CAF"/>
    <w:rsid w:val="00012943"/>
    <w:rsid w:val="000142AF"/>
    <w:rsid w:val="000227E4"/>
    <w:rsid w:val="00026239"/>
    <w:rsid w:val="000350A6"/>
    <w:rsid w:val="00035713"/>
    <w:rsid w:val="00036490"/>
    <w:rsid w:val="000435A0"/>
    <w:rsid w:val="00045F71"/>
    <w:rsid w:val="00047296"/>
    <w:rsid w:val="000567EE"/>
    <w:rsid w:val="00060DB5"/>
    <w:rsid w:val="000611E9"/>
    <w:rsid w:val="00062ED8"/>
    <w:rsid w:val="00064C98"/>
    <w:rsid w:val="00066375"/>
    <w:rsid w:val="00070AAA"/>
    <w:rsid w:val="000849EA"/>
    <w:rsid w:val="00087D3A"/>
    <w:rsid w:val="00094159"/>
    <w:rsid w:val="000A3A6D"/>
    <w:rsid w:val="000B7196"/>
    <w:rsid w:val="000C3A97"/>
    <w:rsid w:val="000D4AF3"/>
    <w:rsid w:val="000D4C69"/>
    <w:rsid w:val="000D5C94"/>
    <w:rsid w:val="000D642D"/>
    <w:rsid w:val="000D720A"/>
    <w:rsid w:val="000D7578"/>
    <w:rsid w:val="000E4DCE"/>
    <w:rsid w:val="000F032A"/>
    <w:rsid w:val="000F6C6D"/>
    <w:rsid w:val="00102E24"/>
    <w:rsid w:val="00103C40"/>
    <w:rsid w:val="00121B14"/>
    <w:rsid w:val="00125812"/>
    <w:rsid w:val="001322D3"/>
    <w:rsid w:val="00137A46"/>
    <w:rsid w:val="00144D7C"/>
    <w:rsid w:val="00157E10"/>
    <w:rsid w:val="001612EE"/>
    <w:rsid w:val="0016167C"/>
    <w:rsid w:val="00167CAE"/>
    <w:rsid w:val="001728C8"/>
    <w:rsid w:val="00173828"/>
    <w:rsid w:val="00174DA9"/>
    <w:rsid w:val="00190BA4"/>
    <w:rsid w:val="001A1EE7"/>
    <w:rsid w:val="001C32F7"/>
    <w:rsid w:val="001C5692"/>
    <w:rsid w:val="001D4E25"/>
    <w:rsid w:val="001E03C6"/>
    <w:rsid w:val="001E24DF"/>
    <w:rsid w:val="001E6C23"/>
    <w:rsid w:val="001F2508"/>
    <w:rsid w:val="001F2601"/>
    <w:rsid w:val="00201DA5"/>
    <w:rsid w:val="00201E83"/>
    <w:rsid w:val="00202B42"/>
    <w:rsid w:val="0020358C"/>
    <w:rsid w:val="002065D3"/>
    <w:rsid w:val="002069C7"/>
    <w:rsid w:val="00223171"/>
    <w:rsid w:val="002243EF"/>
    <w:rsid w:val="00225138"/>
    <w:rsid w:val="00225D63"/>
    <w:rsid w:val="002261A1"/>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671B"/>
    <w:rsid w:val="002E3F41"/>
    <w:rsid w:val="002F7EF0"/>
    <w:rsid w:val="00306632"/>
    <w:rsid w:val="00310F9E"/>
    <w:rsid w:val="003134D0"/>
    <w:rsid w:val="003139A0"/>
    <w:rsid w:val="003147DC"/>
    <w:rsid w:val="003157D0"/>
    <w:rsid w:val="003206FA"/>
    <w:rsid w:val="0033104C"/>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7C"/>
    <w:rsid w:val="003B1092"/>
    <w:rsid w:val="003B626E"/>
    <w:rsid w:val="003B6B4B"/>
    <w:rsid w:val="003C0213"/>
    <w:rsid w:val="003C49F6"/>
    <w:rsid w:val="003D0966"/>
    <w:rsid w:val="003D40E9"/>
    <w:rsid w:val="003D75A5"/>
    <w:rsid w:val="00402ACE"/>
    <w:rsid w:val="00402C88"/>
    <w:rsid w:val="00407330"/>
    <w:rsid w:val="00410159"/>
    <w:rsid w:val="0041365F"/>
    <w:rsid w:val="00414024"/>
    <w:rsid w:val="0041419C"/>
    <w:rsid w:val="00415D08"/>
    <w:rsid w:val="00426B44"/>
    <w:rsid w:val="0043243A"/>
    <w:rsid w:val="00432D96"/>
    <w:rsid w:val="00434A2C"/>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D23BA"/>
    <w:rsid w:val="004E3DFF"/>
    <w:rsid w:val="004E4C5E"/>
    <w:rsid w:val="00512A06"/>
    <w:rsid w:val="0051619B"/>
    <w:rsid w:val="0051720C"/>
    <w:rsid w:val="005248A1"/>
    <w:rsid w:val="00526853"/>
    <w:rsid w:val="00531CB2"/>
    <w:rsid w:val="005327DB"/>
    <w:rsid w:val="005344F8"/>
    <w:rsid w:val="00544005"/>
    <w:rsid w:val="005454B5"/>
    <w:rsid w:val="0055127F"/>
    <w:rsid w:val="00555C68"/>
    <w:rsid w:val="005574EA"/>
    <w:rsid w:val="00560400"/>
    <w:rsid w:val="00561525"/>
    <w:rsid w:val="00561869"/>
    <w:rsid w:val="005669AD"/>
    <w:rsid w:val="00575939"/>
    <w:rsid w:val="005768F6"/>
    <w:rsid w:val="00586C8A"/>
    <w:rsid w:val="005926F1"/>
    <w:rsid w:val="00596CA8"/>
    <w:rsid w:val="005A133A"/>
    <w:rsid w:val="005A1C97"/>
    <w:rsid w:val="005A2FD6"/>
    <w:rsid w:val="005A49C4"/>
    <w:rsid w:val="005A4B88"/>
    <w:rsid w:val="005A6738"/>
    <w:rsid w:val="005B11C4"/>
    <w:rsid w:val="005B1869"/>
    <w:rsid w:val="005B38B6"/>
    <w:rsid w:val="005B738B"/>
    <w:rsid w:val="005B7735"/>
    <w:rsid w:val="005C3A6D"/>
    <w:rsid w:val="005C5B78"/>
    <w:rsid w:val="005D0C83"/>
    <w:rsid w:val="005D3D72"/>
    <w:rsid w:val="005D4296"/>
    <w:rsid w:val="005D571F"/>
    <w:rsid w:val="005D7525"/>
    <w:rsid w:val="005E145A"/>
    <w:rsid w:val="005E32E2"/>
    <w:rsid w:val="005E5517"/>
    <w:rsid w:val="005F1631"/>
    <w:rsid w:val="005F1EE6"/>
    <w:rsid w:val="005F78BD"/>
    <w:rsid w:val="00615012"/>
    <w:rsid w:val="00625205"/>
    <w:rsid w:val="0063375C"/>
    <w:rsid w:val="00634E62"/>
    <w:rsid w:val="006435CE"/>
    <w:rsid w:val="00643773"/>
    <w:rsid w:val="0064758E"/>
    <w:rsid w:val="00647649"/>
    <w:rsid w:val="006507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C6284"/>
    <w:rsid w:val="006D27E4"/>
    <w:rsid w:val="006E2928"/>
    <w:rsid w:val="006F0B11"/>
    <w:rsid w:val="006F159B"/>
    <w:rsid w:val="006F69C4"/>
    <w:rsid w:val="007001CD"/>
    <w:rsid w:val="0070143F"/>
    <w:rsid w:val="007029D6"/>
    <w:rsid w:val="00702B6A"/>
    <w:rsid w:val="00703079"/>
    <w:rsid w:val="007050A0"/>
    <w:rsid w:val="00707AFA"/>
    <w:rsid w:val="007100FD"/>
    <w:rsid w:val="00711ACE"/>
    <w:rsid w:val="0072022B"/>
    <w:rsid w:val="00721D83"/>
    <w:rsid w:val="0072716D"/>
    <w:rsid w:val="00732AA5"/>
    <w:rsid w:val="00744F25"/>
    <w:rsid w:val="007457D2"/>
    <w:rsid w:val="00745CF6"/>
    <w:rsid w:val="00751F7B"/>
    <w:rsid w:val="00754BD5"/>
    <w:rsid w:val="007551C7"/>
    <w:rsid w:val="007567BB"/>
    <w:rsid w:val="00760A11"/>
    <w:rsid w:val="0076137F"/>
    <w:rsid w:val="00767116"/>
    <w:rsid w:val="0077027A"/>
    <w:rsid w:val="00776546"/>
    <w:rsid w:val="007818D8"/>
    <w:rsid w:val="00790A47"/>
    <w:rsid w:val="007923C8"/>
    <w:rsid w:val="00793CD8"/>
    <w:rsid w:val="007A473B"/>
    <w:rsid w:val="007B3448"/>
    <w:rsid w:val="007B3DD0"/>
    <w:rsid w:val="007B4354"/>
    <w:rsid w:val="007B4848"/>
    <w:rsid w:val="007B5933"/>
    <w:rsid w:val="007B787B"/>
    <w:rsid w:val="007C6E81"/>
    <w:rsid w:val="007E4BA6"/>
    <w:rsid w:val="007E677C"/>
    <w:rsid w:val="007F1013"/>
    <w:rsid w:val="007F2BE8"/>
    <w:rsid w:val="007F42E4"/>
    <w:rsid w:val="007F4FC4"/>
    <w:rsid w:val="007F527F"/>
    <w:rsid w:val="007F7C92"/>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6245"/>
    <w:rsid w:val="00846433"/>
    <w:rsid w:val="008464E6"/>
    <w:rsid w:val="008500F8"/>
    <w:rsid w:val="0085055E"/>
    <w:rsid w:val="0085230F"/>
    <w:rsid w:val="00852587"/>
    <w:rsid w:val="00854122"/>
    <w:rsid w:val="00862003"/>
    <w:rsid w:val="00873CD6"/>
    <w:rsid w:val="00876E72"/>
    <w:rsid w:val="0089169D"/>
    <w:rsid w:val="00892A42"/>
    <w:rsid w:val="008A47C4"/>
    <w:rsid w:val="008B0154"/>
    <w:rsid w:val="008B33D8"/>
    <w:rsid w:val="008B4E23"/>
    <w:rsid w:val="008C28B8"/>
    <w:rsid w:val="008C4D53"/>
    <w:rsid w:val="008C66A5"/>
    <w:rsid w:val="008C74DD"/>
    <w:rsid w:val="008D359D"/>
    <w:rsid w:val="008D4EB1"/>
    <w:rsid w:val="008D60D5"/>
    <w:rsid w:val="008E6718"/>
    <w:rsid w:val="008E7177"/>
    <w:rsid w:val="008F1891"/>
    <w:rsid w:val="008F2F52"/>
    <w:rsid w:val="00904AA8"/>
    <w:rsid w:val="00907B4D"/>
    <w:rsid w:val="00910415"/>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2FD0"/>
    <w:rsid w:val="00963EDB"/>
    <w:rsid w:val="009759A2"/>
    <w:rsid w:val="00977493"/>
    <w:rsid w:val="00983B3A"/>
    <w:rsid w:val="00987E5F"/>
    <w:rsid w:val="0099263C"/>
    <w:rsid w:val="00996B43"/>
    <w:rsid w:val="009A617A"/>
    <w:rsid w:val="009B0AE0"/>
    <w:rsid w:val="009B10E8"/>
    <w:rsid w:val="009B6B19"/>
    <w:rsid w:val="009BAD24"/>
    <w:rsid w:val="009C2C4C"/>
    <w:rsid w:val="009D4BE7"/>
    <w:rsid w:val="009E36ED"/>
    <w:rsid w:val="009E595B"/>
    <w:rsid w:val="009E5E75"/>
    <w:rsid w:val="009E66BC"/>
    <w:rsid w:val="009F075A"/>
    <w:rsid w:val="00A01C2D"/>
    <w:rsid w:val="00A110F8"/>
    <w:rsid w:val="00A11370"/>
    <w:rsid w:val="00A2580B"/>
    <w:rsid w:val="00A271C7"/>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1660"/>
    <w:rsid w:val="00B20E88"/>
    <w:rsid w:val="00B30032"/>
    <w:rsid w:val="00B36AD8"/>
    <w:rsid w:val="00B4216B"/>
    <w:rsid w:val="00B42BB8"/>
    <w:rsid w:val="00B50E7B"/>
    <w:rsid w:val="00B62122"/>
    <w:rsid w:val="00B64A04"/>
    <w:rsid w:val="00B669FE"/>
    <w:rsid w:val="00B6786B"/>
    <w:rsid w:val="00B75C51"/>
    <w:rsid w:val="00B80DFC"/>
    <w:rsid w:val="00B8773C"/>
    <w:rsid w:val="00B92530"/>
    <w:rsid w:val="00BA5BD1"/>
    <w:rsid w:val="00BA61E6"/>
    <w:rsid w:val="00BB4B46"/>
    <w:rsid w:val="00BB6864"/>
    <w:rsid w:val="00BC4FDA"/>
    <w:rsid w:val="00BC7626"/>
    <w:rsid w:val="00BD02D5"/>
    <w:rsid w:val="00BD404F"/>
    <w:rsid w:val="00BD456D"/>
    <w:rsid w:val="00BE60C9"/>
    <w:rsid w:val="00BF68CC"/>
    <w:rsid w:val="00BF692D"/>
    <w:rsid w:val="00C11891"/>
    <w:rsid w:val="00C13953"/>
    <w:rsid w:val="00C176BF"/>
    <w:rsid w:val="00C20A60"/>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C66E2"/>
    <w:rsid w:val="00CD04C0"/>
    <w:rsid w:val="00CD36AC"/>
    <w:rsid w:val="00CD5497"/>
    <w:rsid w:val="00CD7E13"/>
    <w:rsid w:val="00CE2680"/>
    <w:rsid w:val="00CE3B7D"/>
    <w:rsid w:val="00CE71AA"/>
    <w:rsid w:val="00CE7250"/>
    <w:rsid w:val="00CF18B3"/>
    <w:rsid w:val="00CF3B2D"/>
    <w:rsid w:val="00D0063C"/>
    <w:rsid w:val="00D046E5"/>
    <w:rsid w:val="00D20615"/>
    <w:rsid w:val="00D21C95"/>
    <w:rsid w:val="00D3449F"/>
    <w:rsid w:val="00D36514"/>
    <w:rsid w:val="00D416EE"/>
    <w:rsid w:val="00D41CE9"/>
    <w:rsid w:val="00D43E63"/>
    <w:rsid w:val="00D530F8"/>
    <w:rsid w:val="00D56389"/>
    <w:rsid w:val="00D6122F"/>
    <w:rsid w:val="00D635CD"/>
    <w:rsid w:val="00D65A88"/>
    <w:rsid w:val="00D72C12"/>
    <w:rsid w:val="00D83DAD"/>
    <w:rsid w:val="00D843D1"/>
    <w:rsid w:val="00D87283"/>
    <w:rsid w:val="00D90F09"/>
    <w:rsid w:val="00D91699"/>
    <w:rsid w:val="00D950A1"/>
    <w:rsid w:val="00DA36AF"/>
    <w:rsid w:val="00DA4A82"/>
    <w:rsid w:val="00DA7B56"/>
    <w:rsid w:val="00DB74CD"/>
    <w:rsid w:val="00DB7C3B"/>
    <w:rsid w:val="00DC7900"/>
    <w:rsid w:val="00DC7B6A"/>
    <w:rsid w:val="00DD1D0C"/>
    <w:rsid w:val="00DE0887"/>
    <w:rsid w:val="00DE1286"/>
    <w:rsid w:val="00DE59B4"/>
    <w:rsid w:val="00DF2DC9"/>
    <w:rsid w:val="00E02E22"/>
    <w:rsid w:val="00E054C9"/>
    <w:rsid w:val="00E0550A"/>
    <w:rsid w:val="00E05F88"/>
    <w:rsid w:val="00E06A4A"/>
    <w:rsid w:val="00E06DA6"/>
    <w:rsid w:val="00E07A06"/>
    <w:rsid w:val="00E07F7C"/>
    <w:rsid w:val="00E1033E"/>
    <w:rsid w:val="00E11937"/>
    <w:rsid w:val="00E21504"/>
    <w:rsid w:val="00E233E0"/>
    <w:rsid w:val="00E276DD"/>
    <w:rsid w:val="00E30951"/>
    <w:rsid w:val="00E35BCC"/>
    <w:rsid w:val="00E42C92"/>
    <w:rsid w:val="00E4336D"/>
    <w:rsid w:val="00E43710"/>
    <w:rsid w:val="00E43853"/>
    <w:rsid w:val="00E45400"/>
    <w:rsid w:val="00E561F8"/>
    <w:rsid w:val="00E615B9"/>
    <w:rsid w:val="00E622E0"/>
    <w:rsid w:val="00E6251C"/>
    <w:rsid w:val="00E64BB5"/>
    <w:rsid w:val="00E66C4B"/>
    <w:rsid w:val="00E70EE9"/>
    <w:rsid w:val="00E86C1F"/>
    <w:rsid w:val="00E92FD3"/>
    <w:rsid w:val="00E95E94"/>
    <w:rsid w:val="00EA1B66"/>
    <w:rsid w:val="00EA41E3"/>
    <w:rsid w:val="00EA61F9"/>
    <w:rsid w:val="00EB1D6E"/>
    <w:rsid w:val="00EB3BCA"/>
    <w:rsid w:val="00EC1C98"/>
    <w:rsid w:val="00EC576E"/>
    <w:rsid w:val="00EC7876"/>
    <w:rsid w:val="00ED08AA"/>
    <w:rsid w:val="00ED6E84"/>
    <w:rsid w:val="00EE468F"/>
    <w:rsid w:val="00EF0D3E"/>
    <w:rsid w:val="00EF2C6B"/>
    <w:rsid w:val="00EF5871"/>
    <w:rsid w:val="00F02ED3"/>
    <w:rsid w:val="00F06D8E"/>
    <w:rsid w:val="00F16343"/>
    <w:rsid w:val="00F205FD"/>
    <w:rsid w:val="00F2414C"/>
    <w:rsid w:val="00F30ED5"/>
    <w:rsid w:val="00F36AD8"/>
    <w:rsid w:val="00F36BBB"/>
    <w:rsid w:val="00F458C6"/>
    <w:rsid w:val="00F45AA6"/>
    <w:rsid w:val="00F53A4E"/>
    <w:rsid w:val="00F61E2C"/>
    <w:rsid w:val="00F621F7"/>
    <w:rsid w:val="00F64896"/>
    <w:rsid w:val="00F769DC"/>
    <w:rsid w:val="00F76B6F"/>
    <w:rsid w:val="00F9157B"/>
    <w:rsid w:val="00F917D0"/>
    <w:rsid w:val="00F9200B"/>
    <w:rsid w:val="00F93E07"/>
    <w:rsid w:val="00FA1A9E"/>
    <w:rsid w:val="00FB40F0"/>
    <w:rsid w:val="00FC21F1"/>
    <w:rsid w:val="00FC2756"/>
    <w:rsid w:val="00FC3F45"/>
    <w:rsid w:val="00FC40EC"/>
    <w:rsid w:val="00FC7455"/>
    <w:rsid w:val="00FD798A"/>
    <w:rsid w:val="00FE61D2"/>
    <w:rsid w:val="00FE644B"/>
    <w:rsid w:val="00FE6BB9"/>
    <w:rsid w:val="00FE7447"/>
    <w:rsid w:val="00FF4E94"/>
    <w:rsid w:val="00FF7960"/>
    <w:rsid w:val="0289C5E7"/>
    <w:rsid w:val="041B9C78"/>
    <w:rsid w:val="04F6A8A9"/>
    <w:rsid w:val="04FBAB6F"/>
    <w:rsid w:val="05DA8CEB"/>
    <w:rsid w:val="0641543B"/>
    <w:rsid w:val="072BB8A0"/>
    <w:rsid w:val="07A3BB40"/>
    <w:rsid w:val="07C2DC1F"/>
    <w:rsid w:val="07DADA2C"/>
    <w:rsid w:val="08E3FCC8"/>
    <w:rsid w:val="08F20DCA"/>
    <w:rsid w:val="099A9206"/>
    <w:rsid w:val="09E89EFE"/>
    <w:rsid w:val="0A6D7ECB"/>
    <w:rsid w:val="0AA8C03B"/>
    <w:rsid w:val="0B14EAD6"/>
    <w:rsid w:val="0BC04095"/>
    <w:rsid w:val="0BC8877E"/>
    <w:rsid w:val="0C45A505"/>
    <w:rsid w:val="0D5C0546"/>
    <w:rsid w:val="0D9121B8"/>
    <w:rsid w:val="0F42712F"/>
    <w:rsid w:val="10ABB639"/>
    <w:rsid w:val="10FD1FAF"/>
    <w:rsid w:val="114C6E9E"/>
    <w:rsid w:val="11562191"/>
    <w:rsid w:val="1184C52F"/>
    <w:rsid w:val="11906793"/>
    <w:rsid w:val="11D6929F"/>
    <w:rsid w:val="1232E66E"/>
    <w:rsid w:val="12AA7344"/>
    <w:rsid w:val="130BBA84"/>
    <w:rsid w:val="1360C72C"/>
    <w:rsid w:val="13977C33"/>
    <w:rsid w:val="13CF9A86"/>
    <w:rsid w:val="146684B5"/>
    <w:rsid w:val="14D3E7EA"/>
    <w:rsid w:val="14F46E5F"/>
    <w:rsid w:val="158055E8"/>
    <w:rsid w:val="15C87176"/>
    <w:rsid w:val="16D4BF6D"/>
    <w:rsid w:val="16F2F098"/>
    <w:rsid w:val="17149ED3"/>
    <w:rsid w:val="172BCDF7"/>
    <w:rsid w:val="179CBA7C"/>
    <w:rsid w:val="188048A9"/>
    <w:rsid w:val="18984BE8"/>
    <w:rsid w:val="192D0E7A"/>
    <w:rsid w:val="194A0715"/>
    <w:rsid w:val="197E8065"/>
    <w:rsid w:val="1B20274A"/>
    <w:rsid w:val="1B7BAA60"/>
    <w:rsid w:val="1BB6A869"/>
    <w:rsid w:val="1BBE1717"/>
    <w:rsid w:val="1C1ACEF4"/>
    <w:rsid w:val="1C1DC271"/>
    <w:rsid w:val="1E6762B7"/>
    <w:rsid w:val="1EFA1501"/>
    <w:rsid w:val="1F0AE736"/>
    <w:rsid w:val="1FFA1A7F"/>
    <w:rsid w:val="203A506C"/>
    <w:rsid w:val="20AA1C03"/>
    <w:rsid w:val="219E9DD7"/>
    <w:rsid w:val="21D70DB6"/>
    <w:rsid w:val="223F1B6D"/>
    <w:rsid w:val="232F6FF6"/>
    <w:rsid w:val="23BCFF0A"/>
    <w:rsid w:val="23FA106C"/>
    <w:rsid w:val="24D8C873"/>
    <w:rsid w:val="2501E386"/>
    <w:rsid w:val="25271E22"/>
    <w:rsid w:val="25CC1626"/>
    <w:rsid w:val="268D4942"/>
    <w:rsid w:val="26CBD828"/>
    <w:rsid w:val="2873DEDC"/>
    <w:rsid w:val="294B009A"/>
    <w:rsid w:val="29799428"/>
    <w:rsid w:val="29C80B4B"/>
    <w:rsid w:val="2AD7B49D"/>
    <w:rsid w:val="2B55F4A6"/>
    <w:rsid w:val="2B6F83DE"/>
    <w:rsid w:val="2BF93A0E"/>
    <w:rsid w:val="2C66E39C"/>
    <w:rsid w:val="2CB02FAF"/>
    <w:rsid w:val="2E319C56"/>
    <w:rsid w:val="2FA1FA3B"/>
    <w:rsid w:val="2FCEA5F6"/>
    <w:rsid w:val="30540446"/>
    <w:rsid w:val="313AABFF"/>
    <w:rsid w:val="34398092"/>
    <w:rsid w:val="34C75C39"/>
    <w:rsid w:val="34FB19F7"/>
    <w:rsid w:val="3549C5CA"/>
    <w:rsid w:val="3577E3B4"/>
    <w:rsid w:val="35885FF9"/>
    <w:rsid w:val="35B17CF2"/>
    <w:rsid w:val="35E5E7CD"/>
    <w:rsid w:val="35FC8CE2"/>
    <w:rsid w:val="36F22A0A"/>
    <w:rsid w:val="37152F86"/>
    <w:rsid w:val="38F5C9C8"/>
    <w:rsid w:val="397C6831"/>
    <w:rsid w:val="39933BD4"/>
    <w:rsid w:val="39DE35A3"/>
    <w:rsid w:val="3A46CDE7"/>
    <w:rsid w:val="3A8A9514"/>
    <w:rsid w:val="3ABF3BA2"/>
    <w:rsid w:val="3AD5EEBB"/>
    <w:rsid w:val="3AF2CEBB"/>
    <w:rsid w:val="3B0083B7"/>
    <w:rsid w:val="3CDCA9E1"/>
    <w:rsid w:val="3D9B2C93"/>
    <w:rsid w:val="3DD6A265"/>
    <w:rsid w:val="3DDEC1C1"/>
    <w:rsid w:val="3EC2538E"/>
    <w:rsid w:val="3F16B15A"/>
    <w:rsid w:val="3FAC158E"/>
    <w:rsid w:val="3FBFBFB6"/>
    <w:rsid w:val="401F04D4"/>
    <w:rsid w:val="4027E130"/>
    <w:rsid w:val="406F21EC"/>
    <w:rsid w:val="40D35A7A"/>
    <w:rsid w:val="424BE4DA"/>
    <w:rsid w:val="429E6735"/>
    <w:rsid w:val="42D6A0A9"/>
    <w:rsid w:val="42DCCFEB"/>
    <w:rsid w:val="42E5383B"/>
    <w:rsid w:val="432B77C8"/>
    <w:rsid w:val="433DC2BD"/>
    <w:rsid w:val="44206E4B"/>
    <w:rsid w:val="44294C4E"/>
    <w:rsid w:val="45452A09"/>
    <w:rsid w:val="45ADE792"/>
    <w:rsid w:val="45DC0123"/>
    <w:rsid w:val="472BF39E"/>
    <w:rsid w:val="477BF30C"/>
    <w:rsid w:val="47E62038"/>
    <w:rsid w:val="47EB1497"/>
    <w:rsid w:val="47F55CBE"/>
    <w:rsid w:val="48BF49D5"/>
    <w:rsid w:val="498A2710"/>
    <w:rsid w:val="4995F88F"/>
    <w:rsid w:val="4AC96032"/>
    <w:rsid w:val="4B0E0683"/>
    <w:rsid w:val="4BDAFE50"/>
    <w:rsid w:val="4CA49718"/>
    <w:rsid w:val="4CF796BC"/>
    <w:rsid w:val="4D41B6FC"/>
    <w:rsid w:val="4D5DB5E7"/>
    <w:rsid w:val="4E7C4641"/>
    <w:rsid w:val="4EAC5D8B"/>
    <w:rsid w:val="4ED5B336"/>
    <w:rsid w:val="4F7B3B14"/>
    <w:rsid w:val="4F87FF18"/>
    <w:rsid w:val="50424E49"/>
    <w:rsid w:val="506CE355"/>
    <w:rsid w:val="51D590D5"/>
    <w:rsid w:val="5256C8BF"/>
    <w:rsid w:val="531CC307"/>
    <w:rsid w:val="542C3050"/>
    <w:rsid w:val="546362C0"/>
    <w:rsid w:val="547C0FDC"/>
    <w:rsid w:val="54FAA2D8"/>
    <w:rsid w:val="5529D331"/>
    <w:rsid w:val="552A0D70"/>
    <w:rsid w:val="55DB2DD0"/>
    <w:rsid w:val="568572EC"/>
    <w:rsid w:val="56EC6550"/>
    <w:rsid w:val="571963B2"/>
    <w:rsid w:val="5741F84A"/>
    <w:rsid w:val="579A0264"/>
    <w:rsid w:val="57F0DE8E"/>
    <w:rsid w:val="580CF2F4"/>
    <w:rsid w:val="5958734B"/>
    <w:rsid w:val="5995E77F"/>
    <w:rsid w:val="59BF9B3B"/>
    <w:rsid w:val="5A17C4C4"/>
    <w:rsid w:val="5A63D02D"/>
    <w:rsid w:val="5AEE93C6"/>
    <w:rsid w:val="5C695AA4"/>
    <w:rsid w:val="5C774A71"/>
    <w:rsid w:val="5CA8DEF1"/>
    <w:rsid w:val="5CAADF26"/>
    <w:rsid w:val="5CD1B8F6"/>
    <w:rsid w:val="5DEA6FF6"/>
    <w:rsid w:val="5E382143"/>
    <w:rsid w:val="5E3D3639"/>
    <w:rsid w:val="5EA2A635"/>
    <w:rsid w:val="5EC09216"/>
    <w:rsid w:val="5EDE92B3"/>
    <w:rsid w:val="5F2BFC9B"/>
    <w:rsid w:val="5F6ABBCC"/>
    <w:rsid w:val="5F9F8E75"/>
    <w:rsid w:val="601AE90B"/>
    <w:rsid w:val="60E71549"/>
    <w:rsid w:val="62390731"/>
    <w:rsid w:val="63143D12"/>
    <w:rsid w:val="635666BF"/>
    <w:rsid w:val="640BAF45"/>
    <w:rsid w:val="64F330B1"/>
    <w:rsid w:val="65A836CD"/>
    <w:rsid w:val="6688754D"/>
    <w:rsid w:val="67AA28F2"/>
    <w:rsid w:val="67CD6634"/>
    <w:rsid w:val="683949C3"/>
    <w:rsid w:val="68B60A16"/>
    <w:rsid w:val="68FD2A4F"/>
    <w:rsid w:val="69076447"/>
    <w:rsid w:val="693002EE"/>
    <w:rsid w:val="6B6259B4"/>
    <w:rsid w:val="6BCADD24"/>
    <w:rsid w:val="6CF0D3CE"/>
    <w:rsid w:val="6CF5472D"/>
    <w:rsid w:val="6D596C8A"/>
    <w:rsid w:val="6DC56BF6"/>
    <w:rsid w:val="6DCCF572"/>
    <w:rsid w:val="6EA1636A"/>
    <w:rsid w:val="6FAF4B15"/>
    <w:rsid w:val="7014ECAB"/>
    <w:rsid w:val="70255971"/>
    <w:rsid w:val="711EEE8D"/>
    <w:rsid w:val="71267E22"/>
    <w:rsid w:val="715C2B18"/>
    <w:rsid w:val="7161B786"/>
    <w:rsid w:val="71648782"/>
    <w:rsid w:val="71A9FE26"/>
    <w:rsid w:val="71EF2799"/>
    <w:rsid w:val="742D8AF5"/>
    <w:rsid w:val="754A5581"/>
    <w:rsid w:val="76073F5F"/>
    <w:rsid w:val="7610E026"/>
    <w:rsid w:val="764144F4"/>
    <w:rsid w:val="767D842F"/>
    <w:rsid w:val="76A6CD18"/>
    <w:rsid w:val="77D1BAD9"/>
    <w:rsid w:val="790FFB40"/>
    <w:rsid w:val="791C282B"/>
    <w:rsid w:val="79E63BD5"/>
    <w:rsid w:val="7A0B8810"/>
    <w:rsid w:val="7B5B37C4"/>
    <w:rsid w:val="7B761F6A"/>
    <w:rsid w:val="7D1EE93E"/>
    <w:rsid w:val="7D47F235"/>
    <w:rsid w:val="7DD53567"/>
    <w:rsid w:val="7E5150B5"/>
    <w:rsid w:val="7EF513C3"/>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C745207-AD36-42A9-847B-7011C2847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02C88"/>
    <w:pPr>
      <w:spacing w:after="0" w:line="240" w:lineRule="atLeast"/>
    </w:pPr>
    <w:rPr>
      <w:sz w:val="18"/>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styleId="HeaderChar" w:customStyle="1">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styleId="FooterChar" w:customStyle="1">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fo" w:customStyle="1">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styleId="TitleChar" w:customStyle="1">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styleId="CommentTextChar" w:customStyle="1">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styleId="CommentSubjectChar" w:customStyle="1">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styleId="Contact" w:customStyle="1">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styleId="Default" w:customStyle="1">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styleId="UnresolvedMention1" w:customStyle="1">
    <w:name w:val="Unresolved Mention1"/>
    <w:basedOn w:val="DefaultParagraphFont"/>
    <w:uiPriority w:val="99"/>
    <w:semiHidden/>
    <w:unhideWhenUsed/>
    <w:rsid w:val="0024228C"/>
    <w:rPr>
      <w:color w:val="605E5C"/>
      <w:shd w:val="clear" w:color="auto" w:fill="E1DFDD"/>
    </w:rPr>
  </w:style>
  <w:style w:type="character" w:styleId="Erwhnung1" w:customStyle="1">
    <w:name w:val="Erwähnung1"/>
    <w:basedOn w:val="DefaultParagraphFont"/>
    <w:uiPriority w:val="99"/>
    <w:unhideWhenUsed/>
    <w:rPr>
      <w:color w:val="2B579A"/>
      <w:shd w:val="clear" w:color="auto" w:fill="E6E6E6"/>
    </w:rPr>
  </w:style>
  <w:style w:type="character" w:styleId="NichtaufgelsteErwhnung1" w:customStyle="1">
    <w:name w:val="Nicht aufgelöste Erwähnung1"/>
    <w:basedOn w:val="DefaultParagraphFont"/>
    <w:uiPriority w:val="99"/>
    <w:semiHidden/>
    <w:unhideWhenUsed/>
    <w:rsid w:val="00D72C12"/>
    <w:rPr>
      <w:color w:val="605E5C"/>
      <w:shd w:val="clear" w:color="auto" w:fill="E1DFDD"/>
    </w:rPr>
  </w:style>
  <w:style w:type="paragraph" w:styleId="paragraph" w:customStyle="1">
    <w:name w:val="paragraph"/>
    <w:basedOn w:val="Normal"/>
    <w:rsid w:val="00B4216B"/>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normaltextrun" w:customStyle="1">
    <w:name w:val="normaltextrun"/>
    <w:basedOn w:val="DefaultParagraphFont"/>
    <w:rsid w:val="00B4216B"/>
  </w:style>
  <w:style w:type="character" w:styleId="eop" w:customStyle="1">
    <w:name w:val="eop"/>
    <w:basedOn w:val="DefaultParagraphFont"/>
    <w:rsid w:val="00B4216B"/>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microsoft.com/office/2016/09/relationships/commentsIds" Target="commentsIds.xml" Id="rId13" /><Relationship Type="http://schemas.openxmlformats.org/officeDocument/2006/relationships/footer" Target="footer1.xml" Id="rId18" /><Relationship Type="http://schemas.openxmlformats.org/officeDocument/2006/relationships/footer" Target="footer4.xml" Id="rId26" /><Relationship Type="http://schemas.openxmlformats.org/officeDocument/2006/relationships/customXml" Target="../customXml/item3.xml" Id="rId3" /><Relationship Type="http://schemas.openxmlformats.org/officeDocument/2006/relationships/header" Target="header3.xml" Id="rId21" /><Relationship Type="http://schemas.openxmlformats.org/officeDocument/2006/relationships/webSettings" Target="webSettings.xml" Id="rId7" /><Relationship Type="http://schemas.microsoft.com/office/2011/relationships/commentsExtended" Target="commentsExtended.xml" Id="rId12" /><Relationship Type="http://schemas.openxmlformats.org/officeDocument/2006/relationships/header" Target="header2.xml" Id="rId17" /><Relationship Type="http://schemas.openxmlformats.org/officeDocument/2006/relationships/header" Target="header5.xml" Id="rId25" /><Relationship Type="http://schemas.openxmlformats.org/officeDocument/2006/relationships/customXml" Target="../customXml/item2.xml" Id="rId2" /><Relationship Type="http://schemas.openxmlformats.org/officeDocument/2006/relationships/header" Target="header1.xml" Id="rId16" /><Relationship Type="http://schemas.openxmlformats.org/officeDocument/2006/relationships/hyperlink" Target="http://www.sennheiser-hearing.com/" TargetMode="External" Id="rId20" /><Relationship Type="http://schemas.microsoft.com/office/2011/relationships/people" Target="people.xml"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footer" Target="footer3.xml" Id="rId24" /><Relationship Type="http://schemas.openxmlformats.org/officeDocument/2006/relationships/styles" Target="styles.xml" Id="rId5" /><Relationship Type="http://schemas.openxmlformats.org/officeDocument/2006/relationships/image" Target="media/image2.jpg" Id="rId15" /><Relationship Type="http://schemas.openxmlformats.org/officeDocument/2006/relationships/footer" Target="footer2.xml" Id="rId23" /><Relationship Type="http://schemas.openxmlformats.org/officeDocument/2006/relationships/fontTable" Target="fontTable.xml" Id="rId28" /><Relationship Type="http://schemas.openxmlformats.org/officeDocument/2006/relationships/hyperlink" Target="http://www.sennheiser.com/" TargetMode="External" Id="rId19" /><Relationship Type="http://schemas.microsoft.com/office/2019/09/relationships/intelligence" Target="intelligence.xml" Id="R4b7208e79f5343d7" /><Relationship Type="http://schemas.openxmlformats.org/officeDocument/2006/relationships/customXml" Target="../customXml/item4.xml" Id="rId4" /><Relationship Type="http://schemas.openxmlformats.org/officeDocument/2006/relationships/endnotes" Target="endnotes.xml" Id="rId9" /><Relationship Type="http://schemas.openxmlformats.org/officeDocument/2006/relationships/header" Target="header4.xml" Id="rId22" /><Relationship Type="http://schemas.openxmlformats.org/officeDocument/2006/relationships/hyperlink" Target="mailto:paul.hughes@sennheiser-ce.com" TargetMode="External" Id="rId27" /><Relationship Type="http://schemas.openxmlformats.org/officeDocument/2006/relationships/theme" Target="theme/theme1.xml" Id="rId30" /><Relationship Type="http://schemas.openxmlformats.org/officeDocument/2006/relationships/image" Target="/media/image2.jpg" Id="R34405bd7bce44019" /></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footer4.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4.xml.rels><?xml version="1.0" encoding="UTF-8" standalone="yes"?>
<Relationships xmlns="http://schemas.openxmlformats.org/package/2006/relationships"><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1c554db6-83ee-4669-b1ab-ff78d90329e7">
      <Terms xmlns="http://schemas.microsoft.com/office/infopath/2007/PartnerControls"/>
    </lcf76f155ced4ddcb4097134ff3c332f>
    <TaxCatchAll xmlns="bd3832c9-12f5-46e1-a469-e5ad401b742b"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6" ma:contentTypeDescription="Create a new document." ma:contentTypeScope="" ma:versionID="8ac2624fe3c5e1e58c24f6b156b6f42a">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2783a81cf3e302e5f76611bf3f4850dc"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f0b2d5b-6883-442b-8045-6abc45139bf8}" ma:internalName="TaxCatchAll" ma:showField="CatchAllData" ma:web="bd3832c9-12f5-46e1-a469-e5ad401b7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 ds:uri="1c554db6-83ee-4669-b1ab-ff78d90329e7"/>
    <ds:schemaRef ds:uri="bd3832c9-12f5-46e1-a469-e5ad401b742b"/>
  </ds:schemaRefs>
</ds:datastoreItem>
</file>

<file path=customXml/itemProps2.xml><?xml version="1.0" encoding="utf-8"?>
<ds:datastoreItem xmlns:ds="http://schemas.openxmlformats.org/officeDocument/2006/customXml" ds:itemID="{E63FB68D-B440-4865-9D94-43D6204F479C}">
  <ds:schemaRefs>
    <ds:schemaRef ds:uri="http://schemas.openxmlformats.org/officeDocument/2006/bibliography"/>
  </ds:schemaRefs>
</ds:datastoreItem>
</file>

<file path=customXml/itemProps3.xml><?xml version="1.0" encoding="utf-8"?>
<ds:datastoreItem xmlns:ds="http://schemas.openxmlformats.org/officeDocument/2006/customXml" ds:itemID="{A6843DBE-78A3-4DCF-9E85-28D68375CB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Sennheiser electronic GmbH &amp; Co. KG</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Letter</dc:title>
  <dc:subject/>
  <dc:creator>Sennheiser electronic GmbH &amp; Co. KG</dc:creator>
  <keywords/>
  <lastModifiedBy>Paul Hughes</lastModifiedBy>
  <revision>13</revision>
  <lastPrinted>2022-02-01T15:21:00.0000000Z</lastPrinted>
  <dcterms:created xsi:type="dcterms:W3CDTF">2022-07-11T14:01:00.0000000Z</dcterms:created>
  <dcterms:modified xsi:type="dcterms:W3CDTF">2022-07-28T07:31:39.6291125Z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