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B628" w14:textId="47002AA3" w:rsidR="001462C4" w:rsidRPr="003C7113" w:rsidRDefault="00D65322" w:rsidP="001462C4">
      <w:pPr>
        <w:rPr>
          <w:rFonts w:ascii="Arial" w:hAnsi="Arial" w:cs="Arial"/>
          <w:b/>
          <w:sz w:val="24"/>
          <w:lang w:val="bg-BG"/>
        </w:rPr>
      </w:pPr>
      <w:r w:rsidRPr="003C7113">
        <w:rPr>
          <w:rFonts w:ascii="Arial" w:hAnsi="Arial" w:cs="Arial"/>
          <w:b/>
          <w:noProof/>
          <w:sz w:val="24"/>
        </w:rPr>
        <w:drawing>
          <wp:inline distT="0" distB="0" distL="0" distR="0" wp14:anchorId="18089CE7" wp14:editId="61D517D5">
            <wp:extent cx="2606040" cy="868680"/>
            <wp:effectExtent l="0" t="0" r="3810" b="7620"/>
            <wp:docPr id="2" name="Picture 2" descr="Y:\Publicis_Consultants\01_Agency_documentation\Internal PR_PMG\2018\17_Saatchi &amp; Saatchi new MD\Saatc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is_Consultants\01_Agency_documentation\Internal PR_PMG\2018\17_Saatchi &amp; Saatchi new MD\Saatch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0143" w14:textId="77777777" w:rsidR="00FD0AA2" w:rsidRPr="008346AC" w:rsidRDefault="00FD0AA2" w:rsidP="00FD0AA2">
      <w:pPr>
        <w:spacing w:after="0" w:line="240" w:lineRule="auto"/>
        <w:rPr>
          <w:rFonts w:cstheme="minorHAnsi"/>
          <w:lang w:val="bg-BG"/>
        </w:rPr>
      </w:pPr>
      <w:r w:rsidRPr="008346AC">
        <w:rPr>
          <w:rFonts w:cstheme="minorHAnsi"/>
          <w:lang w:val="bg-BG"/>
        </w:rPr>
        <w:t>Информация за медиите</w:t>
      </w:r>
    </w:p>
    <w:p w14:paraId="162B24C9" w14:textId="7615D536" w:rsidR="00FD0AA2" w:rsidRPr="008346AC" w:rsidRDefault="00FD0AA2" w:rsidP="00FD0AA2">
      <w:pPr>
        <w:spacing w:after="0" w:line="240" w:lineRule="auto"/>
        <w:rPr>
          <w:rFonts w:cstheme="minorHAnsi"/>
          <w:lang w:val="bg-BG"/>
        </w:rPr>
      </w:pPr>
      <w:r w:rsidRPr="008346AC">
        <w:rPr>
          <w:rFonts w:cstheme="minorHAnsi"/>
          <w:lang w:val="bg-BG"/>
        </w:rPr>
        <w:t xml:space="preserve">София, </w:t>
      </w:r>
      <w:r w:rsidR="004B1A3A" w:rsidRPr="008346AC">
        <w:rPr>
          <w:rFonts w:cstheme="minorHAnsi"/>
          <w:lang w:val="bg-BG"/>
        </w:rPr>
        <w:t>22</w:t>
      </w:r>
      <w:r w:rsidRPr="008346AC">
        <w:rPr>
          <w:rFonts w:cstheme="minorHAnsi"/>
          <w:lang w:val="bg-BG"/>
        </w:rPr>
        <w:t xml:space="preserve"> </w:t>
      </w:r>
      <w:r w:rsidR="004B1A3A" w:rsidRPr="008346AC">
        <w:rPr>
          <w:rFonts w:cstheme="minorHAnsi"/>
          <w:lang w:val="bg-BG"/>
        </w:rPr>
        <w:t xml:space="preserve">ноември </w:t>
      </w:r>
      <w:r w:rsidRPr="008346AC">
        <w:rPr>
          <w:rFonts w:cstheme="minorHAnsi"/>
          <w:lang w:val="bg-BG"/>
        </w:rPr>
        <w:t xml:space="preserve">2018г. </w:t>
      </w:r>
    </w:p>
    <w:p w14:paraId="1BEADA50" w14:textId="77777777" w:rsidR="00FD0AA2" w:rsidRPr="003C7113" w:rsidRDefault="00FD0AA2" w:rsidP="00F07B75">
      <w:pPr>
        <w:jc w:val="center"/>
        <w:rPr>
          <w:rFonts w:ascii="Arial" w:hAnsi="Arial" w:cs="Arial"/>
          <w:b/>
          <w:sz w:val="24"/>
          <w:lang w:val="bg-BG"/>
        </w:rPr>
      </w:pPr>
    </w:p>
    <w:p w14:paraId="2F57F865" w14:textId="7FCED2F7" w:rsidR="004B1A3A" w:rsidRPr="003C7113" w:rsidRDefault="004B1A3A" w:rsidP="007450DB">
      <w:pPr>
        <w:spacing w:after="0" w:line="240" w:lineRule="auto"/>
        <w:jc w:val="center"/>
        <w:rPr>
          <w:rFonts w:ascii="Arial" w:hAnsi="Arial" w:cs="Arial"/>
          <w:b/>
          <w:szCs w:val="24"/>
          <w:lang w:val="bg-BG"/>
        </w:rPr>
      </w:pPr>
      <w:r w:rsidRPr="003C7113">
        <w:rPr>
          <w:rFonts w:ascii="Arial" w:hAnsi="Arial" w:cs="Arial"/>
          <w:b/>
          <w:szCs w:val="24"/>
          <w:lang w:val="bg-BG"/>
        </w:rPr>
        <w:t>Saatchi &amp; Saatchi спечели</w:t>
      </w:r>
      <w:r w:rsidR="00117BD4" w:rsidRPr="003C7113">
        <w:rPr>
          <w:rFonts w:ascii="Arial" w:hAnsi="Arial" w:cs="Arial"/>
          <w:b/>
          <w:szCs w:val="24"/>
          <w:lang w:val="bg-BG"/>
        </w:rPr>
        <w:t xml:space="preserve"> две златни и едно сребърно</w:t>
      </w:r>
      <w:r w:rsidRPr="003C7113">
        <w:rPr>
          <w:rFonts w:ascii="Arial" w:hAnsi="Arial" w:cs="Arial"/>
          <w:b/>
          <w:szCs w:val="24"/>
          <w:lang w:val="bg-BG"/>
        </w:rPr>
        <w:t xml:space="preserve"> отличи</w:t>
      </w:r>
      <w:r w:rsidR="007450DB">
        <w:rPr>
          <w:rFonts w:ascii="Arial" w:hAnsi="Arial" w:cs="Arial"/>
          <w:b/>
          <w:szCs w:val="24"/>
          <w:lang w:val="bg-BG"/>
        </w:rPr>
        <w:t xml:space="preserve">е на годишните </w:t>
      </w:r>
      <w:r w:rsidRPr="003C7113">
        <w:rPr>
          <w:rFonts w:ascii="Arial" w:hAnsi="Arial" w:cs="Arial"/>
          <w:b/>
          <w:szCs w:val="24"/>
          <w:lang w:val="bg-BG"/>
        </w:rPr>
        <w:t>награди за комуникационна ефективност Effie 2018</w:t>
      </w:r>
    </w:p>
    <w:p w14:paraId="2049BFBD" w14:textId="77777777" w:rsidR="0058191E" w:rsidRDefault="0058191E" w:rsidP="00117BD4">
      <w:pPr>
        <w:jc w:val="both"/>
        <w:rPr>
          <w:rFonts w:ascii="Arial" w:hAnsi="Arial" w:cs="Arial"/>
          <w:lang w:val="bg-BG"/>
        </w:rPr>
      </w:pPr>
    </w:p>
    <w:p w14:paraId="3EEB5126" w14:textId="5AACBA74" w:rsidR="00117BD4" w:rsidRPr="008346AC" w:rsidRDefault="004B1A3A" w:rsidP="00117BD4">
      <w:pPr>
        <w:jc w:val="both"/>
        <w:rPr>
          <w:rFonts w:ascii="Arial" w:hAnsi="Arial" w:cs="Arial"/>
          <w:lang w:val="bg-BG"/>
        </w:rPr>
      </w:pPr>
      <w:r w:rsidRPr="008346AC">
        <w:rPr>
          <w:rFonts w:ascii="Arial" w:hAnsi="Arial" w:cs="Arial"/>
          <w:lang w:val="bg-BG"/>
        </w:rPr>
        <w:t xml:space="preserve">Водещата рекламна агенция Saatchi &amp; Saatchi, част от </w:t>
      </w:r>
      <w:r w:rsidR="00197E59" w:rsidRPr="008346AC">
        <w:rPr>
          <w:rFonts w:ascii="Arial" w:hAnsi="Arial" w:cs="Arial"/>
          <w:lang w:val="bg-BG"/>
        </w:rPr>
        <w:t xml:space="preserve">Publicis </w:t>
      </w:r>
      <w:r w:rsidRPr="008346AC">
        <w:rPr>
          <w:rFonts w:ascii="Arial" w:hAnsi="Arial" w:cs="Arial"/>
          <w:lang w:val="bg-BG"/>
        </w:rPr>
        <w:t>Groupe</w:t>
      </w:r>
      <w:r w:rsidR="00197E59" w:rsidRPr="008346AC">
        <w:rPr>
          <w:rFonts w:ascii="Arial" w:hAnsi="Arial" w:cs="Arial"/>
          <w:lang w:val="bg-BG"/>
        </w:rPr>
        <w:t xml:space="preserve"> България, </w:t>
      </w:r>
      <w:r w:rsidR="00117BD4" w:rsidRPr="008346AC">
        <w:rPr>
          <w:rFonts w:ascii="Arial" w:hAnsi="Arial" w:cs="Arial"/>
          <w:lang w:val="bg-BG"/>
        </w:rPr>
        <w:t>спечели общо три</w:t>
      </w:r>
      <w:r w:rsidRPr="008346AC">
        <w:rPr>
          <w:rFonts w:ascii="Arial" w:hAnsi="Arial" w:cs="Arial"/>
          <w:lang w:val="bg-BG"/>
        </w:rPr>
        <w:t xml:space="preserve"> награди от </w:t>
      </w:r>
      <w:r w:rsidR="009911B7">
        <w:rPr>
          <w:rFonts w:ascii="Arial" w:hAnsi="Arial" w:cs="Arial"/>
          <w:lang w:val="bg-BG"/>
        </w:rPr>
        <w:t>пет</w:t>
      </w:r>
      <w:bookmarkStart w:id="0" w:name="_GoBack"/>
      <w:bookmarkEnd w:id="0"/>
      <w:r w:rsidR="00117BD4" w:rsidRPr="008346AC">
        <w:rPr>
          <w:rFonts w:ascii="Arial" w:hAnsi="Arial" w:cs="Arial"/>
          <w:lang w:val="bg-BG"/>
        </w:rPr>
        <w:t xml:space="preserve"> номинации в </w:t>
      </w:r>
      <w:r w:rsidRPr="008346AC">
        <w:rPr>
          <w:rFonts w:ascii="Arial" w:hAnsi="Arial" w:cs="Arial"/>
          <w:lang w:val="bg-BG"/>
        </w:rPr>
        <w:t>11-то издание на престижния рекламен</w:t>
      </w:r>
      <w:r w:rsidR="00117BD4" w:rsidRPr="008346AC">
        <w:rPr>
          <w:rFonts w:ascii="Arial" w:hAnsi="Arial" w:cs="Arial"/>
          <w:lang w:val="bg-BG"/>
        </w:rPr>
        <w:t xml:space="preserve"> фестивал "Effie България 2018“. </w:t>
      </w:r>
      <w:r w:rsidR="00925DE0" w:rsidRPr="008346AC">
        <w:rPr>
          <w:rFonts w:ascii="Arial" w:hAnsi="Arial" w:cs="Arial"/>
          <w:lang w:val="bg-BG"/>
        </w:rPr>
        <w:t>Агенцията</w:t>
      </w:r>
      <w:r w:rsidRPr="008346AC">
        <w:rPr>
          <w:rFonts w:ascii="Arial" w:hAnsi="Arial" w:cs="Arial"/>
          <w:lang w:val="bg-BG"/>
        </w:rPr>
        <w:t xml:space="preserve"> </w:t>
      </w:r>
      <w:r w:rsidR="00117BD4" w:rsidRPr="008346AC">
        <w:rPr>
          <w:rFonts w:ascii="Arial" w:hAnsi="Arial" w:cs="Arial"/>
          <w:lang w:val="bg-BG"/>
        </w:rPr>
        <w:t>завоюва 2 злата</w:t>
      </w:r>
      <w:r w:rsidR="00925DE0" w:rsidRPr="008346AC">
        <w:rPr>
          <w:rFonts w:ascii="Arial" w:hAnsi="Arial" w:cs="Arial"/>
          <w:lang w:val="bg-BG"/>
        </w:rPr>
        <w:t xml:space="preserve"> с кампаниите</w:t>
      </w:r>
      <w:r w:rsidR="00117BD4" w:rsidRPr="008346AC">
        <w:rPr>
          <w:rFonts w:ascii="Arial" w:hAnsi="Arial" w:cs="Arial"/>
          <w:lang w:val="bg-BG"/>
        </w:rPr>
        <w:t xml:space="preserve"> „Вкусен хляб от коричка до средичка“ за Lidl България, в </w:t>
      </w:r>
      <w:r w:rsidR="0058191E" w:rsidRPr="008346AC">
        <w:rPr>
          <w:rFonts w:ascii="Arial" w:hAnsi="Arial" w:cs="Arial"/>
          <w:lang w:val="bg-BG"/>
        </w:rPr>
        <w:t>к</w:t>
      </w:r>
      <w:r w:rsidR="00117BD4" w:rsidRPr="008346AC">
        <w:rPr>
          <w:rFonts w:ascii="Arial" w:hAnsi="Arial" w:cs="Arial"/>
          <w:lang w:val="bg-BG"/>
        </w:rPr>
        <w:t xml:space="preserve">атегория „Услуги“, както и </w:t>
      </w:r>
      <w:r w:rsidR="00925DE0" w:rsidRPr="008346AC">
        <w:rPr>
          <w:rFonts w:ascii="Arial" w:hAnsi="Arial" w:cs="Arial"/>
          <w:lang w:val="bg-BG"/>
        </w:rPr>
        <w:t>с</w:t>
      </w:r>
      <w:r w:rsidR="00117BD4" w:rsidRPr="008346AC">
        <w:rPr>
          <w:rFonts w:ascii="Arial" w:hAnsi="Arial" w:cs="Arial"/>
          <w:lang w:val="bg-BG"/>
        </w:rPr>
        <w:t xml:space="preserve"> „</w:t>
      </w:r>
      <w:r w:rsidR="004B69D5" w:rsidRPr="008346AC">
        <w:rPr>
          <w:rFonts w:ascii="Arial" w:hAnsi="Arial" w:cs="Arial"/>
          <w:lang w:val="bg-BG"/>
        </w:rPr>
        <w:t>Pod Igoto</w:t>
      </w:r>
      <w:r w:rsidR="00117BD4" w:rsidRPr="008346AC">
        <w:rPr>
          <w:rFonts w:ascii="Arial" w:hAnsi="Arial" w:cs="Arial"/>
          <w:lang w:val="bg-BG"/>
        </w:rPr>
        <w:t>“</w:t>
      </w:r>
      <w:r w:rsidR="00925DE0" w:rsidRPr="008346AC">
        <w:rPr>
          <w:rFonts w:ascii="Arial" w:hAnsi="Arial" w:cs="Arial"/>
          <w:lang w:val="bg-BG"/>
        </w:rPr>
        <w:t xml:space="preserve"> </w:t>
      </w:r>
      <w:r w:rsidR="004B69D5" w:rsidRPr="008346AC">
        <w:rPr>
          <w:rFonts w:ascii="Arial" w:hAnsi="Arial" w:cs="Arial"/>
          <w:lang w:val="bg-BG"/>
        </w:rPr>
        <w:t xml:space="preserve">в </w:t>
      </w:r>
      <w:r w:rsidR="00925DE0" w:rsidRPr="008346AC">
        <w:rPr>
          <w:rFonts w:ascii="Arial" w:hAnsi="Arial" w:cs="Arial"/>
          <w:lang w:val="bg-BG"/>
        </w:rPr>
        <w:t>„Социална, медийна, политическа“</w:t>
      </w:r>
      <w:r w:rsidR="0058191E" w:rsidRPr="008346AC">
        <w:rPr>
          <w:rFonts w:ascii="Arial" w:hAnsi="Arial" w:cs="Arial"/>
          <w:lang w:val="bg-BG"/>
        </w:rPr>
        <w:t xml:space="preserve"> категория</w:t>
      </w:r>
      <w:r w:rsidR="00F70965" w:rsidRPr="008346AC">
        <w:rPr>
          <w:rFonts w:ascii="Arial" w:hAnsi="Arial" w:cs="Arial"/>
          <w:lang w:val="bg-BG"/>
        </w:rPr>
        <w:t>, реализирана в партньорство с издателска къща „Жанет 45“</w:t>
      </w:r>
      <w:r w:rsidR="0058191E" w:rsidRPr="008346AC">
        <w:rPr>
          <w:rFonts w:ascii="Arial" w:hAnsi="Arial" w:cs="Arial"/>
          <w:lang w:val="bg-BG"/>
        </w:rPr>
        <w:t>.</w:t>
      </w:r>
      <w:r w:rsidR="00925DE0" w:rsidRPr="008346AC">
        <w:rPr>
          <w:rFonts w:ascii="Arial" w:hAnsi="Arial" w:cs="Arial"/>
          <w:lang w:val="bg-BG"/>
        </w:rPr>
        <w:t xml:space="preserve"> </w:t>
      </w:r>
      <w:r w:rsidR="005C2F73" w:rsidRPr="008346AC">
        <w:rPr>
          <w:rFonts w:ascii="Arial" w:hAnsi="Arial" w:cs="Arial"/>
          <w:lang w:val="bg-BG"/>
        </w:rPr>
        <w:t xml:space="preserve">Saatchi &amp; Saatchi </w:t>
      </w:r>
      <w:r w:rsidR="008346AC" w:rsidRPr="008346AC">
        <w:rPr>
          <w:rFonts w:ascii="Arial" w:hAnsi="Arial" w:cs="Arial"/>
          <w:lang w:val="bg-BG"/>
        </w:rPr>
        <w:t xml:space="preserve">също </w:t>
      </w:r>
      <w:r w:rsidR="00117BD4" w:rsidRPr="008346AC">
        <w:rPr>
          <w:rFonts w:ascii="Arial" w:hAnsi="Arial" w:cs="Arial"/>
          <w:lang w:val="bg-BG"/>
        </w:rPr>
        <w:t xml:space="preserve">взе и сребро с кампанията „Само Поискай“ за А1 България, в категория „Корпоративни комуникации“. </w:t>
      </w:r>
    </w:p>
    <w:p w14:paraId="6AA96489" w14:textId="7AF9EF88" w:rsidR="003C7113" w:rsidRPr="008346AC" w:rsidRDefault="005C2F73" w:rsidP="003C7113">
      <w:pPr>
        <w:jc w:val="both"/>
        <w:rPr>
          <w:rFonts w:ascii="Arial" w:hAnsi="Arial" w:cs="Arial"/>
          <w:lang w:val="bg-BG"/>
        </w:rPr>
      </w:pPr>
      <w:r w:rsidRPr="008346AC">
        <w:rPr>
          <w:rFonts w:ascii="Arial" w:hAnsi="Arial" w:cs="Arial"/>
          <w:lang w:val="bg-BG"/>
        </w:rPr>
        <w:t xml:space="preserve">Saatchi &amp; Saatchi </w:t>
      </w:r>
      <w:r w:rsidR="003C7113" w:rsidRPr="008346AC">
        <w:rPr>
          <w:rFonts w:ascii="Arial" w:hAnsi="Arial" w:cs="Arial"/>
          <w:lang w:val="bg-BG"/>
        </w:rPr>
        <w:t>кандидатства</w:t>
      </w:r>
      <w:r w:rsidRPr="008346AC">
        <w:rPr>
          <w:rFonts w:ascii="Arial" w:hAnsi="Arial" w:cs="Arial"/>
          <w:lang w:val="bg-BG"/>
        </w:rPr>
        <w:t xml:space="preserve"> с общо 5 кампании в тазгодишното издание на конкурса, отличаващ ефективността на маркетинговите комуникации</w:t>
      </w:r>
      <w:r w:rsidR="003C7113" w:rsidRPr="008346AC">
        <w:rPr>
          <w:rFonts w:ascii="Arial" w:hAnsi="Arial" w:cs="Arial"/>
          <w:lang w:val="bg-BG"/>
        </w:rPr>
        <w:t xml:space="preserve"> в България, спечелвайки общо 27 точки. </w:t>
      </w:r>
      <w:r w:rsidRPr="008346AC">
        <w:rPr>
          <w:rFonts w:ascii="Arial" w:hAnsi="Arial" w:cs="Arial"/>
          <w:lang w:val="bg-BG"/>
        </w:rPr>
        <w:t xml:space="preserve">Освен наградените 3 кампании, агенцията получи номинации и за още два проекта – „Гаранция за качеството на мрежата“ за А1 България в „Корпоративни комуникации“ и </w:t>
      </w:r>
      <w:r w:rsidR="003C7113" w:rsidRPr="008346AC">
        <w:rPr>
          <w:rFonts w:ascii="Arial" w:hAnsi="Arial" w:cs="Arial"/>
          <w:lang w:val="bg-BG"/>
        </w:rPr>
        <w:t>„Работим заедно, печелим заедно“</w:t>
      </w:r>
      <w:r w:rsidR="007450DB" w:rsidRPr="008346AC">
        <w:rPr>
          <w:rFonts w:ascii="Arial" w:hAnsi="Arial" w:cs="Arial"/>
          <w:lang w:val="bg-BG"/>
        </w:rPr>
        <w:t>,</w:t>
      </w:r>
      <w:r w:rsidR="003C7113" w:rsidRPr="008346AC">
        <w:rPr>
          <w:rFonts w:ascii="Arial" w:hAnsi="Arial" w:cs="Arial"/>
          <w:lang w:val="bg-BG"/>
        </w:rPr>
        <w:t xml:space="preserve"> за Българска асоциация на комуникационните агенции – </w:t>
      </w:r>
      <w:r w:rsidR="0058191E" w:rsidRPr="008346AC">
        <w:rPr>
          <w:rFonts w:ascii="Arial" w:hAnsi="Arial" w:cs="Arial"/>
          <w:lang w:val="bg-BG"/>
        </w:rPr>
        <w:t xml:space="preserve">това е </w:t>
      </w:r>
      <w:r w:rsidR="003C7113" w:rsidRPr="008346AC">
        <w:rPr>
          <w:rFonts w:ascii="Arial" w:hAnsi="Arial" w:cs="Arial"/>
          <w:lang w:val="bg-BG"/>
        </w:rPr>
        <w:t>комуникационната кампания за ФАРА 2018, в която взеха участие няколко бранда на Publicis Groupe България - Saatchi &amp; Saatchi, Publicis Groupe Digital, MSL и Publicis Dialog</w:t>
      </w:r>
      <w:r w:rsidR="0058191E" w:rsidRPr="008346AC">
        <w:rPr>
          <w:rFonts w:ascii="Arial" w:hAnsi="Arial" w:cs="Arial"/>
          <w:lang w:val="bg-BG"/>
        </w:rPr>
        <w:t xml:space="preserve">. </w:t>
      </w:r>
    </w:p>
    <w:p w14:paraId="29A6F7F6" w14:textId="290A556E" w:rsidR="00F70965" w:rsidRPr="008346AC" w:rsidRDefault="00F70965" w:rsidP="00F70965">
      <w:pPr>
        <w:jc w:val="both"/>
        <w:rPr>
          <w:rFonts w:ascii="Arial" w:hAnsi="Arial" w:cs="Arial"/>
          <w:lang w:val="bg-BG"/>
        </w:rPr>
      </w:pPr>
      <w:r w:rsidRPr="008346AC">
        <w:rPr>
          <w:rFonts w:ascii="Arial" w:hAnsi="Arial" w:cs="Arial"/>
          <w:i/>
          <w:lang w:val="bg-BG"/>
        </w:rPr>
        <w:t xml:space="preserve">“Рекламната индустрия в България се развива в правилна посока и Effie наградите доказват именно това – как индустрията се променя и създава все по-завладяващи и емоционални кампании, които променят ценностните ни модели и ни карат като потребители, да предприемаме действия към това да бъдем по-добри. Свидетели сме на много интересни примери тази година - един от тях е кампанията </w:t>
      </w:r>
      <w:hyperlink r:id="rId7" w:history="1">
        <w:r w:rsidRPr="008346AC">
          <w:rPr>
            <w:rFonts w:ascii="Arial" w:hAnsi="Arial" w:cs="Arial"/>
            <w:i/>
            <w:lang w:val="bg-BG"/>
          </w:rPr>
          <w:t>„Под игото на шльокавицата“</w:t>
        </w:r>
      </w:hyperlink>
      <w:r w:rsidRPr="008346AC">
        <w:rPr>
          <w:rFonts w:ascii="Arial" w:hAnsi="Arial" w:cs="Arial"/>
          <w:i/>
          <w:lang w:val="bg-BG"/>
        </w:rPr>
        <w:t xml:space="preserve">, която не случайно беше отличена със сребро и на Golden Drum тази година, защото адресира един </w:t>
      </w:r>
      <w:r w:rsidR="00CB4CA0" w:rsidRPr="008346AC">
        <w:rPr>
          <w:rFonts w:ascii="Arial" w:hAnsi="Arial" w:cs="Arial"/>
          <w:i/>
          <w:lang w:val="bg-BG"/>
        </w:rPr>
        <w:t>значим</w:t>
      </w:r>
      <w:r w:rsidRPr="008346AC">
        <w:rPr>
          <w:rFonts w:ascii="Arial" w:hAnsi="Arial" w:cs="Arial"/>
          <w:i/>
          <w:lang w:val="bg-BG"/>
        </w:rPr>
        <w:t xml:space="preserve"> за българското общество проблем и даде конкретно решение за неговото преодоляване“,</w:t>
      </w:r>
      <w:r w:rsidRPr="008346AC">
        <w:rPr>
          <w:rFonts w:ascii="Arial" w:hAnsi="Arial" w:cs="Arial"/>
          <w:lang w:val="bg-BG"/>
        </w:rPr>
        <w:t xml:space="preserve"> споделя Николай Неделчев, изпълнителен директор на Publicis Groupe  България. </w:t>
      </w:r>
    </w:p>
    <w:p w14:paraId="08AEC77F" w14:textId="77777777" w:rsidR="00322576" w:rsidRPr="00322576" w:rsidRDefault="00322576" w:rsidP="00322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bg-BG" w:eastAsia="bg-BG"/>
        </w:rPr>
      </w:pPr>
      <w:r w:rsidRPr="00322576">
        <w:rPr>
          <w:rFonts w:ascii="Arial" w:eastAsia="Times New Roman" w:hAnsi="Arial" w:cs="Arial"/>
          <w:i/>
          <w:szCs w:val="24"/>
          <w:lang w:val="bg-BG" w:eastAsia="bg-BG"/>
        </w:rPr>
        <w:t>„Партньорството ни с брандове като Lidl и А1 е изключително ценно, защото ни дава свобода и възможност да реализираме кампании, в които творческия продукт стъпва на ясна стратегия и това води до измерими резултати за брандовете. При Lidl това е втората ни кампания в категорията Пресен хляб – през 2016 г. спечелихме сребро с „Вкусният хляб не стига цял до вкъщи”, и сега сме изключително щастливи да получим златното отличие. Благодарение на подкрепата и насърчението на нашите ценни партньори, а не просто клиенти, които ни допускат до бизнеса им, можем да постигаме такива резултати и да движим напред рекламната индустрия в България“</w:t>
      </w:r>
      <w:r w:rsidRPr="00322576">
        <w:rPr>
          <w:rFonts w:ascii="Arial" w:eastAsia="Times New Roman" w:hAnsi="Arial" w:cs="Arial"/>
          <w:szCs w:val="24"/>
          <w:lang w:val="bg-BG" w:eastAsia="bg-BG"/>
        </w:rPr>
        <w:t xml:space="preserve">, споделя Кристина Петрова, стратегически директор в Publicis Groupe България. </w:t>
      </w:r>
    </w:p>
    <w:p w14:paraId="29D62624" w14:textId="0A9496ED" w:rsidR="00215D9C" w:rsidRPr="008346AC" w:rsidRDefault="00215D9C" w:rsidP="008346AC">
      <w:pPr>
        <w:spacing w:after="0" w:line="240" w:lineRule="auto"/>
        <w:jc w:val="both"/>
        <w:rPr>
          <w:rFonts w:ascii="Arial" w:hAnsi="Arial" w:cs="Arial"/>
          <w:lang w:val="bg-BG"/>
        </w:rPr>
      </w:pPr>
      <w:r w:rsidRPr="008346AC">
        <w:rPr>
          <w:rFonts w:ascii="Arial" w:hAnsi="Arial" w:cs="Arial"/>
          <w:lang w:val="bg-BG"/>
        </w:rPr>
        <w:lastRenderedPageBreak/>
        <w:t xml:space="preserve">Всички кампании, които получават награди се включват в класацията Effie Effectiveness Index – Effie Worldwide събира резултатите от наградите във всички страни и обявява класация на най-ефективните марки и компании. Традиционно с успехите си от последните години на наградите Effie, </w:t>
      </w:r>
      <w:r w:rsidR="007E691F" w:rsidRPr="008346AC">
        <w:rPr>
          <w:rFonts w:ascii="Arial" w:hAnsi="Arial" w:cs="Arial"/>
          <w:lang w:val="bg-BG"/>
        </w:rPr>
        <w:t xml:space="preserve">Saatchi &amp; Saatchi </w:t>
      </w:r>
      <w:r w:rsidRPr="008346AC">
        <w:rPr>
          <w:rFonts w:ascii="Arial" w:hAnsi="Arial" w:cs="Arial"/>
          <w:lang w:val="bg-BG"/>
        </w:rPr>
        <w:t>се нарежда сред най-ефективните агенции в класацията н</w:t>
      </w:r>
      <w:r w:rsidR="008346AC" w:rsidRPr="008346AC">
        <w:rPr>
          <w:rFonts w:ascii="Arial" w:hAnsi="Arial" w:cs="Arial"/>
          <w:lang w:val="bg-BG"/>
        </w:rPr>
        <w:t xml:space="preserve">а годишния Effie Effectiveness </w:t>
      </w:r>
      <w:r w:rsidR="008346AC" w:rsidRPr="008346AC">
        <w:rPr>
          <w:rFonts w:ascii="Arial" w:hAnsi="Arial" w:cs="Arial"/>
        </w:rPr>
        <w:t>I</w:t>
      </w:r>
      <w:r w:rsidRPr="008346AC">
        <w:rPr>
          <w:rFonts w:ascii="Arial" w:hAnsi="Arial" w:cs="Arial"/>
          <w:lang w:val="bg-BG"/>
        </w:rPr>
        <w:t xml:space="preserve">ndex за България. </w:t>
      </w:r>
    </w:p>
    <w:p w14:paraId="70466688" w14:textId="79E38E47" w:rsidR="00215D9C" w:rsidRPr="003C7113" w:rsidRDefault="00215D9C" w:rsidP="000C2CBB">
      <w:pPr>
        <w:jc w:val="both"/>
        <w:rPr>
          <w:rFonts w:ascii="Arial" w:hAnsi="Arial" w:cs="Arial"/>
          <w:lang w:val="bg-BG"/>
        </w:rPr>
      </w:pPr>
    </w:p>
    <w:p w14:paraId="0092358E" w14:textId="77777777" w:rsidR="007075F2" w:rsidRPr="003C7113" w:rsidRDefault="007075F2" w:rsidP="00707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3C7113">
        <w:rPr>
          <w:rFonts w:ascii="Arial" w:hAnsi="Arial" w:cs="Arial"/>
          <w:b/>
          <w:sz w:val="20"/>
          <w:szCs w:val="20"/>
          <w:lang w:val="bg-BG"/>
        </w:rPr>
        <w:t xml:space="preserve">За Publicis Groupe България: </w:t>
      </w:r>
    </w:p>
    <w:p w14:paraId="041D4428" w14:textId="77777777" w:rsidR="007075F2" w:rsidRPr="003C7113" w:rsidRDefault="007075F2" w:rsidP="007075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3C7113">
        <w:rPr>
          <w:rFonts w:ascii="Arial" w:hAnsi="Arial" w:cs="Arial"/>
          <w:sz w:val="20"/>
          <w:szCs w:val="20"/>
          <w:lang w:val="bg-BG"/>
        </w:rPr>
        <w:t>Publicis Groupe е една от най-големите комуникационни групи в България. Тя обединява над десет специализирани звена - Saatchi&amp;Saatchi, Leo Burnett, Red Lion, MSL, Publicis Dialog, Brandworks, Digitas, Zenith, Blue 449 и Starcom,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14:paraId="48266AC7" w14:textId="77777777" w:rsidR="007075F2" w:rsidRPr="003C7113" w:rsidRDefault="007075F2" w:rsidP="007075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14:paraId="2D8B30CB" w14:textId="77777777" w:rsidR="007075F2" w:rsidRPr="003C7113" w:rsidRDefault="007075F2" w:rsidP="00707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3C7113">
        <w:rPr>
          <w:rFonts w:ascii="Arial" w:hAnsi="Arial" w:cs="Arial"/>
          <w:b/>
          <w:sz w:val="20"/>
          <w:szCs w:val="20"/>
          <w:lang w:val="bg-BG"/>
        </w:rPr>
        <w:t>За допълнителни въпроси:</w:t>
      </w:r>
    </w:p>
    <w:p w14:paraId="4FDB961D" w14:textId="77777777" w:rsidR="007075F2" w:rsidRPr="003C7113" w:rsidRDefault="007075F2" w:rsidP="007075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3C7113">
        <w:rPr>
          <w:rFonts w:ascii="Arial" w:hAnsi="Arial" w:cs="Arial"/>
          <w:sz w:val="20"/>
          <w:szCs w:val="20"/>
          <w:lang w:val="bg-BG"/>
        </w:rPr>
        <w:t xml:space="preserve">Ива Григорова, директор PR бизнес в MSL, Publicis Groupe, M:+359 887 917 267, e-mail: </w:t>
      </w:r>
      <w:hyperlink r:id="rId8" w:history="1">
        <w:r w:rsidRPr="003C7113">
          <w:rPr>
            <w:rStyle w:val="Hyperlink"/>
            <w:rFonts w:ascii="Arial" w:hAnsi="Arial" w:cs="Arial"/>
            <w:sz w:val="20"/>
            <w:szCs w:val="20"/>
            <w:lang w:val="bg-BG"/>
          </w:rPr>
          <w:t>iva.grigorova@msl.bg</w:t>
        </w:r>
      </w:hyperlink>
      <w:r w:rsidRPr="003C7113">
        <w:rPr>
          <w:rFonts w:ascii="Arial" w:hAnsi="Arial" w:cs="Arial"/>
          <w:sz w:val="20"/>
          <w:szCs w:val="20"/>
          <w:lang w:val="bg-BG"/>
        </w:rPr>
        <w:t xml:space="preserve"> </w:t>
      </w:r>
    </w:p>
    <w:p w14:paraId="361AC37B" w14:textId="67F89AD9" w:rsidR="007075F2" w:rsidRPr="003C7113" w:rsidRDefault="007075F2" w:rsidP="007075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3C7113">
        <w:rPr>
          <w:rFonts w:ascii="Arial" w:hAnsi="Arial" w:cs="Arial"/>
          <w:sz w:val="20"/>
          <w:szCs w:val="20"/>
          <w:lang w:val="bg-BG"/>
        </w:rPr>
        <w:t xml:space="preserve">Димитър Манлиев, мениджър PR в MSL, Publicis Groupe, M: +359 896 786 736, e-mail: </w:t>
      </w:r>
      <w:hyperlink r:id="rId9" w:history="1">
        <w:r w:rsidRPr="003C7113">
          <w:rPr>
            <w:rStyle w:val="Hyperlink"/>
            <w:rFonts w:ascii="Arial" w:hAnsi="Arial" w:cs="Arial"/>
            <w:sz w:val="20"/>
            <w:szCs w:val="20"/>
            <w:lang w:val="bg-BG"/>
          </w:rPr>
          <w:t>dimitar.manliev@msl.bg</w:t>
        </w:r>
      </w:hyperlink>
      <w:r w:rsidRPr="003C7113">
        <w:rPr>
          <w:rFonts w:ascii="Arial" w:hAnsi="Arial" w:cs="Arial"/>
          <w:sz w:val="20"/>
          <w:szCs w:val="20"/>
          <w:lang w:val="bg-BG"/>
        </w:rPr>
        <w:t xml:space="preserve"> </w:t>
      </w:r>
    </w:p>
    <w:p w14:paraId="3BCA2392" w14:textId="77777777" w:rsidR="007075F2" w:rsidRPr="003C7113" w:rsidRDefault="007075F2" w:rsidP="007075F2">
      <w:pPr>
        <w:spacing w:line="240" w:lineRule="auto"/>
        <w:jc w:val="both"/>
        <w:rPr>
          <w:rFonts w:ascii="Times New Roman" w:hAnsi="Times New Roman" w:cstheme="minorHAnsi"/>
          <w:b/>
          <w:lang w:val="bg-BG"/>
        </w:rPr>
      </w:pPr>
    </w:p>
    <w:p w14:paraId="074C2BCE" w14:textId="71503842" w:rsidR="002D7E8F" w:rsidRPr="003C7113" w:rsidRDefault="002D7E8F" w:rsidP="007075F2">
      <w:pPr>
        <w:spacing w:after="0" w:line="240" w:lineRule="auto"/>
        <w:jc w:val="both"/>
        <w:rPr>
          <w:rFonts w:ascii="Arial" w:hAnsi="Arial" w:cs="Arial"/>
          <w:sz w:val="20"/>
          <w:lang w:val="bg-BG"/>
        </w:rPr>
      </w:pPr>
    </w:p>
    <w:sectPr w:rsidR="002D7E8F" w:rsidRPr="003C7113" w:rsidSect="00556616">
      <w:pgSz w:w="12240" w:h="15840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0E7"/>
    <w:multiLevelType w:val="hybridMultilevel"/>
    <w:tmpl w:val="408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A"/>
    <w:rsid w:val="00005924"/>
    <w:rsid w:val="0004657A"/>
    <w:rsid w:val="00075A93"/>
    <w:rsid w:val="000C2CBB"/>
    <w:rsid w:val="00117BD4"/>
    <w:rsid w:val="0012581C"/>
    <w:rsid w:val="001462C4"/>
    <w:rsid w:val="00197E59"/>
    <w:rsid w:val="00215D9C"/>
    <w:rsid w:val="00216582"/>
    <w:rsid w:val="00284E9E"/>
    <w:rsid w:val="0028686D"/>
    <w:rsid w:val="002914E9"/>
    <w:rsid w:val="002916D2"/>
    <w:rsid w:val="002D7E8F"/>
    <w:rsid w:val="002E6E1A"/>
    <w:rsid w:val="00322576"/>
    <w:rsid w:val="003571C8"/>
    <w:rsid w:val="003B40F5"/>
    <w:rsid w:val="003C7113"/>
    <w:rsid w:val="003D673A"/>
    <w:rsid w:val="00404238"/>
    <w:rsid w:val="004213A2"/>
    <w:rsid w:val="00444C3F"/>
    <w:rsid w:val="004B1A3A"/>
    <w:rsid w:val="004B69D5"/>
    <w:rsid w:val="005161DD"/>
    <w:rsid w:val="00553881"/>
    <w:rsid w:val="00556616"/>
    <w:rsid w:val="005704A1"/>
    <w:rsid w:val="0058191E"/>
    <w:rsid w:val="005A486D"/>
    <w:rsid w:val="005C2F73"/>
    <w:rsid w:val="005C46DA"/>
    <w:rsid w:val="00613F2D"/>
    <w:rsid w:val="006838A3"/>
    <w:rsid w:val="006F57E5"/>
    <w:rsid w:val="007075F2"/>
    <w:rsid w:val="007450DB"/>
    <w:rsid w:val="00747ECD"/>
    <w:rsid w:val="00755CB0"/>
    <w:rsid w:val="007A573D"/>
    <w:rsid w:val="007E0FCF"/>
    <w:rsid w:val="007E691F"/>
    <w:rsid w:val="00813305"/>
    <w:rsid w:val="008346AC"/>
    <w:rsid w:val="00846F20"/>
    <w:rsid w:val="00850AF4"/>
    <w:rsid w:val="008C5C47"/>
    <w:rsid w:val="00917316"/>
    <w:rsid w:val="00925DE0"/>
    <w:rsid w:val="009911B7"/>
    <w:rsid w:val="009E7522"/>
    <w:rsid w:val="00A117BA"/>
    <w:rsid w:val="00AA018F"/>
    <w:rsid w:val="00AE11F9"/>
    <w:rsid w:val="00AF525C"/>
    <w:rsid w:val="00B6760B"/>
    <w:rsid w:val="00B93DB8"/>
    <w:rsid w:val="00BB0E83"/>
    <w:rsid w:val="00BD2C88"/>
    <w:rsid w:val="00BF19B5"/>
    <w:rsid w:val="00C211FB"/>
    <w:rsid w:val="00C37EBE"/>
    <w:rsid w:val="00CA01D1"/>
    <w:rsid w:val="00CB4CA0"/>
    <w:rsid w:val="00D36143"/>
    <w:rsid w:val="00D65322"/>
    <w:rsid w:val="00D72494"/>
    <w:rsid w:val="00DC3094"/>
    <w:rsid w:val="00DC7DF3"/>
    <w:rsid w:val="00E0637A"/>
    <w:rsid w:val="00E6362E"/>
    <w:rsid w:val="00EB7D65"/>
    <w:rsid w:val="00F07B75"/>
    <w:rsid w:val="00F15682"/>
    <w:rsid w:val="00F36B77"/>
    <w:rsid w:val="00F37D66"/>
    <w:rsid w:val="00F61AB2"/>
    <w:rsid w:val="00F66875"/>
    <w:rsid w:val="00F7096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3C70"/>
  <w15:docId w15:val="{1884711C-7774-4C8A-9130-71EDE6B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7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7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1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7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7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3" Type="http://schemas.openxmlformats.org/officeDocument/2006/relationships/styles" Target="styles.xml"/><Relationship Id="rId7" Type="http://schemas.openxmlformats.org/officeDocument/2006/relationships/hyperlink" Target="http://podigoto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itar.manliev@ms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3257-0E5B-4C43-9D0E-BC77EC5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Donchev</dc:creator>
  <cp:keywords/>
  <dc:description/>
  <cp:lastModifiedBy>pmg22_d.manliev</cp:lastModifiedBy>
  <cp:revision>65</cp:revision>
  <dcterms:created xsi:type="dcterms:W3CDTF">2017-04-26T08:21:00Z</dcterms:created>
  <dcterms:modified xsi:type="dcterms:W3CDTF">2018-11-22T13:10:00Z</dcterms:modified>
</cp:coreProperties>
</file>