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1568" w14:textId="212B13AB" w:rsidR="00562EA4" w:rsidRPr="00C42A3E" w:rsidRDefault="00C42A3E" w:rsidP="009C2360">
      <w:pPr>
        <w:spacing w:line="360" w:lineRule="auto"/>
        <w:rPr>
          <w:b/>
          <w:lang w:val="fr-BE"/>
        </w:rPr>
      </w:pPr>
      <w:r w:rsidRPr="00C42A3E">
        <w:rPr>
          <w:b/>
          <w:lang w:val="fr-BE"/>
        </w:rPr>
        <w:t>Communiqué de presse</w:t>
      </w:r>
    </w:p>
    <w:p w14:paraId="71750B39" w14:textId="77777777" w:rsidR="00562EA4" w:rsidRPr="00C42A3E" w:rsidRDefault="00562EA4" w:rsidP="009C2360">
      <w:pPr>
        <w:spacing w:line="360" w:lineRule="auto"/>
        <w:rPr>
          <w:b/>
          <w:lang w:val="fr-BE"/>
        </w:rPr>
      </w:pPr>
    </w:p>
    <w:p w14:paraId="323C7EBF" w14:textId="6FFA7091" w:rsidR="00893B30" w:rsidRPr="00C42A3E" w:rsidRDefault="006C2E62" w:rsidP="009958F3">
      <w:pPr>
        <w:spacing w:line="360" w:lineRule="auto"/>
        <w:rPr>
          <w:b/>
          <w:sz w:val="36"/>
          <w:lang w:val="fr-BE"/>
        </w:rPr>
      </w:pPr>
      <w:r w:rsidRPr="00C42A3E">
        <w:rPr>
          <w:b/>
          <w:sz w:val="36"/>
          <w:lang w:val="fr-BE"/>
        </w:rPr>
        <w:t xml:space="preserve">Sophos </w:t>
      </w:r>
      <w:r w:rsidR="00D22C14">
        <w:rPr>
          <w:b/>
          <w:sz w:val="36"/>
          <w:lang w:val="fr-BE"/>
        </w:rPr>
        <w:t>dote son service Server Protection</w:t>
      </w:r>
      <w:r w:rsidR="009958F3">
        <w:rPr>
          <w:b/>
          <w:sz w:val="36"/>
          <w:lang w:val="fr-BE"/>
        </w:rPr>
        <w:t xml:space="preserve"> </w:t>
      </w:r>
      <w:r w:rsidR="00D22C14">
        <w:rPr>
          <w:b/>
          <w:sz w:val="36"/>
          <w:lang w:val="fr-BE"/>
        </w:rPr>
        <w:t xml:space="preserve">de </w:t>
      </w:r>
      <w:r w:rsidR="009958F3">
        <w:rPr>
          <w:b/>
          <w:sz w:val="36"/>
          <w:lang w:val="fr-BE"/>
        </w:rPr>
        <w:t>la technologie ant</w:t>
      </w:r>
      <w:r w:rsidR="00D22C14">
        <w:rPr>
          <w:b/>
          <w:sz w:val="36"/>
          <w:lang w:val="fr-BE"/>
        </w:rPr>
        <w:t>i-rançongiciel CryptoGuard</w:t>
      </w:r>
    </w:p>
    <w:p w14:paraId="55D734BC" w14:textId="77777777" w:rsidR="00893B30" w:rsidRPr="00C42A3E" w:rsidRDefault="00893B30" w:rsidP="00893B30">
      <w:pPr>
        <w:spacing w:line="360" w:lineRule="auto"/>
        <w:rPr>
          <w:lang w:val="fr-BE"/>
        </w:rPr>
      </w:pPr>
    </w:p>
    <w:p w14:paraId="4AA51583" w14:textId="01CAF3F8" w:rsidR="00C42A3E" w:rsidRPr="00477B88" w:rsidRDefault="003E0373" w:rsidP="00893B30">
      <w:pPr>
        <w:spacing w:line="360" w:lineRule="auto"/>
        <w:rPr>
          <w:b/>
          <w:lang w:val="fr-BE"/>
        </w:rPr>
      </w:pPr>
      <w:r>
        <w:rPr>
          <w:lang w:val="fr-BE"/>
        </w:rPr>
        <w:t>Bruxelles</w:t>
      </w:r>
      <w:r w:rsidR="00893B30" w:rsidRPr="00C42A3E">
        <w:rPr>
          <w:lang w:val="fr-BE"/>
        </w:rPr>
        <w:t xml:space="preserve">, </w:t>
      </w:r>
      <w:r w:rsidR="00C42A3E">
        <w:rPr>
          <w:lang w:val="fr-BE"/>
        </w:rPr>
        <w:t xml:space="preserve">le </w:t>
      </w:r>
      <w:r>
        <w:rPr>
          <w:lang w:val="fr-BE"/>
        </w:rPr>
        <w:t>21</w:t>
      </w:r>
      <w:bookmarkStart w:id="0" w:name="_GoBack"/>
      <w:bookmarkEnd w:id="0"/>
      <w:r w:rsidR="00C42A3E">
        <w:rPr>
          <w:lang w:val="fr-BE"/>
        </w:rPr>
        <w:t> avril </w:t>
      </w:r>
      <w:r w:rsidR="00893B30" w:rsidRPr="00C42A3E">
        <w:rPr>
          <w:lang w:val="fr-BE"/>
        </w:rPr>
        <w:t xml:space="preserve">2017 – </w:t>
      </w:r>
      <w:r w:rsidR="00477B88" w:rsidRPr="00477B88">
        <w:rPr>
          <w:b/>
          <w:lang w:val="fr-BE"/>
        </w:rPr>
        <w:t>Sophos intègre</w:t>
      </w:r>
      <w:r w:rsidR="00C05CE0">
        <w:rPr>
          <w:b/>
          <w:lang w:val="fr-BE"/>
        </w:rPr>
        <w:t xml:space="preserve"> Cry</w:t>
      </w:r>
      <w:r w:rsidR="00EC33AF">
        <w:rPr>
          <w:b/>
          <w:lang w:val="fr-BE"/>
        </w:rPr>
        <w:t>p</w:t>
      </w:r>
      <w:r w:rsidR="00C05CE0">
        <w:rPr>
          <w:b/>
          <w:lang w:val="fr-BE"/>
        </w:rPr>
        <w:t>toGuard,</w:t>
      </w:r>
      <w:r w:rsidR="00477B88">
        <w:rPr>
          <w:b/>
          <w:lang w:val="fr-BE"/>
        </w:rPr>
        <w:t xml:space="preserve"> la dernière génération de technologie</w:t>
      </w:r>
      <w:r w:rsidR="0026251C">
        <w:rPr>
          <w:b/>
          <w:lang w:val="fr-BE"/>
        </w:rPr>
        <w:t>s</w:t>
      </w:r>
      <w:r w:rsidR="0008716B">
        <w:rPr>
          <w:b/>
          <w:lang w:val="fr-BE"/>
        </w:rPr>
        <w:t xml:space="preserve"> anti-rançongiciel, à</w:t>
      </w:r>
      <w:r w:rsidR="00477B88">
        <w:rPr>
          <w:b/>
          <w:lang w:val="fr-BE"/>
        </w:rPr>
        <w:t xml:space="preserve"> son service Server Protection. </w:t>
      </w:r>
      <w:r w:rsidR="00C05CE0">
        <w:rPr>
          <w:b/>
          <w:lang w:val="fr-BE"/>
        </w:rPr>
        <w:t>Celui-ci</w:t>
      </w:r>
      <w:r w:rsidR="00D22C14">
        <w:rPr>
          <w:b/>
          <w:lang w:val="fr-BE"/>
        </w:rPr>
        <w:t xml:space="preserve"> dispose</w:t>
      </w:r>
      <w:r w:rsidR="00C05CE0">
        <w:rPr>
          <w:b/>
          <w:lang w:val="fr-BE"/>
        </w:rPr>
        <w:t xml:space="preserve"> ainsi de capacités d</w:t>
      </w:r>
      <w:r w:rsidR="00D22C14">
        <w:rPr>
          <w:b/>
          <w:lang w:val="fr-BE"/>
        </w:rPr>
        <w:t xml:space="preserve">e détection sans signature permettant </w:t>
      </w:r>
      <w:r w:rsidR="00C05CE0">
        <w:rPr>
          <w:b/>
          <w:lang w:val="fr-BE"/>
        </w:rPr>
        <w:t xml:space="preserve">de mieux combattre les rançongiciels, à l’instar de l’Intercept X de Sophos pour les </w:t>
      </w:r>
      <w:r w:rsidR="00554E3F">
        <w:rPr>
          <w:b/>
          <w:lang w:val="fr-BE"/>
        </w:rPr>
        <w:t>points d’accès</w:t>
      </w:r>
      <w:r w:rsidR="00C05CE0">
        <w:rPr>
          <w:b/>
          <w:lang w:val="fr-BE"/>
        </w:rPr>
        <w:t>. En septembre dernier, Sophos lançait</w:t>
      </w:r>
      <w:r w:rsidR="0008716B">
        <w:rPr>
          <w:b/>
          <w:lang w:val="fr-BE"/>
        </w:rPr>
        <w:t xml:space="preserve"> en effet</w:t>
      </w:r>
      <w:r w:rsidR="00C05CE0">
        <w:rPr>
          <w:b/>
          <w:lang w:val="fr-BE"/>
        </w:rPr>
        <w:t xml:space="preserve"> le service Intercept X</w:t>
      </w:r>
      <w:r w:rsidR="00D22C14">
        <w:rPr>
          <w:b/>
          <w:lang w:val="fr-BE"/>
        </w:rPr>
        <w:t>, muni de CryptoGuard, une</w:t>
      </w:r>
      <w:r w:rsidR="00C05CE0">
        <w:rPr>
          <w:b/>
          <w:lang w:val="fr-BE"/>
        </w:rPr>
        <w:t xml:space="preserve"> solution qui met </w:t>
      </w:r>
      <w:r w:rsidR="00B525EC">
        <w:rPr>
          <w:b/>
          <w:lang w:val="fr-BE"/>
        </w:rPr>
        <w:t>directement</w:t>
      </w:r>
      <w:r w:rsidR="0026251C">
        <w:rPr>
          <w:b/>
          <w:lang w:val="fr-BE"/>
        </w:rPr>
        <w:t xml:space="preserve"> </w:t>
      </w:r>
      <w:r w:rsidR="00C05CE0">
        <w:rPr>
          <w:b/>
          <w:lang w:val="fr-BE"/>
        </w:rPr>
        <w:t>le hol</w:t>
      </w:r>
      <w:r w:rsidR="00D22C14">
        <w:rPr>
          <w:b/>
          <w:lang w:val="fr-BE"/>
        </w:rPr>
        <w:t>à au cryptage des données par les</w:t>
      </w:r>
      <w:r w:rsidR="00C05CE0">
        <w:rPr>
          <w:b/>
          <w:lang w:val="fr-BE"/>
        </w:rPr>
        <w:t xml:space="preserve"> logiciel</w:t>
      </w:r>
      <w:r w:rsidR="00D22C14">
        <w:rPr>
          <w:b/>
          <w:lang w:val="fr-BE"/>
        </w:rPr>
        <w:t>s</w:t>
      </w:r>
      <w:r w:rsidR="00C05CE0">
        <w:rPr>
          <w:b/>
          <w:lang w:val="fr-BE"/>
        </w:rPr>
        <w:t xml:space="preserve"> de ranço</w:t>
      </w:r>
      <w:r w:rsidR="0026251C">
        <w:rPr>
          <w:b/>
          <w:lang w:val="fr-BE"/>
        </w:rPr>
        <w:t>n.</w:t>
      </w:r>
    </w:p>
    <w:p w14:paraId="25471AB9" w14:textId="77777777" w:rsidR="00893B30" w:rsidRPr="00C42A3E" w:rsidRDefault="00893B30" w:rsidP="00893B30">
      <w:pPr>
        <w:spacing w:line="360" w:lineRule="auto"/>
        <w:rPr>
          <w:lang w:val="fr-BE"/>
        </w:rPr>
      </w:pPr>
    </w:p>
    <w:p w14:paraId="33D8EB59" w14:textId="2066EE0F" w:rsidR="00893B30" w:rsidRPr="00C42A3E" w:rsidRDefault="0016552D" w:rsidP="0016552D">
      <w:pPr>
        <w:spacing w:line="360" w:lineRule="auto"/>
        <w:rPr>
          <w:lang w:val="fr-BE"/>
        </w:rPr>
      </w:pPr>
      <w:r>
        <w:rPr>
          <w:lang w:val="fr-BE"/>
        </w:rPr>
        <w:t xml:space="preserve">En étoffant </w:t>
      </w:r>
      <w:r w:rsidR="00762877">
        <w:rPr>
          <w:lang w:val="fr-BE"/>
        </w:rPr>
        <w:t>la protection de serveur</w:t>
      </w:r>
      <w:r w:rsidRPr="0016552D">
        <w:rPr>
          <w:lang w:val="fr-BE"/>
        </w:rPr>
        <w:t xml:space="preserve"> </w:t>
      </w:r>
      <w:r>
        <w:rPr>
          <w:lang w:val="fr-BE"/>
        </w:rPr>
        <w:t>avec CryptoGuard</w:t>
      </w:r>
      <w:r w:rsidR="00DD03DA">
        <w:rPr>
          <w:lang w:val="fr-BE"/>
        </w:rPr>
        <w:t>, So</w:t>
      </w:r>
      <w:r w:rsidR="00762877">
        <w:rPr>
          <w:lang w:val="fr-BE"/>
        </w:rPr>
        <w:t xml:space="preserve">phos comble une faille cruciale qui </w:t>
      </w:r>
      <w:r>
        <w:rPr>
          <w:lang w:val="fr-BE"/>
        </w:rPr>
        <w:t>permet</w:t>
      </w:r>
      <w:r w:rsidR="00762877">
        <w:rPr>
          <w:lang w:val="fr-BE"/>
        </w:rPr>
        <w:t xml:space="preserve"> aux rançongiciels de s’introduire dans le réseau d’une entreprise à distance ou via d’autres points faibles. Quand une entreprise adopte une politique AVEC (</w:t>
      </w:r>
      <w:r w:rsidR="002639C1">
        <w:rPr>
          <w:lang w:val="fr-BE"/>
        </w:rPr>
        <w:t>« </w:t>
      </w:r>
      <w:r w:rsidR="00762877">
        <w:rPr>
          <w:lang w:val="fr-BE"/>
        </w:rPr>
        <w:t>Apportez votre équipement personnel de communication</w:t>
      </w:r>
      <w:r w:rsidR="002639C1">
        <w:rPr>
          <w:lang w:val="fr-BE"/>
        </w:rPr>
        <w:t> »</w:t>
      </w:r>
      <w:r w:rsidR="00762877">
        <w:rPr>
          <w:lang w:val="fr-BE"/>
        </w:rPr>
        <w:t xml:space="preserve"> ou </w:t>
      </w:r>
      <w:r w:rsidR="00762877">
        <w:rPr>
          <w:i/>
          <w:lang w:val="fr-BE"/>
        </w:rPr>
        <w:t>BYOD</w:t>
      </w:r>
      <w:r w:rsidR="00762877">
        <w:rPr>
          <w:lang w:val="fr-BE"/>
        </w:rPr>
        <w:t xml:space="preserve"> en anglais, pour </w:t>
      </w:r>
      <w:r w:rsidR="00762877">
        <w:rPr>
          <w:i/>
          <w:lang w:val="fr-BE"/>
        </w:rPr>
        <w:t>Bring your own device</w:t>
      </w:r>
      <w:r w:rsidR="00762877">
        <w:rPr>
          <w:lang w:val="fr-BE"/>
        </w:rPr>
        <w:t>)</w:t>
      </w:r>
      <w:r w:rsidR="002639C1">
        <w:rPr>
          <w:lang w:val="fr-BE"/>
        </w:rPr>
        <w:t xml:space="preserve"> et autorise ses travailleurs à accéder à distance à son réseau ou est victime d’une cybermenace inter</w:t>
      </w:r>
      <w:r w:rsidR="00554E3F">
        <w:rPr>
          <w:lang w:val="fr-BE"/>
        </w:rPr>
        <w:t>ne, ses serveurs deviennent extrêmement</w:t>
      </w:r>
      <w:r w:rsidR="002639C1">
        <w:rPr>
          <w:lang w:val="fr-BE"/>
        </w:rPr>
        <w:t xml:space="preserve"> vulnérables face aux rançongiciels. De plus, les partages réseau sur les serveurs constituent des cibles de choix : ils reprennent de nombreuse</w:t>
      </w:r>
      <w:r>
        <w:rPr>
          <w:lang w:val="fr-BE"/>
        </w:rPr>
        <w:t xml:space="preserve">s informations financières et </w:t>
      </w:r>
      <w:r w:rsidR="00B525EC">
        <w:rPr>
          <w:lang w:val="fr-BE"/>
        </w:rPr>
        <w:t>d’identification personnelle</w:t>
      </w:r>
      <w:r>
        <w:rPr>
          <w:lang w:val="fr-BE"/>
        </w:rPr>
        <w:t xml:space="preserve"> ainsi que d’autres données importantes qui méritent </w:t>
      </w:r>
      <w:r w:rsidR="00554E3F">
        <w:rPr>
          <w:lang w:val="fr-BE"/>
        </w:rPr>
        <w:t>une protection digne de ce nom</w:t>
      </w:r>
      <w:r>
        <w:rPr>
          <w:lang w:val="fr-BE"/>
        </w:rPr>
        <w:t>.</w:t>
      </w:r>
    </w:p>
    <w:p w14:paraId="23C97B64" w14:textId="77777777" w:rsidR="00893B30" w:rsidRPr="00C42A3E" w:rsidRDefault="00893B30" w:rsidP="00893B30">
      <w:pPr>
        <w:spacing w:line="360" w:lineRule="auto"/>
        <w:rPr>
          <w:lang w:val="fr-BE"/>
        </w:rPr>
      </w:pPr>
    </w:p>
    <w:p w14:paraId="2B88B1EE" w14:textId="27C780C1" w:rsidR="00893B30" w:rsidRPr="00C42A3E" w:rsidRDefault="0016552D" w:rsidP="005716A4">
      <w:pPr>
        <w:spacing w:line="360" w:lineRule="auto"/>
        <w:rPr>
          <w:lang w:val="fr-BE"/>
        </w:rPr>
      </w:pPr>
      <w:r>
        <w:rPr>
          <w:lang w:val="fr-BE"/>
        </w:rPr>
        <w:t>« Les cybercriminels voient les serveurs comme un véritable jackpot</w:t>
      </w:r>
      <w:r w:rsidR="00554E3F">
        <w:rPr>
          <w:lang w:val="fr-BE"/>
        </w:rPr>
        <w:t>,</w:t>
      </w:r>
      <w:r>
        <w:rPr>
          <w:lang w:val="fr-BE"/>
        </w:rPr>
        <w:t xml:space="preserve"> car </w:t>
      </w:r>
      <w:r w:rsidR="00554E3F">
        <w:rPr>
          <w:lang w:val="fr-BE"/>
        </w:rPr>
        <w:t>ceux-ci</w:t>
      </w:r>
      <w:r>
        <w:rPr>
          <w:lang w:val="fr-BE"/>
        </w:rPr>
        <w:t xml:space="preserve"> peuvent contenir des informations commerciales confidentielles, des dossiers médicaux mentionnant le numéro d’identification </w:t>
      </w:r>
      <w:r w:rsidR="00EC33AF" w:rsidRPr="00EC33AF">
        <w:rPr>
          <w:lang w:val="fr-BE"/>
        </w:rPr>
        <w:t xml:space="preserve">sociale et fiscale </w:t>
      </w:r>
      <w:r>
        <w:rPr>
          <w:lang w:val="fr-BE"/>
        </w:rPr>
        <w:t>du patient ou encore des documents à caractère privé. Les conséquences peuvent s’avérer désastreuses pour les organisations qui perdent ce genre de données sens</w:t>
      </w:r>
      <w:r w:rsidR="00874C9A">
        <w:rPr>
          <w:lang w:val="fr-BE"/>
        </w:rPr>
        <w:t>ibles à cause des rançongiciels », explique Dan Schiappa, Senior Vice President et General Manager de Sophos’ Enduser and Network Security </w:t>
      </w:r>
      <w:r w:rsidR="00874C9A" w:rsidRPr="00C42A3E">
        <w:rPr>
          <w:lang w:val="fr-BE"/>
        </w:rPr>
        <w:t>Groups</w:t>
      </w:r>
      <w:r w:rsidR="00874C9A">
        <w:rPr>
          <w:lang w:val="fr-BE"/>
        </w:rPr>
        <w:t xml:space="preserve">. « La plupart des organisations </w:t>
      </w:r>
      <w:r w:rsidR="00EC33AF">
        <w:rPr>
          <w:lang w:val="fr-BE"/>
        </w:rPr>
        <w:t>réalis</w:t>
      </w:r>
      <w:r w:rsidR="00874C9A">
        <w:rPr>
          <w:lang w:val="fr-BE"/>
        </w:rPr>
        <w:t xml:space="preserve">ent des sauvegardes, mais l’exploitation de celles-ci n’est pas toujours évidente. </w:t>
      </w:r>
      <w:r w:rsidR="00285349">
        <w:rPr>
          <w:lang w:val="fr-BE"/>
        </w:rPr>
        <w:t xml:space="preserve">Les </w:t>
      </w:r>
      <w:r w:rsidR="00285349">
        <w:rPr>
          <w:lang w:val="fr-BE"/>
        </w:rPr>
        <w:lastRenderedPageBreak/>
        <w:t>entreprises, les écoles ou les hôpitaux ne veulent pas de ‘tout ce remue-ménage’ ou des activités chronophages nécessaires à la restauration des données à partir d’une sauvegarde.</w:t>
      </w:r>
      <w:r w:rsidR="00893B30" w:rsidRPr="00C42A3E">
        <w:rPr>
          <w:lang w:val="fr-BE"/>
        </w:rPr>
        <w:t xml:space="preserve"> </w:t>
      </w:r>
      <w:r w:rsidR="002139CD">
        <w:rPr>
          <w:lang w:val="fr-BE"/>
        </w:rPr>
        <w:t xml:space="preserve">La technologie anti-rançongiciel tient </w:t>
      </w:r>
      <w:r w:rsidR="005716A4">
        <w:rPr>
          <w:lang w:val="fr-BE"/>
        </w:rPr>
        <w:t xml:space="preserve">donc </w:t>
      </w:r>
      <w:r w:rsidR="002139CD">
        <w:rPr>
          <w:lang w:val="fr-BE"/>
        </w:rPr>
        <w:t xml:space="preserve">un rôle de premier plan dans la protection et l’accessibilité permanente des informations envoyées sur les serveurs. </w:t>
      </w:r>
      <w:r w:rsidR="005716A4">
        <w:rPr>
          <w:lang w:val="fr-BE"/>
        </w:rPr>
        <w:t xml:space="preserve">Sophos a </w:t>
      </w:r>
      <w:r w:rsidR="002139CD">
        <w:rPr>
          <w:lang w:val="fr-BE"/>
        </w:rPr>
        <w:t>optimisé</w:t>
      </w:r>
      <w:r w:rsidR="005716A4">
        <w:rPr>
          <w:lang w:val="fr-BE"/>
        </w:rPr>
        <w:t xml:space="preserve"> son offre Server Protection en y ajoutant</w:t>
      </w:r>
      <w:r w:rsidR="002139CD">
        <w:rPr>
          <w:lang w:val="fr-BE"/>
        </w:rPr>
        <w:t xml:space="preserve"> CryptoGuard</w:t>
      </w:r>
      <w:r w:rsidR="005716A4">
        <w:rPr>
          <w:lang w:val="fr-BE"/>
        </w:rPr>
        <w:t>, une couche supplémentaire de protection à la pointe de la technologie, afin de cont</w:t>
      </w:r>
      <w:r w:rsidR="00EC33AF">
        <w:rPr>
          <w:lang w:val="fr-BE"/>
        </w:rPr>
        <w:t>rer c</w:t>
      </w:r>
      <w:r w:rsidR="005716A4">
        <w:rPr>
          <w:lang w:val="fr-BE"/>
        </w:rPr>
        <w:t xml:space="preserve">es menaces numériques </w:t>
      </w:r>
      <w:r w:rsidR="00EC33AF">
        <w:rPr>
          <w:lang w:val="fr-BE"/>
        </w:rPr>
        <w:t xml:space="preserve">si </w:t>
      </w:r>
      <w:r w:rsidR="005716A4">
        <w:rPr>
          <w:lang w:val="fr-BE"/>
        </w:rPr>
        <w:t>dommageables. »</w:t>
      </w:r>
    </w:p>
    <w:p w14:paraId="361ECC35" w14:textId="77777777" w:rsidR="00893B30" w:rsidRPr="00C42A3E" w:rsidRDefault="00893B30" w:rsidP="00893B30">
      <w:pPr>
        <w:spacing w:line="360" w:lineRule="auto"/>
        <w:rPr>
          <w:lang w:val="fr-BE"/>
        </w:rPr>
      </w:pPr>
    </w:p>
    <w:p w14:paraId="568CD170" w14:textId="2BA334A5" w:rsidR="00893B30" w:rsidRPr="00C42A3E" w:rsidRDefault="005716A4" w:rsidP="00893B30">
      <w:pPr>
        <w:spacing w:line="360" w:lineRule="auto"/>
        <w:rPr>
          <w:lang w:val="fr-BE"/>
        </w:rPr>
      </w:pPr>
      <w:r>
        <w:rPr>
          <w:lang w:val="fr-BE"/>
        </w:rPr>
        <w:t>Sophos a également enrichi</w:t>
      </w:r>
      <w:r w:rsidR="00554E3F">
        <w:rPr>
          <w:lang w:val="fr-BE"/>
        </w:rPr>
        <w:t xml:space="preserve"> la sécurité synchronisée</w:t>
      </w:r>
      <w:r>
        <w:rPr>
          <w:lang w:val="fr-BE"/>
        </w:rPr>
        <w:t xml:space="preserve"> en </w:t>
      </w:r>
      <w:r w:rsidR="00800E6A">
        <w:rPr>
          <w:lang w:val="fr-BE"/>
        </w:rPr>
        <w:t>ajoutant</w:t>
      </w:r>
      <w:r>
        <w:rPr>
          <w:lang w:val="fr-BE"/>
        </w:rPr>
        <w:t xml:space="preserve"> Security Heartbeat </w:t>
      </w:r>
      <w:r w:rsidR="00554E3F">
        <w:rPr>
          <w:lang w:val="fr-BE"/>
        </w:rPr>
        <w:t>à son service</w:t>
      </w:r>
      <w:r>
        <w:rPr>
          <w:lang w:val="fr-BE"/>
        </w:rPr>
        <w:t xml:space="preserve"> Centra</w:t>
      </w:r>
      <w:r w:rsidR="00D94BE7">
        <w:rPr>
          <w:lang w:val="fr-BE"/>
        </w:rPr>
        <w:t>l</w:t>
      </w:r>
      <w:r>
        <w:rPr>
          <w:lang w:val="fr-BE"/>
        </w:rPr>
        <w:t> Server Protection </w:t>
      </w:r>
      <w:r w:rsidRPr="00C42A3E">
        <w:rPr>
          <w:lang w:val="fr-BE"/>
        </w:rPr>
        <w:t>Advanced</w:t>
      </w:r>
      <w:r>
        <w:rPr>
          <w:lang w:val="fr-BE"/>
        </w:rPr>
        <w:t xml:space="preserve">. </w:t>
      </w:r>
      <w:r w:rsidR="00D94BE7">
        <w:rPr>
          <w:lang w:val="fr-BE"/>
        </w:rPr>
        <w:t xml:space="preserve">Grâce à cette optimisation, les administrateurs </w:t>
      </w:r>
      <w:r w:rsidR="00EC33AF">
        <w:rPr>
          <w:lang w:val="fr-BE"/>
        </w:rPr>
        <w:t>IT</w:t>
      </w:r>
      <w:r w:rsidR="00D94BE7">
        <w:rPr>
          <w:lang w:val="fr-BE"/>
        </w:rPr>
        <w:t xml:space="preserve"> peuvent désormais profiter du XG Firewall Sophos afin d’isoler automatiquement les serveurs et points d’</w:t>
      </w:r>
      <w:r w:rsidR="00554E3F">
        <w:rPr>
          <w:lang w:val="fr-BE"/>
        </w:rPr>
        <w:t>accès</w:t>
      </w:r>
      <w:r w:rsidR="00D94BE7">
        <w:rPr>
          <w:lang w:val="fr-BE"/>
        </w:rPr>
        <w:t xml:space="preserve"> infectés et agir plus rapidement à la source du problème. </w:t>
      </w:r>
      <w:r w:rsidR="00554E3F">
        <w:rPr>
          <w:lang w:val="fr-BE"/>
        </w:rPr>
        <w:t>L’offre</w:t>
      </w:r>
      <w:r w:rsidR="00D94BE7">
        <w:rPr>
          <w:lang w:val="fr-BE"/>
        </w:rPr>
        <w:t xml:space="preserve"> Central Server </w:t>
      </w:r>
      <w:r w:rsidR="00893B30" w:rsidRPr="00C42A3E">
        <w:rPr>
          <w:lang w:val="fr-BE"/>
        </w:rPr>
        <w:t>Protection</w:t>
      </w:r>
      <w:r w:rsidR="00800E6A">
        <w:rPr>
          <w:lang w:val="fr-BE"/>
        </w:rPr>
        <w:t> Sophos re</w:t>
      </w:r>
      <w:r w:rsidR="00D94BE7">
        <w:rPr>
          <w:lang w:val="fr-BE"/>
        </w:rPr>
        <w:t xml:space="preserve">prend par ailleurs la fonctionnalité Malicious Traffic Detection, qui surveille le trafic </w:t>
      </w:r>
      <w:r w:rsidR="00EC33AF">
        <w:rPr>
          <w:lang w:val="fr-BE"/>
        </w:rPr>
        <w:t>vers</w:t>
      </w:r>
      <w:r w:rsidR="00D94BE7">
        <w:rPr>
          <w:lang w:val="fr-BE"/>
        </w:rPr>
        <w:t xml:space="preserve"> </w:t>
      </w:r>
      <w:r w:rsidR="00EC33AF">
        <w:rPr>
          <w:lang w:val="fr-BE"/>
        </w:rPr>
        <w:t>l</w:t>
      </w:r>
      <w:r w:rsidR="00D94BE7">
        <w:rPr>
          <w:lang w:val="fr-BE"/>
        </w:rPr>
        <w:t>es serveurs de commande et de contrôle, ain</w:t>
      </w:r>
      <w:r w:rsidR="00FD72F8">
        <w:rPr>
          <w:lang w:val="fr-BE"/>
        </w:rPr>
        <w:t>si qu’une liste blanche des applications et un ver</w:t>
      </w:r>
      <w:r w:rsidR="006C0E0B">
        <w:rPr>
          <w:lang w:val="fr-BE"/>
        </w:rPr>
        <w:t>rouillage du serveur en un clic</w:t>
      </w:r>
      <w:r w:rsidR="00FD72F8">
        <w:rPr>
          <w:lang w:val="fr-BE"/>
        </w:rPr>
        <w:t>. Cette option met les serveurs en sécu</w:t>
      </w:r>
      <w:r w:rsidR="00EC33AF">
        <w:rPr>
          <w:lang w:val="fr-BE"/>
        </w:rPr>
        <w:t>rité et empêche l’exécution d’</w:t>
      </w:r>
      <w:r w:rsidR="00FD72F8">
        <w:rPr>
          <w:lang w:val="fr-BE"/>
        </w:rPr>
        <w:t>applications non autorisées.</w:t>
      </w:r>
    </w:p>
    <w:p w14:paraId="734B9AC3" w14:textId="77777777" w:rsidR="00893B30" w:rsidRPr="00C42A3E" w:rsidRDefault="00893B30" w:rsidP="00893B30">
      <w:pPr>
        <w:spacing w:line="360" w:lineRule="auto"/>
        <w:rPr>
          <w:lang w:val="fr-BE"/>
        </w:rPr>
      </w:pPr>
    </w:p>
    <w:p w14:paraId="5BF969F3" w14:textId="0F2340AB" w:rsidR="00812061" w:rsidRDefault="00491747" w:rsidP="009C2360">
      <w:pPr>
        <w:spacing w:line="360" w:lineRule="auto"/>
        <w:rPr>
          <w:lang w:val="fr-BE"/>
        </w:rPr>
      </w:pPr>
      <w:r>
        <w:rPr>
          <w:lang w:val="fr-BE"/>
        </w:rPr>
        <w:t>Le service Server Protection </w:t>
      </w:r>
      <w:r w:rsidR="00812061">
        <w:rPr>
          <w:lang w:val="fr-BE"/>
        </w:rPr>
        <w:t>Sophos doté d</w:t>
      </w:r>
      <w:r w:rsidR="00800E6A">
        <w:rPr>
          <w:lang w:val="fr-BE"/>
        </w:rPr>
        <w:t xml:space="preserve">e </w:t>
      </w:r>
      <w:r w:rsidR="00812061">
        <w:rPr>
          <w:lang w:val="fr-BE"/>
        </w:rPr>
        <w:t xml:space="preserve">CryptoGuard comprend </w:t>
      </w:r>
      <w:r w:rsidR="00B525EC">
        <w:rPr>
          <w:lang w:val="fr-BE"/>
        </w:rPr>
        <w:t>désormais</w:t>
      </w:r>
      <w:r w:rsidR="00812061">
        <w:rPr>
          <w:lang w:val="fr-BE"/>
        </w:rPr>
        <w:t xml:space="preserve"> Central Server Protection </w:t>
      </w:r>
      <w:r w:rsidR="00812061" w:rsidRPr="00C42A3E">
        <w:rPr>
          <w:lang w:val="fr-BE"/>
        </w:rPr>
        <w:t>Advanced</w:t>
      </w:r>
      <w:r w:rsidR="00812061">
        <w:rPr>
          <w:lang w:val="fr-BE"/>
        </w:rPr>
        <w:t xml:space="preserve"> sur la plate-forme </w:t>
      </w:r>
      <w:r w:rsidR="00DD121B">
        <w:rPr>
          <w:lang w:val="fr-BE"/>
        </w:rPr>
        <w:t>Sophos </w:t>
      </w:r>
      <w:r w:rsidR="00DD121B" w:rsidRPr="00C42A3E">
        <w:rPr>
          <w:lang w:val="fr-BE"/>
        </w:rPr>
        <w:t>Central</w:t>
      </w:r>
      <w:r w:rsidR="00DD121B">
        <w:rPr>
          <w:lang w:val="fr-BE"/>
        </w:rPr>
        <w:t xml:space="preserve">, </w:t>
      </w:r>
      <w:r w:rsidR="00EC33AF">
        <w:rPr>
          <w:lang w:val="fr-BE"/>
        </w:rPr>
        <w:t>bas</w:t>
      </w:r>
      <w:r w:rsidR="00DD121B">
        <w:rPr>
          <w:lang w:val="fr-BE"/>
        </w:rPr>
        <w:t>ée dans le nuage, ainsi que Sophos </w:t>
      </w:r>
      <w:r w:rsidR="00DD121B" w:rsidRPr="00C42A3E">
        <w:rPr>
          <w:lang w:val="fr-BE"/>
        </w:rPr>
        <w:t>Serv</w:t>
      </w:r>
      <w:r w:rsidR="00DD121B">
        <w:rPr>
          <w:lang w:val="fr-BE"/>
        </w:rPr>
        <w:t>er Protection </w:t>
      </w:r>
      <w:r w:rsidR="00DD121B" w:rsidRPr="00C42A3E">
        <w:rPr>
          <w:lang w:val="fr-BE"/>
        </w:rPr>
        <w:t>Enterprise</w:t>
      </w:r>
      <w:r w:rsidR="00DD121B">
        <w:rPr>
          <w:lang w:val="fr-BE"/>
        </w:rPr>
        <w:t xml:space="preserve">, </w:t>
      </w:r>
      <w:r w:rsidR="00EC33AF">
        <w:rPr>
          <w:lang w:val="fr-BE"/>
        </w:rPr>
        <w:t xml:space="preserve">qui est </w:t>
      </w:r>
      <w:r w:rsidR="00DD121B">
        <w:rPr>
          <w:lang w:val="fr-BE"/>
        </w:rPr>
        <w:t>gér</w:t>
      </w:r>
      <w:r w:rsidR="00EC33AF">
        <w:rPr>
          <w:lang w:val="fr-BE"/>
        </w:rPr>
        <w:t>é</w:t>
      </w:r>
      <w:r w:rsidR="00DD121B">
        <w:rPr>
          <w:lang w:val="fr-BE"/>
        </w:rPr>
        <w:t xml:space="preserve"> depuis une console sur site traditionnelle.</w:t>
      </w:r>
    </w:p>
    <w:p w14:paraId="7B19F477" w14:textId="77777777" w:rsidR="002B5FC4" w:rsidRPr="00C42A3E" w:rsidRDefault="002B5FC4" w:rsidP="009C2360">
      <w:pPr>
        <w:spacing w:line="360" w:lineRule="auto"/>
        <w:rPr>
          <w:lang w:val="fr-BE"/>
        </w:rPr>
      </w:pPr>
    </w:p>
    <w:p w14:paraId="2DC47FA7" w14:textId="7D74902A" w:rsidR="009C2360" w:rsidRPr="003E0373" w:rsidRDefault="009D09AC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proofErr w:type="spellStart"/>
      <w:r w:rsidRPr="003E0373">
        <w:rPr>
          <w:rFonts w:cs="Calibri"/>
          <w:b/>
          <w:bCs/>
          <w:szCs w:val="30"/>
          <w:lang w:val="en-US"/>
        </w:rPr>
        <w:t>Suivez</w:t>
      </w:r>
      <w:proofErr w:type="spellEnd"/>
      <w:r w:rsidR="00387377" w:rsidRPr="003E0373">
        <w:rPr>
          <w:rFonts w:cs="Calibri"/>
          <w:b/>
          <w:bCs/>
          <w:szCs w:val="30"/>
          <w:lang w:val="en-US"/>
        </w:rPr>
        <w:t xml:space="preserve"> Sophos</w:t>
      </w:r>
    </w:p>
    <w:p w14:paraId="6661FE69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5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Twitter</w:t>
        </w:r>
      </w:hyperlink>
    </w:p>
    <w:p w14:paraId="5869ECB1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6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LinkedIn</w:t>
        </w:r>
      </w:hyperlink>
    </w:p>
    <w:p w14:paraId="72AA2760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7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Facebook</w:t>
        </w:r>
      </w:hyperlink>
    </w:p>
    <w:p w14:paraId="04B58F5B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8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Google+</w:t>
        </w:r>
      </w:hyperlink>
    </w:p>
    <w:p w14:paraId="444944BD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9" w:history="1">
        <w:proofErr w:type="spellStart"/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Spiceworks</w:t>
        </w:r>
        <w:proofErr w:type="spellEnd"/>
      </w:hyperlink>
    </w:p>
    <w:p w14:paraId="49DEE6B8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0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YouTube</w:t>
        </w:r>
      </w:hyperlink>
    </w:p>
    <w:p w14:paraId="0745F571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1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Sophos Blog</w:t>
        </w:r>
      </w:hyperlink>
    </w:p>
    <w:p w14:paraId="21E5A64D" w14:textId="77777777" w:rsidR="009C2360" w:rsidRPr="003E0373" w:rsidRDefault="003E0373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2" w:history="1">
        <w:r w:rsidR="00387377" w:rsidRPr="003E0373">
          <w:rPr>
            <w:rFonts w:cs="Calibri"/>
            <w:color w:val="00006D"/>
            <w:szCs w:val="30"/>
            <w:u w:val="single" w:color="00006D"/>
            <w:lang w:val="en-US"/>
          </w:rPr>
          <w:t>Naked Security News</w:t>
        </w:r>
      </w:hyperlink>
      <w:r w:rsidR="00387377" w:rsidRPr="003E0373">
        <w:rPr>
          <w:rFonts w:cs="Calibri"/>
          <w:szCs w:val="30"/>
          <w:lang w:val="en-US"/>
        </w:rPr>
        <w:t>          </w:t>
      </w:r>
    </w:p>
    <w:p w14:paraId="02299EEF" w14:textId="77777777" w:rsidR="009C2360" w:rsidRDefault="00387377" w:rsidP="009C2360">
      <w:pPr>
        <w:spacing w:line="360" w:lineRule="auto"/>
        <w:rPr>
          <w:rFonts w:cs="Calibri"/>
          <w:szCs w:val="30"/>
          <w:lang w:val="en-US"/>
        </w:rPr>
      </w:pPr>
      <w:r w:rsidRPr="003E0373">
        <w:rPr>
          <w:rFonts w:cs="Calibri"/>
          <w:szCs w:val="30"/>
          <w:lang w:val="en-US"/>
        </w:rPr>
        <w:t> </w:t>
      </w:r>
    </w:p>
    <w:p w14:paraId="0C81BBAA" w14:textId="77777777" w:rsidR="003E0373" w:rsidRPr="00196905" w:rsidRDefault="003E0373" w:rsidP="003E0373">
      <w:pPr>
        <w:pStyle w:val="Default"/>
        <w:spacing w:after="200" w:line="360" w:lineRule="auto"/>
        <w:rPr>
          <w:rFonts w:ascii="Cambria" w:hAnsi="Cambria"/>
          <w:b/>
          <w:bCs/>
          <w:lang w:val="fr-FR"/>
        </w:rPr>
      </w:pPr>
      <w:r w:rsidRPr="00196905">
        <w:rPr>
          <w:rFonts w:ascii="Cambria" w:hAnsi="Cambria"/>
          <w:b/>
          <w:bCs/>
          <w:lang w:val="fr-FR"/>
        </w:rPr>
        <w:lastRenderedPageBreak/>
        <w:t xml:space="preserve">A propos de </w:t>
      </w:r>
      <w:proofErr w:type="spellStart"/>
      <w:r w:rsidRPr="00196905">
        <w:rPr>
          <w:rFonts w:ascii="Cambria" w:hAnsi="Cambria"/>
          <w:b/>
          <w:bCs/>
          <w:lang w:val="fr-FR"/>
        </w:rPr>
        <w:t>Sophos</w:t>
      </w:r>
      <w:proofErr w:type="spellEnd"/>
      <w:r w:rsidRPr="00196905">
        <w:rPr>
          <w:rFonts w:ascii="Cambria" w:hAnsi="Cambria"/>
          <w:b/>
          <w:bCs/>
          <w:lang w:val="fr-FR"/>
        </w:rPr>
        <w:t xml:space="preserve"> </w:t>
      </w:r>
      <w:r w:rsidRPr="00196905">
        <w:rPr>
          <w:rFonts w:ascii="Cambria" w:hAnsi="Cambria"/>
          <w:b/>
          <w:bCs/>
          <w:lang w:val="fr-FR"/>
        </w:rPr>
        <w:br/>
      </w:r>
      <w:r w:rsidRPr="00196905">
        <w:rPr>
          <w:rFonts w:ascii="Cambria" w:hAnsi="Cambria"/>
          <w:lang w:val="fr-FR"/>
        </w:rPr>
        <w:t xml:space="preserve">Plus de 100 millions d’utilisateurs dans 150 pays font confiance à </w:t>
      </w:r>
      <w:hyperlink r:id="rId13" w:history="1">
        <w:proofErr w:type="spellStart"/>
        <w:r w:rsidRPr="00196905">
          <w:rPr>
            <w:rStyle w:val="Hyperlink"/>
            <w:rFonts w:ascii="Cambria" w:hAnsi="Cambria"/>
            <w:lang w:val="fr-FR"/>
          </w:rPr>
          <w:t>Sophos</w:t>
        </w:r>
        <w:proofErr w:type="spellEnd"/>
      </w:hyperlink>
      <w:r w:rsidRPr="00196905">
        <w:rPr>
          <w:rFonts w:ascii="Cambria" w:hAnsi="Cambria"/>
          <w:lang w:val="fr-FR"/>
        </w:rPr>
        <w:t xml:space="preserve"> en tant que meilleure protection contre les menaces complexes et les pertes de données. </w:t>
      </w:r>
      <w:proofErr w:type="spellStart"/>
      <w:r w:rsidRPr="00196905">
        <w:rPr>
          <w:rFonts w:ascii="Cambria" w:hAnsi="Cambria"/>
          <w:lang w:val="fr-FR"/>
        </w:rPr>
        <w:t>Sophos</w:t>
      </w:r>
      <w:proofErr w:type="spellEnd"/>
      <w:r w:rsidRPr="00196905">
        <w:rPr>
          <w:rFonts w:ascii="Cambria" w:hAnsi="Cambria"/>
          <w:lang w:val="fr-FR"/>
        </w:rPr>
        <w:t xml:space="preserve"> propose des solutions de protection simples à administrer, déployer et utiliser pour le </w:t>
      </w:r>
      <w:hyperlink r:id="rId14" w:history="1">
        <w:r w:rsidRPr="00196905">
          <w:rPr>
            <w:rStyle w:val="Hyperlink"/>
            <w:rFonts w:ascii="Cambria" w:hAnsi="Cambria"/>
            <w:lang w:val="fr-FR"/>
          </w:rPr>
          <w:t>Web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5" w:history="1">
        <w:r w:rsidRPr="00196905">
          <w:rPr>
            <w:rStyle w:val="Hyperlink"/>
            <w:rFonts w:ascii="Cambria" w:hAnsi="Cambria"/>
            <w:lang w:val="fr-FR"/>
          </w:rPr>
          <w:t>courriers électroniques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6" w:history="1">
        <w:r w:rsidRPr="00196905">
          <w:rPr>
            <w:rStyle w:val="Hyperlink"/>
            <w:rFonts w:ascii="Cambria" w:hAnsi="Cambria"/>
            <w:lang w:val="fr-FR"/>
          </w:rPr>
          <w:t>mobiles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7" w:history="1">
        <w:r w:rsidRPr="00196905">
          <w:rPr>
            <w:rStyle w:val="Hyperlink"/>
            <w:rFonts w:ascii="Cambria" w:hAnsi="Cambria"/>
            <w:lang w:val="fr-FR"/>
          </w:rPr>
          <w:t>données avec le chiffrement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8" w:history="1">
        <w:r w:rsidRPr="00196905">
          <w:rPr>
            <w:rStyle w:val="Hyperlink"/>
            <w:rFonts w:ascii="Cambria" w:hAnsi="Cambria"/>
            <w:lang w:val="fr-FR"/>
          </w:rPr>
          <w:t>systèmes</w:t>
        </w:r>
      </w:hyperlink>
      <w:r w:rsidRPr="00196905">
        <w:rPr>
          <w:rFonts w:ascii="Cambria" w:hAnsi="Cambria"/>
          <w:lang w:val="fr-FR"/>
        </w:rPr>
        <w:t xml:space="preserve"> et les </w:t>
      </w:r>
      <w:hyperlink r:id="rId19" w:history="1">
        <w:r w:rsidRPr="00196905">
          <w:rPr>
            <w:rStyle w:val="Hyperlink"/>
            <w:rFonts w:ascii="Cambria" w:hAnsi="Cambria"/>
            <w:lang w:val="fr-FR"/>
          </w:rPr>
          <w:t>réseaux</w:t>
        </w:r>
      </w:hyperlink>
      <w:r w:rsidRPr="00196905">
        <w:rPr>
          <w:rFonts w:ascii="Cambria" w:hAnsi="Cambria"/>
          <w:lang w:val="fr-FR"/>
        </w:rPr>
        <w:t xml:space="preserve">, qui s’appuient sur les </w:t>
      </w:r>
      <w:proofErr w:type="spellStart"/>
      <w:r w:rsidRPr="00196905">
        <w:rPr>
          <w:rFonts w:ascii="Cambria" w:hAnsi="Cambria"/>
          <w:lang w:val="fr-FR"/>
        </w:rPr>
        <w:t>SophosLabs</w:t>
      </w:r>
      <w:proofErr w:type="spellEnd"/>
      <w:r w:rsidRPr="00196905">
        <w:rPr>
          <w:rFonts w:ascii="Cambria" w:hAnsi="Cambria"/>
          <w:lang w:val="fr-FR"/>
        </w:rPr>
        <w:t xml:space="preserve">, réseau mondial de centres d’analyse des menaces. </w:t>
      </w:r>
    </w:p>
    <w:p w14:paraId="68093089" w14:textId="77777777" w:rsidR="003E0373" w:rsidRPr="00196905" w:rsidRDefault="003E0373" w:rsidP="003E0373">
      <w:pPr>
        <w:pStyle w:val="Default"/>
        <w:spacing w:after="200" w:line="360" w:lineRule="auto"/>
        <w:rPr>
          <w:rFonts w:ascii="Cambria" w:hAnsi="Cambria"/>
          <w:lang w:val="fr-FR"/>
        </w:rPr>
      </w:pPr>
      <w:r w:rsidRPr="00196905">
        <w:rPr>
          <w:rFonts w:ascii="Cambria" w:hAnsi="Cambria"/>
          <w:lang w:val="fr-FR"/>
        </w:rPr>
        <w:t xml:space="preserve">Le siège de </w:t>
      </w:r>
      <w:proofErr w:type="spellStart"/>
      <w:r w:rsidRPr="00196905">
        <w:rPr>
          <w:rFonts w:ascii="Cambria" w:hAnsi="Cambria"/>
          <w:lang w:val="fr-FR"/>
        </w:rPr>
        <w:t>Sophos</w:t>
      </w:r>
      <w:proofErr w:type="spellEnd"/>
      <w:r w:rsidRPr="00196905">
        <w:rPr>
          <w:rFonts w:ascii="Cambria" w:hAnsi="Cambria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0" w:history="1">
        <w:r w:rsidRPr="00196905">
          <w:rPr>
            <w:rStyle w:val="Hyperlink"/>
            <w:rFonts w:ascii="Cambria" w:hAnsi="Cambria"/>
            <w:lang w:val="fr-FR"/>
          </w:rPr>
          <w:t>www.sophos.com</w:t>
        </w:r>
      </w:hyperlink>
      <w:r w:rsidRPr="00196905">
        <w:rPr>
          <w:rFonts w:ascii="Cambria" w:hAnsi="Cambria"/>
          <w:lang w:val="fr-FR"/>
        </w:rPr>
        <w:t>.</w:t>
      </w:r>
    </w:p>
    <w:p w14:paraId="4397F86C" w14:textId="77777777" w:rsidR="003E0373" w:rsidRPr="00196905" w:rsidRDefault="003E0373" w:rsidP="003E0373">
      <w:pPr>
        <w:spacing w:after="200" w:line="360" w:lineRule="auto"/>
        <w:rPr>
          <w:rFonts w:ascii="Cambria" w:hAnsi="Cambria"/>
          <w:bCs/>
          <w:lang w:val="fr-FR"/>
        </w:rPr>
      </w:pPr>
      <w:r w:rsidRPr="00196905">
        <w:rPr>
          <w:rFonts w:ascii="Cambria" w:hAnsi="Cambria"/>
          <w:b/>
          <w:bCs/>
          <w:lang w:val="fr-FR"/>
        </w:rPr>
        <w:t xml:space="preserve">Contacts Presse : </w:t>
      </w:r>
      <w:r w:rsidRPr="00196905">
        <w:rPr>
          <w:rFonts w:ascii="Cambria" w:hAnsi="Cambria"/>
          <w:b/>
          <w:bCs/>
          <w:lang w:val="fr-FR"/>
        </w:rPr>
        <w:br/>
      </w:r>
      <w:r w:rsidRPr="00196905">
        <w:rPr>
          <w:rFonts w:ascii="Cambria" w:hAnsi="Cambria"/>
          <w:bCs/>
          <w:lang w:val="fr-FR"/>
        </w:rPr>
        <w:t xml:space="preserve">Square Egg, Sandra Van Hauwaert, GSM 0032 497251816, </w:t>
      </w:r>
      <w:hyperlink r:id="rId21" w:history="1">
        <w:r w:rsidRPr="00196905">
          <w:rPr>
            <w:rStyle w:val="Hyperlink"/>
            <w:rFonts w:ascii="Cambria" w:hAnsi="Cambria"/>
            <w:bCs/>
            <w:lang w:val="fr-FR"/>
          </w:rPr>
          <w:t>Sandra@square-egg.be</w:t>
        </w:r>
      </w:hyperlink>
    </w:p>
    <w:p w14:paraId="5145BE26" w14:textId="77777777" w:rsidR="003E0373" w:rsidRPr="003E0373" w:rsidRDefault="003E0373" w:rsidP="009C2360">
      <w:pPr>
        <w:spacing w:line="360" w:lineRule="auto"/>
        <w:rPr>
          <w:lang w:val="en-US"/>
        </w:rPr>
      </w:pPr>
    </w:p>
    <w:sectPr w:rsidR="003E0373" w:rsidRPr="003E0373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4"/>
    <w:rsid w:val="00013358"/>
    <w:rsid w:val="00036CA5"/>
    <w:rsid w:val="0008716B"/>
    <w:rsid w:val="000C04A0"/>
    <w:rsid w:val="001124BD"/>
    <w:rsid w:val="0016552D"/>
    <w:rsid w:val="001803E3"/>
    <w:rsid w:val="0019636D"/>
    <w:rsid w:val="001A6868"/>
    <w:rsid w:val="001B435B"/>
    <w:rsid w:val="002139CD"/>
    <w:rsid w:val="0026251C"/>
    <w:rsid w:val="002639C1"/>
    <w:rsid w:val="00285349"/>
    <w:rsid w:val="002B5FC4"/>
    <w:rsid w:val="00351331"/>
    <w:rsid w:val="00387377"/>
    <w:rsid w:val="0039632F"/>
    <w:rsid w:val="003E0373"/>
    <w:rsid w:val="00477B88"/>
    <w:rsid w:val="00491747"/>
    <w:rsid w:val="00496A29"/>
    <w:rsid w:val="00554E3F"/>
    <w:rsid w:val="00562EA4"/>
    <w:rsid w:val="00563556"/>
    <w:rsid w:val="005716A4"/>
    <w:rsid w:val="005E60CF"/>
    <w:rsid w:val="00691182"/>
    <w:rsid w:val="006A10F2"/>
    <w:rsid w:val="006B6E33"/>
    <w:rsid w:val="006C0E0B"/>
    <w:rsid w:val="006C2E62"/>
    <w:rsid w:val="006D2F8E"/>
    <w:rsid w:val="007547E4"/>
    <w:rsid w:val="00762877"/>
    <w:rsid w:val="007652E0"/>
    <w:rsid w:val="00800E6A"/>
    <w:rsid w:val="00812061"/>
    <w:rsid w:val="00866AEE"/>
    <w:rsid w:val="00874C9A"/>
    <w:rsid w:val="00876F12"/>
    <w:rsid w:val="00893B30"/>
    <w:rsid w:val="008E090D"/>
    <w:rsid w:val="00957ADA"/>
    <w:rsid w:val="009958F3"/>
    <w:rsid w:val="009C2360"/>
    <w:rsid w:val="009D09AC"/>
    <w:rsid w:val="009D30E0"/>
    <w:rsid w:val="009E3C76"/>
    <w:rsid w:val="00A1124C"/>
    <w:rsid w:val="00A8303D"/>
    <w:rsid w:val="00AC2DB6"/>
    <w:rsid w:val="00AE1876"/>
    <w:rsid w:val="00B32679"/>
    <w:rsid w:val="00B525EC"/>
    <w:rsid w:val="00B805A4"/>
    <w:rsid w:val="00B82250"/>
    <w:rsid w:val="00B95541"/>
    <w:rsid w:val="00C05CE0"/>
    <w:rsid w:val="00C26052"/>
    <w:rsid w:val="00C42A3E"/>
    <w:rsid w:val="00C71622"/>
    <w:rsid w:val="00CE6764"/>
    <w:rsid w:val="00D22C14"/>
    <w:rsid w:val="00D60024"/>
    <w:rsid w:val="00D94BE7"/>
    <w:rsid w:val="00D9638E"/>
    <w:rsid w:val="00DD03DA"/>
    <w:rsid w:val="00DD121B"/>
    <w:rsid w:val="00EC33AF"/>
    <w:rsid w:val="00F67F7F"/>
    <w:rsid w:val="00FD72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D7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E0373"/>
    <w:pPr>
      <w:autoSpaceDE w:val="0"/>
      <w:autoSpaceDN w:val="0"/>
      <w:adjustRightInd w:val="0"/>
    </w:pPr>
    <w:rPr>
      <w:rFonts w:ascii="Arial" w:eastAsia="SimSun" w:hAnsi="Arial" w:cs="Arial"/>
      <w:snapToGrid w:val="0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ph.so/Cgbwa%20" TargetMode="External"/><Relationship Id="rId20" Type="http://schemas.openxmlformats.org/officeDocument/2006/relationships/hyperlink" Target="http://www.sophos.com" TargetMode="External"/><Relationship Id="rId21" Type="http://schemas.openxmlformats.org/officeDocument/2006/relationships/hyperlink" Target="mailto:Sandra@square-egg.b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youtube.com/user/sophoslabs" TargetMode="External"/><Relationship Id="rId11" Type="http://schemas.openxmlformats.org/officeDocument/2006/relationships/hyperlink" Target="http://blogs.sophos.com/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www.sophos.fr/" TargetMode="External"/><Relationship Id="rId14" Type="http://schemas.openxmlformats.org/officeDocument/2006/relationships/hyperlink" Target="http://www.sophos.com/fr-fr/products/web.aspx" TargetMode="External"/><Relationship Id="rId15" Type="http://schemas.openxmlformats.org/officeDocument/2006/relationships/hyperlink" Target="http://www.sophos.com/fr-fr/products/email.aspx" TargetMode="External"/><Relationship Id="rId16" Type="http://schemas.openxmlformats.org/officeDocument/2006/relationships/hyperlink" Target="http://www.sophos.com/fr-fr/products/mobile.aspx" TargetMode="External"/><Relationship Id="rId17" Type="http://schemas.openxmlformats.org/officeDocument/2006/relationships/hyperlink" Target="http://www.sophos.com/fr-fr/products/encryption.aspx" TargetMode="External"/><Relationship Id="rId18" Type="http://schemas.openxmlformats.org/officeDocument/2006/relationships/hyperlink" Target="http://www.sophos.com/fr-fr/products/endpoint.aspx" TargetMode="External"/><Relationship Id="rId19" Type="http://schemas.openxmlformats.org/officeDocument/2006/relationships/hyperlink" Target="http://www.sophos.com/fr-fr/products/network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ph.so/CfuKd" TargetMode="External"/><Relationship Id="rId6" Type="http://schemas.openxmlformats.org/officeDocument/2006/relationships/hyperlink" Target="http://soph.so/Cfv36" TargetMode="External"/><Relationship Id="rId7" Type="http://schemas.openxmlformats.org/officeDocument/2006/relationships/hyperlink" Target="http://soph.so/CfvaA" TargetMode="External"/><Relationship Id="rId8" Type="http://schemas.openxmlformats.org/officeDocument/2006/relationships/hyperlink" Target="https://plus.google.com/+sopho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4643</Characters>
  <Application>Microsoft Macintosh Word</Application>
  <DocSecurity>0</DocSecurity>
  <Lines>89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5355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2</cp:revision>
  <cp:lastPrinted>2017-04-18T12:58:00Z</cp:lastPrinted>
  <dcterms:created xsi:type="dcterms:W3CDTF">2017-04-21T07:31:00Z</dcterms:created>
  <dcterms:modified xsi:type="dcterms:W3CDTF">2017-04-21T07:31:00Z</dcterms:modified>
  <cp:category/>
</cp:coreProperties>
</file>