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81131D" w14:textId="400C803C" w:rsidR="00DA1385" w:rsidRPr="00661775" w:rsidRDefault="00C72CF9" w:rsidP="00C72CF9">
      <w:pPr>
        <w:rPr>
          <w:rFonts w:asciiTheme="minorHAnsi" w:hAnsiTheme="minorHAnsi" w:cstheme="minorHAnsi"/>
          <w:b/>
          <w:iCs/>
          <w:sz w:val="28"/>
          <w:szCs w:val="28"/>
          <w:lang w:val="en-US"/>
        </w:rPr>
      </w:pPr>
      <w:r w:rsidRPr="00661775">
        <w:rPr>
          <w:rFonts w:asciiTheme="minorHAnsi" w:hAnsiTheme="minorHAnsi" w:cstheme="minorHAnsi"/>
          <w:b/>
          <w:iCs/>
          <w:sz w:val="28"/>
          <w:szCs w:val="28"/>
          <w:lang w:val="en-US"/>
        </w:rPr>
        <w:t>N</w:t>
      </w:r>
      <w:r w:rsidR="00FF2D99" w:rsidRPr="00661775">
        <w:rPr>
          <w:rFonts w:asciiTheme="minorHAnsi" w:hAnsiTheme="minorHAnsi" w:cstheme="minorHAnsi"/>
          <w:b/>
          <w:iCs/>
          <w:sz w:val="28"/>
          <w:szCs w:val="28"/>
          <w:lang w:val="en-US"/>
        </w:rPr>
        <w:t>eumann</w:t>
      </w:r>
      <w:r w:rsidRPr="00661775">
        <w:rPr>
          <w:rFonts w:asciiTheme="minorHAnsi" w:hAnsiTheme="minorHAnsi" w:cstheme="minorHAnsi"/>
          <w:b/>
          <w:iCs/>
          <w:sz w:val="28"/>
          <w:szCs w:val="28"/>
          <w:lang w:val="en-US"/>
        </w:rPr>
        <w:t xml:space="preserve"> </w:t>
      </w:r>
      <w:r w:rsidR="00FF2D99" w:rsidRPr="00661775">
        <w:rPr>
          <w:rFonts w:asciiTheme="minorHAnsi" w:hAnsiTheme="minorHAnsi" w:cstheme="minorHAnsi"/>
          <w:b/>
          <w:iCs/>
          <w:sz w:val="28"/>
          <w:szCs w:val="28"/>
          <w:lang w:val="en-US"/>
        </w:rPr>
        <w:t>Monitors</w:t>
      </w:r>
      <w:r w:rsidR="00C60D9D" w:rsidRPr="00661775">
        <w:rPr>
          <w:rFonts w:asciiTheme="minorHAnsi" w:hAnsiTheme="minorHAnsi" w:cstheme="minorHAnsi"/>
          <w:b/>
          <w:iCs/>
          <w:sz w:val="28"/>
          <w:szCs w:val="28"/>
          <w:lang w:val="en-US"/>
        </w:rPr>
        <w:t xml:space="preserve"> </w:t>
      </w:r>
      <w:proofErr w:type="gramStart"/>
      <w:r w:rsidR="00FF2D99" w:rsidRPr="00661775">
        <w:rPr>
          <w:rFonts w:asciiTheme="minorHAnsi" w:hAnsiTheme="minorHAnsi" w:cstheme="minorHAnsi"/>
          <w:b/>
          <w:iCs/>
          <w:sz w:val="28"/>
          <w:szCs w:val="28"/>
          <w:lang w:val="en-US"/>
        </w:rPr>
        <w:t>For</w:t>
      </w:r>
      <w:proofErr w:type="gramEnd"/>
      <w:r w:rsidR="00FF2D99" w:rsidRPr="00661775">
        <w:rPr>
          <w:rFonts w:asciiTheme="minorHAnsi" w:hAnsiTheme="minorHAnsi" w:cstheme="minorHAnsi"/>
          <w:b/>
          <w:iCs/>
          <w:sz w:val="28"/>
          <w:szCs w:val="28"/>
          <w:lang w:val="en-US"/>
        </w:rPr>
        <w:t xml:space="preserve"> Immersive Audio</w:t>
      </w:r>
      <w:r w:rsidR="003342A3" w:rsidRPr="00661775">
        <w:rPr>
          <w:rFonts w:asciiTheme="minorHAnsi" w:hAnsiTheme="minorHAnsi" w:cstheme="minorHAnsi"/>
          <w:b/>
          <w:iCs/>
          <w:sz w:val="28"/>
          <w:szCs w:val="28"/>
          <w:lang w:val="en-US"/>
        </w:rPr>
        <w:t xml:space="preserve"> A</w:t>
      </w:r>
      <w:r w:rsidR="00FF2D99" w:rsidRPr="00661775">
        <w:rPr>
          <w:rFonts w:asciiTheme="minorHAnsi" w:hAnsiTheme="minorHAnsi" w:cstheme="minorHAnsi"/>
          <w:b/>
          <w:iCs/>
          <w:sz w:val="28"/>
          <w:szCs w:val="28"/>
          <w:lang w:val="en-US"/>
        </w:rPr>
        <w:t>t</w:t>
      </w:r>
      <w:r w:rsidR="00661775">
        <w:rPr>
          <w:rFonts w:asciiTheme="minorHAnsi" w:hAnsiTheme="minorHAnsi" w:cstheme="minorHAnsi"/>
          <w:b/>
          <w:iCs/>
          <w:sz w:val="28"/>
          <w:szCs w:val="28"/>
          <w:lang w:val="en-US"/>
        </w:rPr>
        <w:t xml:space="preserve"> </w:t>
      </w:r>
      <w:proofErr w:type="spellStart"/>
      <w:r w:rsidR="00C60D9D" w:rsidRPr="00661775">
        <w:rPr>
          <w:rFonts w:asciiTheme="minorHAnsi" w:hAnsiTheme="minorHAnsi" w:cstheme="minorHAnsi"/>
          <w:b/>
          <w:iCs/>
          <w:sz w:val="28"/>
          <w:szCs w:val="28"/>
          <w:lang w:val="en-US"/>
        </w:rPr>
        <w:t>mediaHYPERIUM</w:t>
      </w:r>
      <w:proofErr w:type="spellEnd"/>
      <w:r w:rsidR="003342A3" w:rsidRPr="00661775">
        <w:rPr>
          <w:rFonts w:asciiTheme="minorHAnsi" w:hAnsiTheme="minorHAnsi" w:cstheme="minorHAnsi"/>
          <w:b/>
          <w:iCs/>
          <w:sz w:val="28"/>
          <w:szCs w:val="28"/>
          <w:lang w:val="en-US"/>
        </w:rPr>
        <w:t xml:space="preserve"> / California</w:t>
      </w:r>
    </w:p>
    <w:p w14:paraId="643EB7B2" w14:textId="658F068A" w:rsidR="00945A95" w:rsidRPr="00661775" w:rsidRDefault="00945A95" w:rsidP="003D0B73">
      <w:pPr>
        <w:rPr>
          <w:rFonts w:asciiTheme="minorHAnsi" w:hAnsiTheme="minorHAnsi" w:cstheme="minorHAnsi"/>
          <w:b/>
          <w:i/>
          <w:sz w:val="21"/>
          <w:szCs w:val="21"/>
          <w:lang w:val="en-US"/>
        </w:rPr>
      </w:pPr>
    </w:p>
    <w:p w14:paraId="3F4001DB" w14:textId="28D2BD90" w:rsidR="00C60D9D" w:rsidRPr="00661775" w:rsidRDefault="00C60D9D" w:rsidP="00C60D9D">
      <w:pPr>
        <w:ind w:right="-342"/>
        <w:rPr>
          <w:rFonts w:asciiTheme="minorHAnsi" w:hAnsiTheme="minorHAnsi" w:cstheme="minorHAnsi"/>
          <w:b/>
          <w:iCs/>
          <w:lang w:val="en-US"/>
        </w:rPr>
      </w:pPr>
      <w:r w:rsidRPr="00661775">
        <w:rPr>
          <w:rFonts w:asciiTheme="minorHAnsi" w:hAnsiTheme="minorHAnsi" w:cstheme="minorHAnsi"/>
          <w:b/>
          <w:iCs/>
          <w:lang w:val="en-US"/>
        </w:rPr>
        <w:t>Rolling Hills Estates, California, Ju</w:t>
      </w:r>
      <w:r w:rsidR="00992024" w:rsidRPr="00661775">
        <w:rPr>
          <w:rFonts w:asciiTheme="minorHAnsi" w:hAnsiTheme="minorHAnsi" w:cstheme="minorHAnsi"/>
          <w:b/>
          <w:iCs/>
          <w:lang w:val="en-US"/>
        </w:rPr>
        <w:t xml:space="preserve">ly </w:t>
      </w:r>
      <w:r w:rsidRPr="00661775">
        <w:rPr>
          <w:rFonts w:asciiTheme="minorHAnsi" w:hAnsiTheme="minorHAnsi" w:cstheme="minorHAnsi"/>
          <w:b/>
          <w:iCs/>
          <w:lang w:val="en-US"/>
        </w:rPr>
        <w:t xml:space="preserve">2021 — As the coronavirus pandemic took hold in Southern California in early 2020, spatial audio pioneer Herbert </w:t>
      </w:r>
      <w:proofErr w:type="spellStart"/>
      <w:r w:rsidRPr="00661775">
        <w:rPr>
          <w:rFonts w:asciiTheme="minorHAnsi" w:hAnsiTheme="minorHAnsi" w:cstheme="minorHAnsi"/>
          <w:b/>
          <w:iCs/>
          <w:lang w:val="en-US"/>
        </w:rPr>
        <w:t>Waltl</w:t>
      </w:r>
      <w:proofErr w:type="spellEnd"/>
      <w:r w:rsidRPr="00661775">
        <w:rPr>
          <w:rFonts w:asciiTheme="minorHAnsi" w:hAnsiTheme="minorHAnsi" w:cstheme="minorHAnsi"/>
          <w:b/>
          <w:iCs/>
          <w:lang w:val="en-US"/>
        </w:rPr>
        <w:t xml:space="preserve"> relocated his </w:t>
      </w:r>
      <w:proofErr w:type="spellStart"/>
      <w:r w:rsidRPr="00661775">
        <w:rPr>
          <w:rFonts w:asciiTheme="minorHAnsi" w:hAnsiTheme="minorHAnsi" w:cstheme="minorHAnsi"/>
          <w:b/>
          <w:iCs/>
          <w:lang w:val="en-US"/>
        </w:rPr>
        <w:t>mediaHyperium</w:t>
      </w:r>
      <w:proofErr w:type="spellEnd"/>
      <w:r w:rsidRPr="00661775">
        <w:rPr>
          <w:rFonts w:asciiTheme="minorHAnsi" w:hAnsiTheme="minorHAnsi" w:cstheme="minorHAnsi"/>
          <w:b/>
          <w:iCs/>
          <w:lang w:val="en-US"/>
        </w:rPr>
        <w:t xml:space="preserve"> operation to a disused music school, where he has outfitted a former recital room with an 18-speaker Neumann KH </w:t>
      </w:r>
      <w:r w:rsidR="00B26365" w:rsidRPr="00661775">
        <w:rPr>
          <w:rFonts w:asciiTheme="minorHAnsi" w:hAnsiTheme="minorHAnsi" w:cstheme="minorHAnsi"/>
          <w:b/>
          <w:iCs/>
          <w:lang w:val="en-US"/>
        </w:rPr>
        <w:t xml:space="preserve">Line </w:t>
      </w:r>
      <w:r w:rsidRPr="00661775">
        <w:rPr>
          <w:rFonts w:asciiTheme="minorHAnsi" w:hAnsiTheme="minorHAnsi" w:cstheme="minorHAnsi"/>
          <w:b/>
          <w:iCs/>
          <w:lang w:val="en-US"/>
        </w:rPr>
        <w:t xml:space="preserve">studio monitor system. The system flexibly switches between Dolby Atmos and Sony 360 Reality Audio immersive music formats without the need to reposition any speakers by combining a 7.1 layout with nine height and three floor-level speakers. </w:t>
      </w:r>
      <w:r w:rsidR="00E809B8" w:rsidRPr="00661775">
        <w:rPr>
          <w:rFonts w:asciiTheme="minorHAnsi" w:hAnsiTheme="minorHAnsi" w:cstheme="minorHAnsi"/>
          <w:b/>
          <w:iCs/>
          <w:lang w:val="en-US"/>
        </w:rPr>
        <w:br/>
      </w:r>
    </w:p>
    <w:p w14:paraId="2335B990" w14:textId="45A1A146" w:rsidR="00790884" w:rsidRPr="00661775" w:rsidRDefault="00661775" w:rsidP="00AB5ECA">
      <w:pPr>
        <w:keepNext/>
        <w:ind w:right="-342"/>
      </w:pPr>
      <w:r>
        <w:rPr>
          <w:noProof/>
        </w:rPr>
        <w:drawing>
          <wp:inline distT="0" distB="0" distL="0" distR="0" wp14:anchorId="3199B3E4" wp14:editId="1372B164">
            <wp:extent cx="5130800" cy="37414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30800" cy="3741420"/>
                    </a:xfrm>
                    <a:prstGeom prst="rect">
                      <a:avLst/>
                    </a:prstGeom>
                    <a:noFill/>
                    <a:ln>
                      <a:noFill/>
                    </a:ln>
                  </pic:spPr>
                </pic:pic>
              </a:graphicData>
            </a:graphic>
          </wp:inline>
        </w:drawing>
      </w:r>
    </w:p>
    <w:p w14:paraId="164DEC45" w14:textId="632B952E" w:rsidR="00E809B8" w:rsidRPr="00661775" w:rsidRDefault="00790884" w:rsidP="00AB5ECA">
      <w:pPr>
        <w:pStyle w:val="Caption"/>
        <w:rPr>
          <w:rFonts w:asciiTheme="minorHAnsi" w:hAnsiTheme="minorHAnsi" w:cstheme="minorHAnsi"/>
          <w:b/>
          <w:iCs/>
          <w:lang w:val="en-US"/>
        </w:rPr>
      </w:pPr>
      <w:r w:rsidRPr="00661775">
        <w:rPr>
          <w:lang w:val="en-US"/>
        </w:rPr>
        <w:t xml:space="preserve">Herbert </w:t>
      </w:r>
      <w:proofErr w:type="spellStart"/>
      <w:r w:rsidRPr="00661775">
        <w:rPr>
          <w:lang w:val="en-US"/>
        </w:rPr>
        <w:t>Waltl</w:t>
      </w:r>
      <w:proofErr w:type="spellEnd"/>
      <w:r w:rsidRPr="00661775">
        <w:rPr>
          <w:lang w:val="en-US"/>
        </w:rPr>
        <w:t xml:space="preserve"> at the reimagined </w:t>
      </w:r>
      <w:proofErr w:type="spellStart"/>
      <w:r w:rsidRPr="00661775">
        <w:rPr>
          <w:lang w:val="en-US"/>
        </w:rPr>
        <w:t>mediaHyperium</w:t>
      </w:r>
      <w:proofErr w:type="spellEnd"/>
      <w:r w:rsidRPr="00661775">
        <w:rPr>
          <w:lang w:val="en-US"/>
        </w:rPr>
        <w:t xml:space="preserve"> studios.</w:t>
      </w:r>
    </w:p>
    <w:p w14:paraId="15940D45" w14:textId="77777777" w:rsidR="00C60D9D" w:rsidRPr="00661775" w:rsidRDefault="00C60D9D" w:rsidP="00C60D9D">
      <w:pPr>
        <w:ind w:right="-342"/>
        <w:rPr>
          <w:rFonts w:asciiTheme="minorHAnsi" w:hAnsiTheme="minorHAnsi" w:cstheme="minorHAnsi"/>
          <w:bCs/>
          <w:iCs/>
          <w:lang w:val="en-US"/>
        </w:rPr>
      </w:pPr>
    </w:p>
    <w:p w14:paraId="6BCDDA51" w14:textId="4E637FE4" w:rsidR="00C60D9D" w:rsidRPr="00661775" w:rsidRDefault="00C60D9D" w:rsidP="00C60D9D">
      <w:pPr>
        <w:ind w:right="-342"/>
        <w:rPr>
          <w:rFonts w:asciiTheme="minorHAnsi" w:hAnsiTheme="minorHAnsi" w:cstheme="minorHAnsi"/>
          <w:bCs/>
          <w:iCs/>
          <w:lang w:val="en-US"/>
        </w:rPr>
      </w:pPr>
      <w:proofErr w:type="spellStart"/>
      <w:r w:rsidRPr="00661775">
        <w:rPr>
          <w:rFonts w:asciiTheme="minorHAnsi" w:hAnsiTheme="minorHAnsi" w:cstheme="minorHAnsi"/>
          <w:bCs/>
          <w:iCs/>
          <w:lang w:val="en-US"/>
        </w:rPr>
        <w:t>Waltl</w:t>
      </w:r>
      <w:proofErr w:type="spellEnd"/>
      <w:r w:rsidRPr="00661775">
        <w:rPr>
          <w:rFonts w:asciiTheme="minorHAnsi" w:hAnsiTheme="minorHAnsi" w:cstheme="minorHAnsi"/>
          <w:bCs/>
          <w:iCs/>
          <w:lang w:val="en-US"/>
        </w:rPr>
        <w:t xml:space="preserve">, an award-winning producer, musician and technology evangelist who founded </w:t>
      </w:r>
      <w:proofErr w:type="spellStart"/>
      <w:r w:rsidRPr="00661775">
        <w:rPr>
          <w:rFonts w:asciiTheme="minorHAnsi" w:hAnsiTheme="minorHAnsi" w:cstheme="minorHAnsi"/>
          <w:bCs/>
          <w:iCs/>
          <w:lang w:val="en-US"/>
        </w:rPr>
        <w:t>mediaHyperium</w:t>
      </w:r>
      <w:proofErr w:type="spellEnd"/>
      <w:r w:rsidRPr="00661775">
        <w:rPr>
          <w:rFonts w:asciiTheme="minorHAnsi" w:hAnsiTheme="minorHAnsi" w:cstheme="minorHAnsi"/>
          <w:bCs/>
          <w:iCs/>
          <w:lang w:val="en-US"/>
        </w:rPr>
        <w:t xml:space="preserve"> in 1996, had been planning to build a new studio before the pandemic. For years he had mostly been working at Skywalker Sound in the Bay Area, for the last five years in partnership with Eric Schilling, a recording engineer and broadcast audio mixer with a long list of Grammy and Emmy Awards to his name. But when the new virus forced everyone into lockdown and the music school closed, “We said, the best thing, the safest thing, because of the pandemic, is to work out of here,” says </w:t>
      </w:r>
      <w:proofErr w:type="spellStart"/>
      <w:r w:rsidRPr="00661775">
        <w:rPr>
          <w:rFonts w:asciiTheme="minorHAnsi" w:hAnsiTheme="minorHAnsi" w:cstheme="minorHAnsi"/>
          <w:bCs/>
          <w:iCs/>
          <w:lang w:val="en-US"/>
        </w:rPr>
        <w:t>Waltl</w:t>
      </w:r>
      <w:proofErr w:type="spellEnd"/>
      <w:r w:rsidRPr="00661775">
        <w:rPr>
          <w:rFonts w:asciiTheme="minorHAnsi" w:hAnsiTheme="minorHAnsi" w:cstheme="minorHAnsi"/>
          <w:bCs/>
          <w:iCs/>
          <w:lang w:val="en-US"/>
        </w:rPr>
        <w:t>.</w:t>
      </w:r>
    </w:p>
    <w:p w14:paraId="533D55DA" w14:textId="7688B124" w:rsidR="00C60D9D" w:rsidRPr="00661775" w:rsidRDefault="00E809B8" w:rsidP="00C60D9D">
      <w:pPr>
        <w:ind w:right="-342"/>
        <w:rPr>
          <w:rFonts w:asciiTheme="minorHAnsi" w:hAnsiTheme="minorHAnsi" w:cstheme="minorHAnsi"/>
          <w:b/>
          <w:iCs/>
          <w:lang w:val="en-US"/>
        </w:rPr>
      </w:pPr>
      <w:r w:rsidRPr="00661775">
        <w:rPr>
          <w:rFonts w:asciiTheme="minorHAnsi" w:hAnsiTheme="minorHAnsi" w:cstheme="minorHAnsi"/>
          <w:bCs/>
          <w:iCs/>
          <w:lang w:val="en-US"/>
        </w:rPr>
        <w:lastRenderedPageBreak/>
        <w:br/>
      </w:r>
      <w:r w:rsidRPr="00661775">
        <w:rPr>
          <w:rFonts w:asciiTheme="minorHAnsi" w:hAnsiTheme="minorHAnsi" w:cstheme="minorHAnsi"/>
          <w:b/>
          <w:iCs/>
          <w:lang w:val="en-US"/>
        </w:rPr>
        <w:t>NEUMANN PERFECTION IN 7.1</w:t>
      </w:r>
    </w:p>
    <w:p w14:paraId="731372EB" w14:textId="4A2572ED" w:rsidR="00C60D9D" w:rsidRPr="00661775" w:rsidRDefault="00C60D9D" w:rsidP="00C60D9D">
      <w:pPr>
        <w:ind w:right="-342"/>
        <w:rPr>
          <w:rFonts w:asciiTheme="minorHAnsi" w:hAnsiTheme="minorHAnsi" w:cstheme="minorHAnsi"/>
          <w:bCs/>
          <w:iCs/>
          <w:lang w:val="en-US"/>
        </w:rPr>
      </w:pPr>
      <w:r w:rsidRPr="00661775">
        <w:rPr>
          <w:rFonts w:asciiTheme="minorHAnsi" w:hAnsiTheme="minorHAnsi" w:cstheme="minorHAnsi"/>
          <w:bCs/>
          <w:iCs/>
          <w:lang w:val="en-US"/>
        </w:rPr>
        <w:t>The 7.1 monitor setup comprises seven Neumann KH 420 tri-amplified midfield mains plus a pair of Neumann KH 870 bass-managed subwoofers. Five Neumann KH 310 tri-amped near field monitors on stands</w:t>
      </w:r>
      <w:r w:rsidR="00B26365" w:rsidRPr="00661775">
        <w:rPr>
          <w:rFonts w:asciiTheme="minorHAnsi" w:hAnsiTheme="minorHAnsi" w:cstheme="minorHAnsi"/>
          <w:bCs/>
          <w:iCs/>
          <w:lang w:val="en-US"/>
        </w:rPr>
        <w:t xml:space="preserve"> – </w:t>
      </w:r>
      <w:r w:rsidRPr="00661775">
        <w:rPr>
          <w:rFonts w:asciiTheme="minorHAnsi" w:hAnsiTheme="minorHAnsi" w:cstheme="minorHAnsi"/>
          <w:bCs/>
          <w:iCs/>
          <w:lang w:val="en-US"/>
        </w:rPr>
        <w:t>three across the front plus left and right height channels</w:t>
      </w:r>
      <w:r w:rsidR="00B26365" w:rsidRPr="00661775">
        <w:rPr>
          <w:rFonts w:asciiTheme="minorHAnsi" w:hAnsiTheme="minorHAnsi" w:cstheme="minorHAnsi"/>
          <w:bCs/>
          <w:iCs/>
          <w:lang w:val="en-US"/>
        </w:rPr>
        <w:t xml:space="preserve"> – </w:t>
      </w:r>
      <w:r w:rsidRPr="00661775">
        <w:rPr>
          <w:rFonts w:asciiTheme="minorHAnsi" w:hAnsiTheme="minorHAnsi" w:cstheme="minorHAnsi"/>
          <w:bCs/>
          <w:iCs/>
          <w:lang w:val="en-US"/>
        </w:rPr>
        <w:t xml:space="preserve">support the overhead channels of Sony’s object-based 360 Reality Audio. </w:t>
      </w:r>
      <w:r w:rsidR="000532C7" w:rsidRPr="00661775">
        <w:rPr>
          <w:rFonts w:asciiTheme="minorHAnsi" w:hAnsiTheme="minorHAnsi" w:cstheme="minorHAnsi"/>
          <w:bCs/>
          <w:iCs/>
          <w:lang w:val="en-US"/>
        </w:rPr>
        <w:t xml:space="preserve">Hanging from the </w:t>
      </w:r>
      <w:proofErr w:type="gramStart"/>
      <w:r w:rsidR="000532C7" w:rsidRPr="00661775">
        <w:rPr>
          <w:rFonts w:asciiTheme="minorHAnsi" w:hAnsiTheme="minorHAnsi" w:cstheme="minorHAnsi"/>
          <w:bCs/>
          <w:iCs/>
          <w:lang w:val="en-US"/>
        </w:rPr>
        <w:t xml:space="preserve">ceiling, </w:t>
      </w:r>
      <w:r w:rsidRPr="00661775">
        <w:rPr>
          <w:rFonts w:asciiTheme="minorHAnsi" w:hAnsiTheme="minorHAnsi" w:cstheme="minorHAnsi"/>
          <w:bCs/>
          <w:iCs/>
          <w:lang w:val="en-US"/>
        </w:rPr>
        <w:t>and</w:t>
      </w:r>
      <w:proofErr w:type="gramEnd"/>
      <w:r w:rsidRPr="00661775">
        <w:rPr>
          <w:rFonts w:asciiTheme="minorHAnsi" w:hAnsiTheme="minorHAnsi" w:cstheme="minorHAnsi"/>
          <w:bCs/>
          <w:iCs/>
          <w:lang w:val="en-US"/>
        </w:rPr>
        <w:t xml:space="preserve"> positioned slightly closer to the mix position per the recommendations of Dolby Laboratories, four Neumann KH 120 </w:t>
      </w:r>
      <w:r w:rsidR="009E76DD" w:rsidRPr="00661775">
        <w:rPr>
          <w:rFonts w:asciiTheme="minorHAnsi" w:hAnsiTheme="minorHAnsi" w:cstheme="minorHAnsi"/>
          <w:bCs/>
          <w:iCs/>
          <w:lang w:val="en-US"/>
        </w:rPr>
        <w:t>bi</w:t>
      </w:r>
      <w:r w:rsidRPr="00661775">
        <w:rPr>
          <w:rFonts w:asciiTheme="minorHAnsi" w:hAnsiTheme="minorHAnsi" w:cstheme="minorHAnsi"/>
          <w:bCs/>
          <w:iCs/>
          <w:lang w:val="en-US"/>
        </w:rPr>
        <w:t>-amped near field speakers deliver the overhead zone for Dolby Atmos mixes.</w:t>
      </w:r>
    </w:p>
    <w:p w14:paraId="4C2CA2B2" w14:textId="77777777" w:rsidR="00C60D9D" w:rsidRPr="00661775" w:rsidRDefault="00C60D9D" w:rsidP="00C60D9D">
      <w:pPr>
        <w:ind w:right="-342"/>
        <w:rPr>
          <w:rFonts w:asciiTheme="minorHAnsi" w:hAnsiTheme="minorHAnsi" w:cstheme="minorHAnsi"/>
          <w:bCs/>
          <w:iCs/>
          <w:lang w:val="en-US"/>
        </w:rPr>
      </w:pPr>
    </w:p>
    <w:p w14:paraId="676A7448" w14:textId="1779A4F6" w:rsidR="00C60D9D" w:rsidRPr="00661775" w:rsidRDefault="00C60D9D" w:rsidP="00C60D9D">
      <w:pPr>
        <w:ind w:right="-342"/>
        <w:rPr>
          <w:rFonts w:asciiTheme="minorHAnsi" w:hAnsiTheme="minorHAnsi" w:cstheme="minorHAnsi"/>
          <w:bCs/>
          <w:iCs/>
          <w:lang w:val="en-US"/>
        </w:rPr>
      </w:pPr>
      <w:proofErr w:type="spellStart"/>
      <w:r w:rsidRPr="00661775">
        <w:rPr>
          <w:rFonts w:asciiTheme="minorHAnsi" w:hAnsiTheme="minorHAnsi" w:cstheme="minorHAnsi"/>
          <w:bCs/>
          <w:iCs/>
          <w:lang w:val="en-US"/>
        </w:rPr>
        <w:t>Waltl</w:t>
      </w:r>
      <w:proofErr w:type="spellEnd"/>
      <w:r w:rsidRPr="00661775">
        <w:rPr>
          <w:rFonts w:asciiTheme="minorHAnsi" w:hAnsiTheme="minorHAnsi" w:cstheme="minorHAnsi"/>
          <w:bCs/>
          <w:iCs/>
          <w:lang w:val="en-US"/>
        </w:rPr>
        <w:t xml:space="preserve"> made something of an informed leap of faith in selecting the Neumann system at </w:t>
      </w:r>
      <w:proofErr w:type="spellStart"/>
      <w:r w:rsidRPr="00661775">
        <w:rPr>
          <w:rFonts w:asciiTheme="minorHAnsi" w:hAnsiTheme="minorHAnsi" w:cstheme="minorHAnsi"/>
          <w:bCs/>
          <w:iCs/>
          <w:lang w:val="en-US"/>
        </w:rPr>
        <w:t>mediaHyperium</w:t>
      </w:r>
      <w:proofErr w:type="spellEnd"/>
      <w:r w:rsidRPr="00661775">
        <w:rPr>
          <w:rFonts w:asciiTheme="minorHAnsi" w:hAnsiTheme="minorHAnsi" w:cstheme="minorHAnsi"/>
          <w:bCs/>
          <w:iCs/>
          <w:lang w:val="en-US"/>
        </w:rPr>
        <w:t>, although he has logged plenty of hours with one particular model working on various projects. “I had already heard the KH 310s at Skywalker and other studios, where I have used them. I was very impressed with them,” he says.</w:t>
      </w:r>
    </w:p>
    <w:p w14:paraId="30BA2E23" w14:textId="7188B41A" w:rsidR="00E809B8" w:rsidRPr="00661775" w:rsidRDefault="00E809B8" w:rsidP="00C60D9D">
      <w:pPr>
        <w:ind w:right="-342"/>
        <w:rPr>
          <w:rFonts w:asciiTheme="minorHAnsi" w:hAnsiTheme="minorHAnsi" w:cstheme="minorHAnsi"/>
          <w:bCs/>
          <w:iCs/>
          <w:lang w:val="en-US"/>
        </w:rPr>
      </w:pPr>
    </w:p>
    <w:p w14:paraId="0BACB538" w14:textId="6CD1B3EB" w:rsidR="00790884" w:rsidRPr="00661775" w:rsidRDefault="00661775" w:rsidP="00AB5ECA">
      <w:pPr>
        <w:keepNext/>
        <w:ind w:right="-342"/>
      </w:pPr>
      <w:r>
        <w:rPr>
          <w:noProof/>
        </w:rPr>
        <w:drawing>
          <wp:inline distT="0" distB="0" distL="0" distR="0" wp14:anchorId="09E94025" wp14:editId="279A7D9D">
            <wp:extent cx="5130800" cy="34766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0800" cy="3476625"/>
                    </a:xfrm>
                    <a:prstGeom prst="rect">
                      <a:avLst/>
                    </a:prstGeom>
                    <a:noFill/>
                    <a:ln>
                      <a:noFill/>
                    </a:ln>
                  </pic:spPr>
                </pic:pic>
              </a:graphicData>
            </a:graphic>
          </wp:inline>
        </w:drawing>
      </w:r>
    </w:p>
    <w:p w14:paraId="24723CE9" w14:textId="67B05185" w:rsidR="00E809B8" w:rsidRPr="00661775" w:rsidRDefault="00790884" w:rsidP="00AB5ECA">
      <w:pPr>
        <w:pStyle w:val="Caption"/>
        <w:rPr>
          <w:rFonts w:asciiTheme="minorHAnsi" w:hAnsiTheme="minorHAnsi" w:cstheme="minorHAnsi"/>
          <w:bCs/>
          <w:iCs/>
          <w:lang w:val="en-US"/>
        </w:rPr>
      </w:pPr>
      <w:r w:rsidRPr="00661775">
        <w:rPr>
          <w:lang w:val="en-US"/>
        </w:rPr>
        <w:t>Neumann KH 420, 870, 310 and 120 monitors adorn the studio.</w:t>
      </w:r>
    </w:p>
    <w:p w14:paraId="79FBE464" w14:textId="77777777" w:rsidR="00C60D9D" w:rsidRPr="00661775" w:rsidRDefault="00C60D9D" w:rsidP="00C60D9D">
      <w:pPr>
        <w:ind w:right="-342"/>
        <w:rPr>
          <w:rFonts w:asciiTheme="minorHAnsi" w:hAnsiTheme="minorHAnsi" w:cstheme="minorHAnsi"/>
          <w:bCs/>
          <w:iCs/>
          <w:lang w:val="en-US"/>
        </w:rPr>
      </w:pPr>
    </w:p>
    <w:p w14:paraId="4F75C24B" w14:textId="37ACB454" w:rsidR="00C60D9D" w:rsidRPr="00661775" w:rsidRDefault="00C60D9D" w:rsidP="00C60D9D">
      <w:pPr>
        <w:ind w:right="-342"/>
        <w:rPr>
          <w:rFonts w:asciiTheme="minorHAnsi" w:hAnsiTheme="minorHAnsi" w:cstheme="minorHAnsi"/>
          <w:bCs/>
          <w:iCs/>
          <w:lang w:val="en-US"/>
        </w:rPr>
      </w:pPr>
      <w:r w:rsidRPr="00661775">
        <w:rPr>
          <w:rFonts w:asciiTheme="minorHAnsi" w:hAnsiTheme="minorHAnsi" w:cstheme="minorHAnsi"/>
          <w:bCs/>
          <w:iCs/>
          <w:lang w:val="en-US"/>
        </w:rPr>
        <w:t>“I had never used the larger ones, the KH 420s,” says Schilling</w:t>
      </w:r>
      <w:r w:rsidR="0032216D" w:rsidRPr="00661775">
        <w:rPr>
          <w:rFonts w:asciiTheme="minorHAnsi" w:hAnsiTheme="minorHAnsi" w:cstheme="minorHAnsi"/>
          <w:bCs/>
          <w:iCs/>
          <w:lang w:val="en-US"/>
        </w:rPr>
        <w:t xml:space="preserve">. </w:t>
      </w:r>
      <w:r w:rsidRPr="00661775">
        <w:rPr>
          <w:rFonts w:asciiTheme="minorHAnsi" w:hAnsiTheme="minorHAnsi" w:cstheme="minorHAnsi"/>
          <w:bCs/>
          <w:iCs/>
          <w:lang w:val="en-US"/>
        </w:rPr>
        <w:t xml:space="preserve">Like </w:t>
      </w:r>
      <w:proofErr w:type="spellStart"/>
      <w:r w:rsidRPr="00661775">
        <w:rPr>
          <w:rFonts w:asciiTheme="minorHAnsi" w:hAnsiTheme="minorHAnsi" w:cstheme="minorHAnsi"/>
          <w:bCs/>
          <w:iCs/>
          <w:lang w:val="en-US"/>
        </w:rPr>
        <w:t>Waltl</w:t>
      </w:r>
      <w:proofErr w:type="spellEnd"/>
      <w:r w:rsidRPr="00661775">
        <w:rPr>
          <w:rFonts w:asciiTheme="minorHAnsi" w:hAnsiTheme="minorHAnsi" w:cstheme="minorHAnsi"/>
          <w:bCs/>
          <w:iCs/>
          <w:lang w:val="en-US"/>
        </w:rPr>
        <w:t>, he says, “I only used the 310s before. In this room I’m probably eight feet away from the speaker</w:t>
      </w:r>
      <w:r w:rsidR="00C92068" w:rsidRPr="00661775">
        <w:rPr>
          <w:rFonts w:asciiTheme="minorHAnsi" w:hAnsiTheme="minorHAnsi" w:cstheme="minorHAnsi"/>
          <w:bCs/>
          <w:iCs/>
          <w:lang w:val="en-US"/>
        </w:rPr>
        <w:t>s</w:t>
      </w:r>
      <w:r w:rsidRPr="00661775">
        <w:rPr>
          <w:rFonts w:asciiTheme="minorHAnsi" w:hAnsiTheme="minorHAnsi" w:cstheme="minorHAnsi"/>
          <w:bCs/>
          <w:iCs/>
          <w:lang w:val="en-US"/>
        </w:rPr>
        <w:t xml:space="preserve">. What I like is that the system has a lot of detail and you don’t have to play it loud to hear that. I work at a pretty moderate gain for most of the day, or I’d get too tired. I’m probably running this system at 20% of what it will do, in terms of volume, so it’s got a lot of headroom. And it’s nice having two </w:t>
      </w:r>
      <w:r w:rsidRPr="00661775">
        <w:rPr>
          <w:rFonts w:asciiTheme="minorHAnsi" w:hAnsiTheme="minorHAnsi" w:cstheme="minorHAnsi"/>
          <w:bCs/>
          <w:iCs/>
          <w:lang w:val="en-US"/>
        </w:rPr>
        <w:lastRenderedPageBreak/>
        <w:t xml:space="preserve">subs, because the low end is a little more consistent. </w:t>
      </w:r>
      <w:proofErr w:type="gramStart"/>
      <w:r w:rsidRPr="00661775">
        <w:rPr>
          <w:rFonts w:asciiTheme="minorHAnsi" w:hAnsiTheme="minorHAnsi" w:cstheme="minorHAnsi"/>
          <w:bCs/>
          <w:iCs/>
          <w:lang w:val="en-US"/>
        </w:rPr>
        <w:t>So</w:t>
      </w:r>
      <w:proofErr w:type="gramEnd"/>
      <w:r w:rsidRPr="00661775">
        <w:rPr>
          <w:rFonts w:asciiTheme="minorHAnsi" w:hAnsiTheme="minorHAnsi" w:cstheme="minorHAnsi"/>
          <w:bCs/>
          <w:iCs/>
          <w:lang w:val="en-US"/>
        </w:rPr>
        <w:t xml:space="preserve"> it’s a very non-tiring system with a lot of detail.”</w:t>
      </w:r>
    </w:p>
    <w:p w14:paraId="73AB9BB9" w14:textId="421F7257" w:rsidR="00C60D9D" w:rsidRPr="00661775" w:rsidRDefault="00E809B8" w:rsidP="00C60D9D">
      <w:pPr>
        <w:ind w:right="-342"/>
        <w:rPr>
          <w:rFonts w:asciiTheme="minorHAnsi" w:hAnsiTheme="minorHAnsi" w:cstheme="minorHAnsi"/>
          <w:b/>
          <w:iCs/>
          <w:lang w:val="en-US"/>
        </w:rPr>
      </w:pPr>
      <w:r w:rsidRPr="00661775">
        <w:rPr>
          <w:rFonts w:asciiTheme="minorHAnsi" w:hAnsiTheme="minorHAnsi" w:cstheme="minorHAnsi"/>
          <w:bCs/>
          <w:iCs/>
          <w:lang w:val="en-US"/>
        </w:rPr>
        <w:br/>
      </w:r>
      <w:r w:rsidRPr="00661775">
        <w:rPr>
          <w:rFonts w:asciiTheme="minorHAnsi" w:hAnsiTheme="minorHAnsi" w:cstheme="minorHAnsi"/>
          <w:b/>
          <w:iCs/>
          <w:lang w:val="en-US"/>
        </w:rPr>
        <w:t>AUTHENTIC SONIC TRANSLATION</w:t>
      </w:r>
    </w:p>
    <w:p w14:paraId="1981F84D" w14:textId="77777777" w:rsidR="00C60D9D" w:rsidRPr="00661775" w:rsidRDefault="00C60D9D" w:rsidP="00C60D9D">
      <w:pPr>
        <w:ind w:right="-342"/>
        <w:rPr>
          <w:rFonts w:asciiTheme="minorHAnsi" w:hAnsiTheme="minorHAnsi" w:cstheme="minorHAnsi"/>
          <w:bCs/>
          <w:iCs/>
          <w:lang w:val="en-US"/>
        </w:rPr>
      </w:pPr>
      <w:r w:rsidRPr="00661775">
        <w:rPr>
          <w:rFonts w:asciiTheme="minorHAnsi" w:hAnsiTheme="minorHAnsi" w:cstheme="minorHAnsi"/>
          <w:bCs/>
          <w:iCs/>
          <w:lang w:val="en-US"/>
        </w:rPr>
        <w:t xml:space="preserve">Previous initiatives to introduce formats beyond stereo have largely failed commercially due to the unwillingness or inability of consumers to install a large number of speakers in their homes. Now, though, manufacturers offer simple and cost-effective solutions such as soundbars and smart speakers that support immersive playback. As a result, says </w:t>
      </w:r>
      <w:proofErr w:type="spellStart"/>
      <w:r w:rsidRPr="00661775">
        <w:rPr>
          <w:rFonts w:asciiTheme="minorHAnsi" w:hAnsiTheme="minorHAnsi" w:cstheme="minorHAnsi"/>
          <w:bCs/>
          <w:iCs/>
          <w:lang w:val="en-US"/>
        </w:rPr>
        <w:t>Waltl</w:t>
      </w:r>
      <w:proofErr w:type="spellEnd"/>
      <w:r w:rsidRPr="00661775">
        <w:rPr>
          <w:rFonts w:asciiTheme="minorHAnsi" w:hAnsiTheme="minorHAnsi" w:cstheme="minorHAnsi"/>
          <w:bCs/>
          <w:iCs/>
          <w:lang w:val="en-US"/>
        </w:rPr>
        <w:t>, “We have a second room, a listening room, where we put a Sennheiser AMBEO Soundbar. We can hear how the sound translates to a soundbar.”</w:t>
      </w:r>
    </w:p>
    <w:p w14:paraId="2A1F71A0" w14:textId="77777777" w:rsidR="00C60D9D" w:rsidRPr="00661775" w:rsidRDefault="00C60D9D" w:rsidP="00C60D9D">
      <w:pPr>
        <w:ind w:right="-342"/>
        <w:rPr>
          <w:rFonts w:asciiTheme="minorHAnsi" w:hAnsiTheme="minorHAnsi" w:cstheme="minorHAnsi"/>
          <w:bCs/>
          <w:iCs/>
          <w:lang w:val="en-US"/>
        </w:rPr>
      </w:pPr>
    </w:p>
    <w:p w14:paraId="1356BDD3" w14:textId="3757C390" w:rsidR="00C60D9D" w:rsidRPr="00661775" w:rsidRDefault="00C60D9D" w:rsidP="00C60D9D">
      <w:pPr>
        <w:ind w:right="-342"/>
        <w:rPr>
          <w:rFonts w:asciiTheme="minorHAnsi" w:hAnsiTheme="minorHAnsi" w:cstheme="minorHAnsi"/>
          <w:bCs/>
          <w:iCs/>
          <w:lang w:val="en-US"/>
        </w:rPr>
      </w:pPr>
      <w:r w:rsidRPr="00661775">
        <w:rPr>
          <w:rFonts w:asciiTheme="minorHAnsi" w:hAnsiTheme="minorHAnsi" w:cstheme="minorHAnsi"/>
          <w:bCs/>
          <w:iCs/>
          <w:lang w:val="en-US"/>
        </w:rPr>
        <w:t>And while Sony’s immersive format, based on Frau</w:t>
      </w:r>
      <w:r w:rsidR="000532C7" w:rsidRPr="00661775">
        <w:rPr>
          <w:rFonts w:asciiTheme="minorHAnsi" w:hAnsiTheme="minorHAnsi" w:cstheme="minorHAnsi"/>
          <w:bCs/>
          <w:iCs/>
          <w:lang w:val="en-US"/>
        </w:rPr>
        <w:t>n</w:t>
      </w:r>
      <w:r w:rsidRPr="00661775">
        <w:rPr>
          <w:rFonts w:asciiTheme="minorHAnsi" w:hAnsiTheme="minorHAnsi" w:cstheme="minorHAnsi"/>
          <w:bCs/>
          <w:iCs/>
          <w:lang w:val="en-US"/>
        </w:rPr>
        <w:t xml:space="preserve">hofer’s MPEG-H technology, was initially intended to deliver 3D music to headphones, “Sony 360 can now go to the Sennheiser AMBEO Soundbar and there are receivers that will send it out to a speaker system,” Schilling reports. </w:t>
      </w:r>
    </w:p>
    <w:p w14:paraId="01BD120F" w14:textId="77777777" w:rsidR="00C60D9D" w:rsidRPr="00661775" w:rsidRDefault="00C60D9D" w:rsidP="00C60D9D">
      <w:pPr>
        <w:ind w:right="-342"/>
        <w:rPr>
          <w:rFonts w:asciiTheme="minorHAnsi" w:hAnsiTheme="minorHAnsi" w:cstheme="minorHAnsi"/>
          <w:bCs/>
          <w:iCs/>
          <w:lang w:val="en-US"/>
        </w:rPr>
      </w:pPr>
    </w:p>
    <w:p w14:paraId="4D6A8B16" w14:textId="12E20238" w:rsidR="00C60D9D" w:rsidRPr="00661775" w:rsidRDefault="00C60D9D" w:rsidP="00C60D9D">
      <w:pPr>
        <w:ind w:right="-342"/>
        <w:rPr>
          <w:rFonts w:asciiTheme="minorHAnsi" w:hAnsiTheme="minorHAnsi" w:cstheme="minorHAnsi"/>
          <w:bCs/>
          <w:iCs/>
          <w:lang w:val="en-US"/>
        </w:rPr>
      </w:pPr>
      <w:r w:rsidRPr="00661775">
        <w:rPr>
          <w:rFonts w:asciiTheme="minorHAnsi" w:hAnsiTheme="minorHAnsi" w:cstheme="minorHAnsi"/>
          <w:bCs/>
          <w:iCs/>
          <w:lang w:val="en-US"/>
        </w:rPr>
        <w:t xml:space="preserve">As </w:t>
      </w:r>
      <w:proofErr w:type="spellStart"/>
      <w:r w:rsidRPr="00661775">
        <w:rPr>
          <w:rFonts w:asciiTheme="minorHAnsi" w:hAnsiTheme="minorHAnsi" w:cstheme="minorHAnsi"/>
          <w:bCs/>
          <w:iCs/>
          <w:lang w:val="en-US"/>
        </w:rPr>
        <w:t>Waltl</w:t>
      </w:r>
      <w:proofErr w:type="spellEnd"/>
      <w:r w:rsidRPr="00661775">
        <w:rPr>
          <w:rFonts w:asciiTheme="minorHAnsi" w:hAnsiTheme="minorHAnsi" w:cstheme="minorHAnsi"/>
          <w:bCs/>
          <w:iCs/>
          <w:lang w:val="en-US"/>
        </w:rPr>
        <w:t xml:space="preserve"> also points out, “The Sony format asks for three speakers on the floor at the front. But there’s no way you can get an accurate and honest presentation i</w:t>
      </w:r>
      <w:r w:rsidR="007C4EA0" w:rsidRPr="00661775">
        <w:rPr>
          <w:rFonts w:asciiTheme="minorHAnsi" w:hAnsiTheme="minorHAnsi" w:cstheme="minorHAnsi"/>
          <w:bCs/>
          <w:iCs/>
          <w:lang w:val="en-US"/>
        </w:rPr>
        <w:t>f</w:t>
      </w:r>
      <w:r w:rsidRPr="00661775">
        <w:rPr>
          <w:rFonts w:asciiTheme="minorHAnsi" w:hAnsiTheme="minorHAnsi" w:cstheme="minorHAnsi"/>
          <w:bCs/>
          <w:iCs/>
          <w:lang w:val="en-US"/>
        </w:rPr>
        <w:t xml:space="preserve"> you have furniture or a console in front of you. </w:t>
      </w:r>
      <w:proofErr w:type="gramStart"/>
      <w:r w:rsidRPr="00661775">
        <w:rPr>
          <w:rFonts w:asciiTheme="minorHAnsi" w:hAnsiTheme="minorHAnsi" w:cstheme="minorHAnsi"/>
          <w:bCs/>
          <w:iCs/>
          <w:lang w:val="en-US"/>
        </w:rPr>
        <w:t>So</w:t>
      </w:r>
      <w:proofErr w:type="gramEnd"/>
      <w:r w:rsidRPr="00661775">
        <w:rPr>
          <w:rFonts w:asciiTheme="minorHAnsi" w:hAnsiTheme="minorHAnsi" w:cstheme="minorHAnsi"/>
          <w:bCs/>
          <w:iCs/>
          <w:lang w:val="en-US"/>
        </w:rPr>
        <w:t xml:space="preserve"> we built the room specifically for immersive,” he </w:t>
      </w:r>
      <w:r w:rsidR="009715DC" w:rsidRPr="00661775">
        <w:rPr>
          <w:rFonts w:asciiTheme="minorHAnsi" w:hAnsiTheme="minorHAnsi" w:cstheme="minorHAnsi"/>
          <w:bCs/>
          <w:iCs/>
          <w:lang w:val="en-US"/>
        </w:rPr>
        <w:t>explains</w:t>
      </w:r>
      <w:r w:rsidRPr="00661775">
        <w:rPr>
          <w:rFonts w:asciiTheme="minorHAnsi" w:hAnsiTheme="minorHAnsi" w:cstheme="minorHAnsi"/>
          <w:bCs/>
          <w:iCs/>
          <w:lang w:val="en-US"/>
        </w:rPr>
        <w:t>, with minimal furniture to support the mix controllers and Pro Tools display screens.</w:t>
      </w:r>
    </w:p>
    <w:p w14:paraId="0B66A955" w14:textId="77777777" w:rsidR="00C60D9D" w:rsidRPr="00661775" w:rsidRDefault="00C60D9D" w:rsidP="00C60D9D">
      <w:pPr>
        <w:ind w:right="-342"/>
        <w:rPr>
          <w:rFonts w:asciiTheme="minorHAnsi" w:hAnsiTheme="minorHAnsi" w:cstheme="minorHAnsi"/>
          <w:bCs/>
          <w:iCs/>
          <w:lang w:val="en-US"/>
        </w:rPr>
      </w:pPr>
    </w:p>
    <w:p w14:paraId="7C7AE04A" w14:textId="77777777" w:rsidR="00C60D9D" w:rsidRPr="00661775" w:rsidRDefault="00C60D9D" w:rsidP="00C60D9D">
      <w:pPr>
        <w:ind w:right="-342"/>
        <w:rPr>
          <w:rFonts w:asciiTheme="minorHAnsi" w:hAnsiTheme="minorHAnsi" w:cstheme="minorHAnsi"/>
          <w:bCs/>
          <w:iCs/>
          <w:lang w:val="en-US"/>
        </w:rPr>
      </w:pPr>
      <w:r w:rsidRPr="00661775">
        <w:rPr>
          <w:rFonts w:asciiTheme="minorHAnsi" w:hAnsiTheme="minorHAnsi" w:cstheme="minorHAnsi"/>
          <w:bCs/>
          <w:iCs/>
          <w:lang w:val="en-US"/>
        </w:rPr>
        <w:t xml:space="preserve">“Mixing immersive music in a stereo control room is challenging, because you have a big console that sits in the way of the sub,” agrees Schilling. “It’s not that it can’t be done, you just really have to work out where you’re going to place things. </w:t>
      </w:r>
      <w:proofErr w:type="gramStart"/>
      <w:r w:rsidRPr="00661775">
        <w:rPr>
          <w:rFonts w:asciiTheme="minorHAnsi" w:hAnsiTheme="minorHAnsi" w:cstheme="minorHAnsi"/>
          <w:bCs/>
          <w:iCs/>
          <w:lang w:val="en-US"/>
        </w:rPr>
        <w:t>So</w:t>
      </w:r>
      <w:proofErr w:type="gramEnd"/>
      <w:r w:rsidRPr="00661775">
        <w:rPr>
          <w:rFonts w:asciiTheme="minorHAnsi" w:hAnsiTheme="minorHAnsi" w:cstheme="minorHAnsi"/>
          <w:bCs/>
          <w:iCs/>
          <w:lang w:val="en-US"/>
        </w:rPr>
        <w:t xml:space="preserve"> this room is more like what I would find in a mastering room, where the footprint of my controller is very small.”</w:t>
      </w:r>
    </w:p>
    <w:p w14:paraId="10FB82DA" w14:textId="77777777" w:rsidR="00C60D9D" w:rsidRPr="00661775" w:rsidRDefault="00C60D9D" w:rsidP="00C60D9D">
      <w:pPr>
        <w:ind w:right="-342"/>
        <w:rPr>
          <w:rFonts w:asciiTheme="minorHAnsi" w:hAnsiTheme="minorHAnsi" w:cstheme="minorHAnsi"/>
          <w:bCs/>
          <w:iCs/>
          <w:lang w:val="en-US"/>
        </w:rPr>
      </w:pPr>
    </w:p>
    <w:p w14:paraId="1BD7A45D" w14:textId="77777777" w:rsidR="00C60D9D" w:rsidRPr="00661775" w:rsidRDefault="00C60D9D" w:rsidP="00C60D9D">
      <w:pPr>
        <w:ind w:right="-342"/>
        <w:rPr>
          <w:rFonts w:asciiTheme="minorHAnsi" w:hAnsiTheme="minorHAnsi" w:cstheme="minorHAnsi"/>
          <w:bCs/>
          <w:iCs/>
          <w:lang w:val="en-US"/>
        </w:rPr>
      </w:pPr>
      <w:r w:rsidRPr="00661775">
        <w:rPr>
          <w:rFonts w:asciiTheme="minorHAnsi" w:hAnsiTheme="minorHAnsi" w:cstheme="minorHAnsi"/>
          <w:bCs/>
          <w:iCs/>
          <w:lang w:val="en-US"/>
        </w:rPr>
        <w:t xml:space="preserve">Schilling also comments, “We toyed around with whether we put in a system with bars where we could move the overhead speakers. But it’s more efficient and faster to have separate sets of speakers.” Schilling has set up templates to quickly route and switch between Dolby and Sony’s immersive formats in </w:t>
      </w:r>
      <w:proofErr w:type="spellStart"/>
      <w:r w:rsidRPr="00661775">
        <w:rPr>
          <w:rFonts w:asciiTheme="minorHAnsi" w:hAnsiTheme="minorHAnsi" w:cstheme="minorHAnsi"/>
          <w:bCs/>
          <w:iCs/>
          <w:lang w:val="en-US"/>
        </w:rPr>
        <w:t>mediaHyperium’s</w:t>
      </w:r>
      <w:proofErr w:type="spellEnd"/>
      <w:r w:rsidRPr="00661775">
        <w:rPr>
          <w:rFonts w:asciiTheme="minorHAnsi" w:hAnsiTheme="minorHAnsi" w:cstheme="minorHAnsi"/>
          <w:bCs/>
          <w:iCs/>
          <w:lang w:val="en-US"/>
        </w:rPr>
        <w:t xml:space="preserve"> mix room. </w:t>
      </w:r>
    </w:p>
    <w:p w14:paraId="3AC93BFB" w14:textId="77777777" w:rsidR="00C60D9D" w:rsidRPr="00661775" w:rsidRDefault="00C60D9D" w:rsidP="00C60D9D">
      <w:pPr>
        <w:ind w:right="-342"/>
        <w:rPr>
          <w:rFonts w:asciiTheme="minorHAnsi" w:hAnsiTheme="minorHAnsi" w:cstheme="minorHAnsi"/>
          <w:bCs/>
          <w:iCs/>
          <w:lang w:val="en-US"/>
        </w:rPr>
      </w:pPr>
    </w:p>
    <w:p w14:paraId="550EEEDD" w14:textId="77777777" w:rsidR="00C60D9D" w:rsidRPr="00661775" w:rsidRDefault="00C60D9D" w:rsidP="00C60D9D">
      <w:pPr>
        <w:ind w:right="-342"/>
        <w:rPr>
          <w:rFonts w:asciiTheme="minorHAnsi" w:hAnsiTheme="minorHAnsi" w:cstheme="minorHAnsi"/>
          <w:bCs/>
          <w:iCs/>
          <w:lang w:val="en-US"/>
        </w:rPr>
      </w:pPr>
      <w:r w:rsidRPr="00661775">
        <w:rPr>
          <w:rFonts w:asciiTheme="minorHAnsi" w:hAnsiTheme="minorHAnsi" w:cstheme="minorHAnsi"/>
          <w:bCs/>
          <w:iCs/>
          <w:lang w:val="en-US"/>
        </w:rPr>
        <w:t xml:space="preserve">The room was virtually move-in ready, </w:t>
      </w:r>
      <w:proofErr w:type="spellStart"/>
      <w:r w:rsidRPr="00661775">
        <w:rPr>
          <w:rFonts w:asciiTheme="minorHAnsi" w:hAnsiTheme="minorHAnsi" w:cstheme="minorHAnsi"/>
          <w:bCs/>
          <w:iCs/>
          <w:lang w:val="en-US"/>
        </w:rPr>
        <w:t>Waltl</w:t>
      </w:r>
      <w:proofErr w:type="spellEnd"/>
      <w:r w:rsidRPr="00661775">
        <w:rPr>
          <w:rFonts w:asciiTheme="minorHAnsi" w:hAnsiTheme="minorHAnsi" w:cstheme="minorHAnsi"/>
          <w:bCs/>
          <w:iCs/>
          <w:lang w:val="en-US"/>
        </w:rPr>
        <w:t xml:space="preserve"> says. “The walls and ceiling were acoustically treated, because it was a recital room.” That said, Schilling recommended some additional standalone treatment, including bass traps. Now, says </w:t>
      </w:r>
      <w:proofErr w:type="spellStart"/>
      <w:r w:rsidRPr="00661775">
        <w:rPr>
          <w:rFonts w:asciiTheme="minorHAnsi" w:hAnsiTheme="minorHAnsi" w:cstheme="minorHAnsi"/>
          <w:bCs/>
          <w:iCs/>
          <w:lang w:val="en-US"/>
        </w:rPr>
        <w:t>Waltl</w:t>
      </w:r>
      <w:proofErr w:type="spellEnd"/>
      <w:r w:rsidRPr="00661775">
        <w:rPr>
          <w:rFonts w:asciiTheme="minorHAnsi" w:hAnsiTheme="minorHAnsi" w:cstheme="minorHAnsi"/>
          <w:bCs/>
          <w:iCs/>
          <w:lang w:val="en-US"/>
        </w:rPr>
        <w:t>, “The room sounds wonderful.”</w:t>
      </w:r>
    </w:p>
    <w:p w14:paraId="38EE7698" w14:textId="77777777" w:rsidR="00C60D9D" w:rsidRPr="00661775" w:rsidRDefault="00C60D9D" w:rsidP="00C60D9D">
      <w:pPr>
        <w:ind w:right="-342"/>
        <w:rPr>
          <w:rFonts w:asciiTheme="minorHAnsi" w:hAnsiTheme="minorHAnsi" w:cstheme="minorHAnsi"/>
          <w:bCs/>
          <w:iCs/>
          <w:lang w:val="en-US"/>
        </w:rPr>
      </w:pPr>
    </w:p>
    <w:p w14:paraId="2F4864AF" w14:textId="57304B93" w:rsidR="00C60D9D" w:rsidRPr="00661775" w:rsidRDefault="00E809B8" w:rsidP="00C60D9D">
      <w:pPr>
        <w:ind w:right="-342"/>
        <w:rPr>
          <w:rFonts w:asciiTheme="minorHAnsi" w:hAnsiTheme="minorHAnsi" w:cstheme="minorHAnsi"/>
          <w:bCs/>
          <w:iCs/>
          <w:lang w:val="en-US"/>
        </w:rPr>
      </w:pPr>
      <w:r w:rsidRPr="00661775">
        <w:rPr>
          <w:rFonts w:asciiTheme="minorHAnsi" w:hAnsiTheme="minorHAnsi" w:cstheme="minorHAnsi"/>
          <w:b/>
          <w:iCs/>
          <w:lang w:val="en-US"/>
        </w:rPr>
        <w:t>FROM ALICIA KEYS TO VICTOR MANUELLE</w:t>
      </w:r>
      <w:r w:rsidRPr="00661775">
        <w:rPr>
          <w:rFonts w:asciiTheme="minorHAnsi" w:hAnsiTheme="minorHAnsi" w:cstheme="minorHAnsi"/>
          <w:bCs/>
          <w:iCs/>
          <w:lang w:val="en-US"/>
        </w:rPr>
        <w:br/>
      </w:r>
      <w:r w:rsidR="00C60D9D" w:rsidRPr="00661775">
        <w:rPr>
          <w:rFonts w:asciiTheme="minorHAnsi" w:hAnsiTheme="minorHAnsi" w:cstheme="minorHAnsi"/>
          <w:bCs/>
          <w:iCs/>
          <w:lang w:val="en-US"/>
        </w:rPr>
        <w:t xml:space="preserve">Schilling has been remixing Alicia Keys’ catalog into </w:t>
      </w:r>
      <w:r w:rsidR="00EF4118" w:rsidRPr="00661775">
        <w:rPr>
          <w:rFonts w:asciiTheme="minorHAnsi" w:hAnsiTheme="minorHAnsi" w:cstheme="minorHAnsi"/>
          <w:bCs/>
          <w:iCs/>
          <w:lang w:val="en-US"/>
        </w:rPr>
        <w:t xml:space="preserve">the </w:t>
      </w:r>
      <w:r w:rsidR="00C60D9D" w:rsidRPr="00661775">
        <w:rPr>
          <w:rFonts w:asciiTheme="minorHAnsi" w:hAnsiTheme="minorHAnsi" w:cstheme="minorHAnsi"/>
          <w:bCs/>
          <w:iCs/>
          <w:lang w:val="en-US"/>
        </w:rPr>
        <w:t>Sony 360 Reality Audio format</w:t>
      </w:r>
      <w:r w:rsidR="00F411D4" w:rsidRPr="00661775">
        <w:rPr>
          <w:rFonts w:asciiTheme="minorHAnsi" w:hAnsiTheme="minorHAnsi" w:cstheme="minorHAnsi"/>
          <w:bCs/>
          <w:iCs/>
          <w:lang w:val="en-US"/>
        </w:rPr>
        <w:t xml:space="preserve"> and Dolby Atmos format</w:t>
      </w:r>
      <w:r w:rsidR="00C60D9D" w:rsidRPr="00661775">
        <w:rPr>
          <w:rFonts w:asciiTheme="minorHAnsi" w:hAnsiTheme="minorHAnsi" w:cstheme="minorHAnsi"/>
          <w:bCs/>
          <w:iCs/>
          <w:lang w:val="en-US"/>
        </w:rPr>
        <w:t>, in conjunction with producer and engineer George Massenb</w:t>
      </w:r>
      <w:r w:rsidR="009A3403" w:rsidRPr="00661775">
        <w:rPr>
          <w:rFonts w:asciiTheme="minorHAnsi" w:hAnsiTheme="minorHAnsi" w:cstheme="minorHAnsi"/>
          <w:bCs/>
          <w:iCs/>
          <w:lang w:val="en-US"/>
        </w:rPr>
        <w:t>u</w:t>
      </w:r>
      <w:r w:rsidR="00C60D9D" w:rsidRPr="00661775">
        <w:rPr>
          <w:rFonts w:asciiTheme="minorHAnsi" w:hAnsiTheme="minorHAnsi" w:cstheme="minorHAnsi"/>
          <w:bCs/>
          <w:iCs/>
          <w:lang w:val="en-US"/>
        </w:rPr>
        <w:t>rg</w:t>
      </w:r>
      <w:r w:rsidR="00B3396F" w:rsidRPr="00661775">
        <w:rPr>
          <w:rFonts w:asciiTheme="minorHAnsi" w:hAnsiTheme="minorHAnsi" w:cstheme="minorHAnsi"/>
          <w:bCs/>
          <w:iCs/>
          <w:lang w:val="en-US"/>
        </w:rPr>
        <w:t xml:space="preserve"> with Ann </w:t>
      </w:r>
      <w:proofErr w:type="spellStart"/>
      <w:r w:rsidR="00B3396F" w:rsidRPr="00661775">
        <w:rPr>
          <w:rFonts w:asciiTheme="minorHAnsi" w:hAnsiTheme="minorHAnsi" w:cstheme="minorHAnsi"/>
          <w:bCs/>
          <w:iCs/>
          <w:lang w:val="en-US"/>
        </w:rPr>
        <w:t>Mincieli</w:t>
      </w:r>
      <w:proofErr w:type="spellEnd"/>
      <w:r w:rsidR="00B3396F" w:rsidRPr="00661775">
        <w:rPr>
          <w:rFonts w:asciiTheme="minorHAnsi" w:hAnsiTheme="minorHAnsi" w:cstheme="minorHAnsi"/>
          <w:bCs/>
          <w:iCs/>
          <w:lang w:val="en-US"/>
        </w:rPr>
        <w:t xml:space="preserve"> at the helm, Alicia's longtime engineer</w:t>
      </w:r>
      <w:r w:rsidR="00C60D9D" w:rsidRPr="00661775">
        <w:rPr>
          <w:rFonts w:asciiTheme="minorHAnsi" w:hAnsiTheme="minorHAnsi" w:cstheme="minorHAnsi"/>
          <w:bCs/>
          <w:iCs/>
          <w:lang w:val="en-US"/>
        </w:rPr>
        <w:t xml:space="preserve">. “I’ve done close to 30 songs for them in this </w:t>
      </w:r>
      <w:r w:rsidR="00C60D9D" w:rsidRPr="00661775">
        <w:rPr>
          <w:rFonts w:asciiTheme="minorHAnsi" w:hAnsiTheme="minorHAnsi" w:cstheme="minorHAnsi"/>
          <w:bCs/>
          <w:iCs/>
          <w:lang w:val="en-US"/>
        </w:rPr>
        <w:lastRenderedPageBreak/>
        <w:t xml:space="preserve">room,” Schilling reports. “We started with her newest one, </w:t>
      </w:r>
      <w:r w:rsidR="00B26365" w:rsidRPr="00661775">
        <w:rPr>
          <w:rFonts w:asciiTheme="minorHAnsi" w:hAnsiTheme="minorHAnsi" w:cstheme="minorHAnsi"/>
          <w:bCs/>
          <w:i/>
          <w:lang w:val="en-US"/>
        </w:rPr>
        <w:t>ALICIA</w:t>
      </w:r>
      <w:r w:rsidR="00C60D9D" w:rsidRPr="00661775">
        <w:rPr>
          <w:rFonts w:asciiTheme="minorHAnsi" w:hAnsiTheme="minorHAnsi" w:cstheme="minorHAnsi"/>
          <w:bCs/>
          <w:iCs/>
          <w:lang w:val="en-US"/>
        </w:rPr>
        <w:t xml:space="preserve">, and we’re going backwards. </w:t>
      </w:r>
      <w:r w:rsidR="003B29AF" w:rsidRPr="00661775">
        <w:rPr>
          <w:rFonts w:asciiTheme="minorHAnsi" w:hAnsiTheme="minorHAnsi" w:cstheme="minorHAnsi"/>
          <w:bCs/>
          <w:iCs/>
          <w:lang w:val="en-US"/>
        </w:rPr>
        <w:t xml:space="preserve">We </w:t>
      </w:r>
      <w:r w:rsidR="00C60D9D" w:rsidRPr="00661775">
        <w:rPr>
          <w:rFonts w:asciiTheme="minorHAnsi" w:hAnsiTheme="minorHAnsi" w:cstheme="minorHAnsi"/>
          <w:bCs/>
          <w:iCs/>
          <w:lang w:val="en-US"/>
        </w:rPr>
        <w:t>did the complete</w:t>
      </w:r>
      <w:r w:rsidR="00790884" w:rsidRPr="00661775">
        <w:rPr>
          <w:rFonts w:asciiTheme="minorHAnsi" w:hAnsiTheme="minorHAnsi" w:cstheme="minorHAnsi"/>
          <w:bCs/>
          <w:iCs/>
          <w:lang w:val="en-US"/>
        </w:rPr>
        <w:t xml:space="preserve"> album</w:t>
      </w:r>
      <w:r w:rsidR="00C60D9D" w:rsidRPr="00661775">
        <w:rPr>
          <w:rFonts w:asciiTheme="minorHAnsi" w:hAnsiTheme="minorHAnsi" w:cstheme="minorHAnsi"/>
          <w:bCs/>
          <w:iCs/>
          <w:lang w:val="en-US"/>
        </w:rPr>
        <w:t xml:space="preserve"> </w:t>
      </w:r>
      <w:r w:rsidR="00790884" w:rsidRPr="00661775">
        <w:rPr>
          <w:rFonts w:asciiTheme="minorHAnsi" w:hAnsiTheme="minorHAnsi" w:cstheme="minorHAnsi"/>
          <w:bCs/>
          <w:i/>
          <w:lang w:val="en-US"/>
        </w:rPr>
        <w:t>HERE</w:t>
      </w:r>
      <w:r w:rsidR="00C60D9D" w:rsidRPr="00661775">
        <w:rPr>
          <w:rFonts w:asciiTheme="minorHAnsi" w:hAnsiTheme="minorHAnsi" w:cstheme="minorHAnsi"/>
          <w:bCs/>
          <w:iCs/>
          <w:lang w:val="en-US"/>
        </w:rPr>
        <w:t xml:space="preserve">, from 2016; that just got mastered. </w:t>
      </w:r>
      <w:r w:rsidR="00A36F4A" w:rsidRPr="00661775">
        <w:rPr>
          <w:rFonts w:asciiTheme="minorHAnsi" w:hAnsiTheme="minorHAnsi" w:cstheme="minorHAnsi"/>
          <w:bCs/>
          <w:iCs/>
          <w:lang w:val="en-US"/>
        </w:rPr>
        <w:t>The</w:t>
      </w:r>
      <w:r w:rsidR="00C60D9D" w:rsidRPr="00661775">
        <w:rPr>
          <w:rFonts w:asciiTheme="minorHAnsi" w:hAnsiTheme="minorHAnsi" w:cstheme="minorHAnsi"/>
          <w:bCs/>
          <w:iCs/>
          <w:lang w:val="en-US"/>
        </w:rPr>
        <w:t xml:space="preserve"> next project was </w:t>
      </w:r>
      <w:r w:rsidR="00C60D9D" w:rsidRPr="00661775">
        <w:rPr>
          <w:rFonts w:asciiTheme="minorHAnsi" w:hAnsiTheme="minorHAnsi" w:cstheme="minorHAnsi"/>
          <w:bCs/>
          <w:i/>
          <w:lang w:val="en-US"/>
        </w:rPr>
        <w:t>S</w:t>
      </w:r>
      <w:r w:rsidR="00B26365" w:rsidRPr="00661775">
        <w:rPr>
          <w:rFonts w:asciiTheme="minorHAnsi" w:hAnsiTheme="minorHAnsi" w:cstheme="minorHAnsi"/>
          <w:bCs/>
          <w:i/>
          <w:lang w:val="en-US"/>
        </w:rPr>
        <w:t>ONGS</w:t>
      </w:r>
      <w:r w:rsidR="00C60D9D" w:rsidRPr="00661775">
        <w:rPr>
          <w:rFonts w:asciiTheme="minorHAnsi" w:hAnsiTheme="minorHAnsi" w:cstheme="minorHAnsi"/>
          <w:bCs/>
          <w:i/>
          <w:lang w:val="en-US"/>
        </w:rPr>
        <w:t xml:space="preserve"> </w:t>
      </w:r>
      <w:r w:rsidR="00B26365" w:rsidRPr="00661775">
        <w:rPr>
          <w:rFonts w:asciiTheme="minorHAnsi" w:hAnsiTheme="minorHAnsi" w:cstheme="minorHAnsi"/>
          <w:bCs/>
          <w:i/>
          <w:lang w:val="en-US"/>
        </w:rPr>
        <w:t>IN</w:t>
      </w:r>
      <w:r w:rsidR="00C60D9D" w:rsidRPr="00661775">
        <w:rPr>
          <w:rFonts w:asciiTheme="minorHAnsi" w:hAnsiTheme="minorHAnsi" w:cstheme="minorHAnsi"/>
          <w:bCs/>
          <w:i/>
          <w:lang w:val="en-US"/>
        </w:rPr>
        <w:t xml:space="preserve"> A M</w:t>
      </w:r>
      <w:r w:rsidR="00B26365" w:rsidRPr="00661775">
        <w:rPr>
          <w:rFonts w:asciiTheme="minorHAnsi" w:hAnsiTheme="minorHAnsi" w:cstheme="minorHAnsi"/>
          <w:bCs/>
          <w:i/>
          <w:lang w:val="en-US"/>
        </w:rPr>
        <w:t>INOR</w:t>
      </w:r>
      <w:r w:rsidR="00C60D9D" w:rsidRPr="00661775">
        <w:rPr>
          <w:rFonts w:asciiTheme="minorHAnsi" w:hAnsiTheme="minorHAnsi" w:cstheme="minorHAnsi"/>
          <w:bCs/>
          <w:iCs/>
          <w:lang w:val="en-US"/>
        </w:rPr>
        <w:t xml:space="preserve">, but </w:t>
      </w:r>
      <w:r w:rsidR="00577A6D" w:rsidRPr="00661775">
        <w:rPr>
          <w:rFonts w:asciiTheme="minorHAnsi" w:hAnsiTheme="minorHAnsi" w:cstheme="minorHAnsi"/>
          <w:bCs/>
          <w:iCs/>
          <w:lang w:val="en-US"/>
        </w:rPr>
        <w:t>we</w:t>
      </w:r>
      <w:r w:rsidR="00C60D9D" w:rsidRPr="00661775">
        <w:rPr>
          <w:rFonts w:asciiTheme="minorHAnsi" w:hAnsiTheme="minorHAnsi" w:cstheme="minorHAnsi"/>
          <w:bCs/>
          <w:iCs/>
          <w:lang w:val="en-US"/>
        </w:rPr>
        <w:t xml:space="preserve"> had to finish that first, because it was the 20th anniversary of its release in June.” </w:t>
      </w:r>
    </w:p>
    <w:p w14:paraId="074B61A6" w14:textId="77777777" w:rsidR="00C60D9D" w:rsidRPr="00661775" w:rsidRDefault="00C60D9D" w:rsidP="00C60D9D">
      <w:pPr>
        <w:ind w:right="-342"/>
        <w:rPr>
          <w:rFonts w:asciiTheme="minorHAnsi" w:hAnsiTheme="minorHAnsi" w:cstheme="minorHAnsi"/>
          <w:bCs/>
          <w:iCs/>
          <w:lang w:val="en-US"/>
        </w:rPr>
      </w:pPr>
    </w:p>
    <w:p w14:paraId="71EDC923" w14:textId="72D03D89" w:rsidR="00C60D9D" w:rsidRPr="00661775" w:rsidRDefault="00C60D9D" w:rsidP="00C60D9D">
      <w:pPr>
        <w:ind w:right="-342"/>
        <w:rPr>
          <w:rFonts w:asciiTheme="minorHAnsi" w:hAnsiTheme="minorHAnsi" w:cstheme="minorHAnsi"/>
          <w:bCs/>
          <w:iCs/>
          <w:lang w:val="en-US"/>
        </w:rPr>
      </w:pPr>
      <w:r w:rsidRPr="00661775">
        <w:rPr>
          <w:rFonts w:asciiTheme="minorHAnsi" w:hAnsiTheme="minorHAnsi" w:cstheme="minorHAnsi"/>
          <w:bCs/>
          <w:iCs/>
          <w:lang w:val="en-US"/>
        </w:rPr>
        <w:t>Schilling continues, “For Alicia Keys</w:t>
      </w:r>
      <w:r w:rsidR="00073E9C" w:rsidRPr="00661775">
        <w:rPr>
          <w:rFonts w:asciiTheme="minorHAnsi" w:hAnsiTheme="minorHAnsi" w:cstheme="minorHAnsi"/>
          <w:bCs/>
          <w:iCs/>
          <w:lang w:val="en-US"/>
        </w:rPr>
        <w:t>’</w:t>
      </w:r>
      <w:r w:rsidRPr="00661775">
        <w:rPr>
          <w:rFonts w:asciiTheme="minorHAnsi" w:hAnsiTheme="minorHAnsi" w:cstheme="minorHAnsi"/>
          <w:bCs/>
          <w:iCs/>
          <w:lang w:val="en-US"/>
        </w:rPr>
        <w:t xml:space="preserve"> first album, I used some outboard gear for certain sounds I couldn’t get in-the-box. I had to use outboard compressors. A plug-in is great, but it doesn’t really work the same way. But between the two of us we have a fair amount of gear that I can use when I need it, so it’s a bit of a hybrid room.”</w:t>
      </w:r>
    </w:p>
    <w:p w14:paraId="4A4A2785" w14:textId="77777777" w:rsidR="00C60D9D" w:rsidRPr="00661775" w:rsidRDefault="00C60D9D" w:rsidP="00C60D9D">
      <w:pPr>
        <w:ind w:right="-342"/>
        <w:rPr>
          <w:rFonts w:asciiTheme="minorHAnsi" w:hAnsiTheme="minorHAnsi" w:cstheme="minorHAnsi"/>
          <w:bCs/>
          <w:iCs/>
          <w:lang w:val="en-US"/>
        </w:rPr>
      </w:pPr>
    </w:p>
    <w:p w14:paraId="19DAF10F" w14:textId="54D95EE0" w:rsidR="00C60D9D" w:rsidRPr="00661775" w:rsidRDefault="00C60D9D" w:rsidP="00C60D9D">
      <w:pPr>
        <w:ind w:right="-342"/>
        <w:rPr>
          <w:rFonts w:asciiTheme="minorHAnsi" w:hAnsiTheme="minorHAnsi" w:cstheme="minorHAnsi"/>
          <w:bCs/>
          <w:iCs/>
          <w:lang w:val="en-US"/>
        </w:rPr>
      </w:pPr>
      <w:r w:rsidRPr="00661775">
        <w:rPr>
          <w:rFonts w:asciiTheme="minorHAnsi" w:hAnsiTheme="minorHAnsi" w:cstheme="minorHAnsi"/>
          <w:bCs/>
          <w:iCs/>
          <w:lang w:val="en-US"/>
        </w:rPr>
        <w:t xml:space="preserve">According to </w:t>
      </w:r>
      <w:proofErr w:type="spellStart"/>
      <w:r w:rsidRPr="00661775">
        <w:rPr>
          <w:rFonts w:asciiTheme="minorHAnsi" w:hAnsiTheme="minorHAnsi" w:cstheme="minorHAnsi"/>
          <w:bCs/>
          <w:iCs/>
          <w:lang w:val="en-US"/>
        </w:rPr>
        <w:t>Waltl</w:t>
      </w:r>
      <w:proofErr w:type="spellEnd"/>
      <w:r w:rsidRPr="00661775">
        <w:rPr>
          <w:rFonts w:asciiTheme="minorHAnsi" w:hAnsiTheme="minorHAnsi" w:cstheme="minorHAnsi"/>
          <w:bCs/>
          <w:iCs/>
          <w:lang w:val="en-US"/>
        </w:rPr>
        <w:t xml:space="preserve">, some of the other Sony 360 Reality Audio highlights to come out of </w:t>
      </w:r>
      <w:proofErr w:type="spellStart"/>
      <w:r w:rsidRPr="00661775">
        <w:rPr>
          <w:rFonts w:asciiTheme="minorHAnsi" w:hAnsiTheme="minorHAnsi" w:cstheme="minorHAnsi"/>
          <w:bCs/>
          <w:iCs/>
          <w:lang w:val="en-US"/>
        </w:rPr>
        <w:t>mediaHyperium</w:t>
      </w:r>
      <w:proofErr w:type="spellEnd"/>
      <w:r w:rsidRPr="00661775">
        <w:rPr>
          <w:rFonts w:asciiTheme="minorHAnsi" w:hAnsiTheme="minorHAnsi" w:cstheme="minorHAnsi"/>
          <w:bCs/>
          <w:iCs/>
          <w:lang w:val="en-US"/>
        </w:rPr>
        <w:t xml:space="preserve"> include Victor </w:t>
      </w:r>
      <w:proofErr w:type="spellStart"/>
      <w:r w:rsidRPr="00661775">
        <w:rPr>
          <w:rFonts w:asciiTheme="minorHAnsi" w:hAnsiTheme="minorHAnsi" w:cstheme="minorHAnsi"/>
          <w:bCs/>
          <w:iCs/>
          <w:lang w:val="en-US"/>
        </w:rPr>
        <w:t>Manuelle’s</w:t>
      </w:r>
      <w:proofErr w:type="spellEnd"/>
      <w:r w:rsidRPr="00661775">
        <w:rPr>
          <w:rFonts w:asciiTheme="minorHAnsi" w:hAnsiTheme="minorHAnsi" w:cstheme="minorHAnsi"/>
          <w:bCs/>
          <w:iCs/>
          <w:lang w:val="en-US"/>
        </w:rPr>
        <w:t xml:space="preserve"> 2018 Grammy Award-winning salsa album </w:t>
      </w:r>
      <w:r w:rsidRPr="00661775">
        <w:rPr>
          <w:rFonts w:asciiTheme="minorHAnsi" w:hAnsiTheme="minorHAnsi" w:cstheme="minorHAnsi"/>
          <w:bCs/>
          <w:i/>
          <w:iCs/>
          <w:lang w:val="en-US"/>
        </w:rPr>
        <w:t>25/7</w:t>
      </w:r>
      <w:r w:rsidRPr="00661775">
        <w:rPr>
          <w:rFonts w:asciiTheme="minorHAnsi" w:hAnsiTheme="minorHAnsi" w:cstheme="minorHAnsi"/>
          <w:bCs/>
          <w:iCs/>
          <w:lang w:val="en-US"/>
        </w:rPr>
        <w:t xml:space="preserve">, two </w:t>
      </w:r>
      <w:r w:rsidR="00AD1692" w:rsidRPr="00661775">
        <w:rPr>
          <w:rFonts w:asciiTheme="minorHAnsi" w:hAnsiTheme="minorHAnsi" w:cstheme="minorHAnsi"/>
          <w:bCs/>
          <w:iCs/>
          <w:lang w:val="en-US"/>
        </w:rPr>
        <w:t xml:space="preserve">albums with </w:t>
      </w:r>
      <w:r w:rsidRPr="00661775">
        <w:rPr>
          <w:rFonts w:asciiTheme="minorHAnsi" w:hAnsiTheme="minorHAnsi" w:cstheme="minorHAnsi"/>
          <w:bCs/>
          <w:iCs/>
          <w:lang w:val="en-US"/>
        </w:rPr>
        <w:t xml:space="preserve">organ works by Bach and </w:t>
      </w:r>
      <w:r w:rsidR="00056A42" w:rsidRPr="00661775">
        <w:rPr>
          <w:rFonts w:asciiTheme="minorHAnsi" w:hAnsiTheme="minorHAnsi" w:cstheme="minorHAnsi"/>
          <w:bCs/>
          <w:i/>
          <w:iCs/>
          <w:lang w:val="en-US"/>
        </w:rPr>
        <w:t>HAUSER PLAYS MORRICONE</w:t>
      </w:r>
      <w:r w:rsidRPr="00661775">
        <w:rPr>
          <w:rFonts w:asciiTheme="minorHAnsi" w:hAnsiTheme="minorHAnsi" w:cstheme="minorHAnsi"/>
          <w:bCs/>
          <w:iCs/>
          <w:lang w:val="en-US"/>
        </w:rPr>
        <w:t xml:space="preserve">, an album of film composer Ennio Morricone’s work transcribed for cello </w:t>
      </w:r>
      <w:r w:rsidR="00270B3D" w:rsidRPr="00661775">
        <w:rPr>
          <w:rFonts w:asciiTheme="minorHAnsi" w:hAnsiTheme="minorHAnsi" w:cstheme="minorHAnsi"/>
          <w:bCs/>
          <w:iCs/>
          <w:lang w:val="en-US"/>
        </w:rPr>
        <w:t xml:space="preserve">and orchestra </w:t>
      </w:r>
      <w:r w:rsidRPr="00661775">
        <w:rPr>
          <w:rFonts w:asciiTheme="minorHAnsi" w:hAnsiTheme="minorHAnsi" w:cstheme="minorHAnsi"/>
          <w:bCs/>
          <w:iCs/>
          <w:lang w:val="en-US"/>
        </w:rPr>
        <w:t xml:space="preserve">performed by </w:t>
      </w:r>
      <w:proofErr w:type="spellStart"/>
      <w:r w:rsidRPr="00661775">
        <w:rPr>
          <w:rFonts w:asciiTheme="minorHAnsi" w:hAnsiTheme="minorHAnsi" w:cstheme="minorHAnsi"/>
          <w:bCs/>
          <w:iCs/>
          <w:lang w:val="en-US"/>
        </w:rPr>
        <w:t>Stjepan</w:t>
      </w:r>
      <w:proofErr w:type="spellEnd"/>
      <w:r w:rsidRPr="00661775">
        <w:rPr>
          <w:rFonts w:asciiTheme="minorHAnsi" w:hAnsiTheme="minorHAnsi" w:cstheme="minorHAnsi"/>
          <w:bCs/>
          <w:iCs/>
          <w:lang w:val="en-US"/>
        </w:rPr>
        <w:t xml:space="preserve"> Hauser.</w:t>
      </w:r>
    </w:p>
    <w:p w14:paraId="7F5E9AD2" w14:textId="77777777" w:rsidR="00C60D9D" w:rsidRPr="00661775" w:rsidRDefault="00C60D9D" w:rsidP="00C60D9D">
      <w:pPr>
        <w:ind w:right="-342"/>
        <w:rPr>
          <w:rFonts w:asciiTheme="minorHAnsi" w:hAnsiTheme="minorHAnsi" w:cstheme="minorHAnsi"/>
          <w:bCs/>
          <w:iCs/>
          <w:lang w:val="en-US"/>
        </w:rPr>
      </w:pPr>
    </w:p>
    <w:p w14:paraId="53553BF8" w14:textId="747713BF" w:rsidR="00C60D9D" w:rsidRPr="00661775" w:rsidRDefault="00EF76A8" w:rsidP="00C60D9D">
      <w:pPr>
        <w:ind w:right="-342"/>
        <w:rPr>
          <w:rFonts w:asciiTheme="minorHAnsi" w:hAnsiTheme="minorHAnsi" w:cstheme="minorHAnsi"/>
          <w:bCs/>
          <w:iCs/>
          <w:lang w:val="en-US"/>
        </w:rPr>
      </w:pPr>
      <w:r w:rsidRPr="00661775">
        <w:rPr>
          <w:rFonts w:asciiTheme="minorHAnsi" w:hAnsiTheme="minorHAnsi" w:cstheme="minorHAnsi"/>
          <w:bCs/>
          <w:iCs/>
          <w:lang w:val="en-US"/>
        </w:rPr>
        <w:t xml:space="preserve">“We always want to be authentic to the original stereo release,” says </w:t>
      </w:r>
      <w:proofErr w:type="spellStart"/>
      <w:r w:rsidRPr="00661775">
        <w:rPr>
          <w:rFonts w:asciiTheme="minorHAnsi" w:hAnsiTheme="minorHAnsi" w:cstheme="minorHAnsi"/>
          <w:bCs/>
          <w:iCs/>
          <w:lang w:val="en-US"/>
        </w:rPr>
        <w:t>Waltl</w:t>
      </w:r>
      <w:proofErr w:type="spellEnd"/>
      <w:r w:rsidRPr="00661775">
        <w:rPr>
          <w:rFonts w:asciiTheme="minorHAnsi" w:hAnsiTheme="minorHAnsi" w:cstheme="minorHAnsi"/>
          <w:bCs/>
          <w:iCs/>
          <w:lang w:val="en-US"/>
        </w:rPr>
        <w:t xml:space="preserve">, who has been remixing music into surround and immersive formats for the past 20 years. “Our credo has been that we want it to feel like the stereo mix. I don’t want it to be a shock; it’s not a DJ remix. However, we should be using the opportunities of the space and I don’t want to be too conservative in my immersive concepts. We have a creative set of tools on hand </w:t>
      </w:r>
      <w:r w:rsidR="00673436" w:rsidRPr="00661775">
        <w:rPr>
          <w:rFonts w:asciiTheme="minorHAnsi" w:hAnsiTheme="minorHAnsi" w:cstheme="minorHAnsi"/>
          <w:bCs/>
          <w:iCs/>
          <w:lang w:val="en-US"/>
        </w:rPr>
        <w:t xml:space="preserve">and extend on the original vision. </w:t>
      </w:r>
      <w:r w:rsidRPr="00661775">
        <w:rPr>
          <w:rFonts w:asciiTheme="minorHAnsi" w:hAnsiTheme="minorHAnsi" w:cstheme="minorHAnsi"/>
          <w:bCs/>
          <w:iCs/>
          <w:lang w:val="en-US"/>
        </w:rPr>
        <w:t>Therefore, the immersive mix should be a true alternative listening experience to the stereo version. So, you have to be open-minded and really explore.</w:t>
      </w:r>
      <w:r w:rsidR="00A510C4" w:rsidRPr="00661775">
        <w:rPr>
          <w:rFonts w:asciiTheme="minorHAnsi" w:hAnsiTheme="minorHAnsi" w:cstheme="minorHAnsi"/>
          <w:bCs/>
          <w:iCs/>
          <w:lang w:val="en-US"/>
        </w:rPr>
        <w:t xml:space="preserve"> T</w:t>
      </w:r>
      <w:r w:rsidRPr="00661775">
        <w:rPr>
          <w:rFonts w:asciiTheme="minorHAnsi" w:hAnsiTheme="minorHAnsi" w:cstheme="minorHAnsi"/>
          <w:bCs/>
          <w:iCs/>
          <w:lang w:val="en-US"/>
        </w:rPr>
        <w:t>his is something we all should embrace.”</w:t>
      </w:r>
      <w:r w:rsidR="00F945B4" w:rsidRPr="00661775">
        <w:rPr>
          <w:rFonts w:asciiTheme="minorHAnsi" w:hAnsiTheme="minorHAnsi" w:cstheme="minorHAnsi"/>
          <w:bCs/>
          <w:iCs/>
          <w:lang w:val="en-US"/>
        </w:rPr>
        <w:br/>
      </w:r>
    </w:p>
    <w:p w14:paraId="612ACE3B" w14:textId="77777777" w:rsidR="00EF76A8" w:rsidRPr="00661775" w:rsidRDefault="00EF76A8" w:rsidP="00C60D9D">
      <w:pPr>
        <w:ind w:right="-342"/>
        <w:rPr>
          <w:rFonts w:asciiTheme="minorHAnsi" w:hAnsiTheme="minorHAnsi" w:cstheme="minorHAnsi"/>
          <w:b/>
          <w:sz w:val="16"/>
          <w:szCs w:val="16"/>
          <w:lang w:val="en-US"/>
        </w:rPr>
      </w:pPr>
    </w:p>
    <w:p w14:paraId="0C742C0D" w14:textId="5D04A9CB" w:rsidR="00992024" w:rsidRPr="00661775" w:rsidRDefault="009635C9" w:rsidP="00992024">
      <w:pPr>
        <w:spacing w:line="240" w:lineRule="auto"/>
        <w:rPr>
          <w:rFonts w:asciiTheme="minorHAnsi" w:hAnsiTheme="minorHAnsi" w:cstheme="minorHAnsi"/>
          <w:color w:val="000000" w:themeColor="text1"/>
          <w:sz w:val="16"/>
          <w:szCs w:val="16"/>
          <w:lang w:val="en-US"/>
        </w:rPr>
      </w:pPr>
      <w:r w:rsidRPr="00661775">
        <w:rPr>
          <w:rFonts w:asciiTheme="minorHAnsi" w:hAnsiTheme="minorHAnsi" w:cstheme="minorHAnsi"/>
          <w:b/>
          <w:sz w:val="16"/>
          <w:szCs w:val="16"/>
          <w:lang w:val="en-US"/>
        </w:rPr>
        <w:t>About Neumann</w:t>
      </w:r>
      <w:r w:rsidR="00315E38" w:rsidRPr="00661775">
        <w:rPr>
          <w:rFonts w:asciiTheme="minorHAnsi" w:hAnsiTheme="minorHAnsi" w:cstheme="minorHAnsi"/>
          <w:b/>
          <w:sz w:val="16"/>
          <w:szCs w:val="16"/>
          <w:lang w:val="en-US"/>
        </w:rPr>
        <w:br/>
      </w:r>
      <w:r w:rsidR="00992024" w:rsidRPr="00661775">
        <w:rPr>
          <w:rFonts w:asciiTheme="minorHAnsi" w:hAnsiTheme="minorHAnsi" w:cstheme="minorHAnsi"/>
          <w:color w:val="000000" w:themeColor="text1"/>
          <w:sz w:val="16"/>
          <w:szCs w:val="16"/>
          <w:lang w:val="en-US"/>
        </w:rPr>
        <w:t>Georg Neumann GmbH, known as “</w:t>
      </w:r>
      <w:proofErr w:type="spellStart"/>
      <w:r w:rsidR="00992024" w:rsidRPr="00661775">
        <w:rPr>
          <w:rFonts w:asciiTheme="minorHAnsi" w:hAnsiTheme="minorHAnsi" w:cstheme="minorHAnsi"/>
          <w:color w:val="000000" w:themeColor="text1"/>
          <w:sz w:val="16"/>
          <w:szCs w:val="16"/>
          <w:lang w:val="en-US"/>
        </w:rPr>
        <w:t>Neumann.Berlin</w:t>
      </w:r>
      <w:proofErr w:type="spellEnd"/>
      <w:r w:rsidR="00992024" w:rsidRPr="00661775">
        <w:rPr>
          <w:rFonts w:asciiTheme="minorHAnsi" w:hAnsiTheme="minorHAnsi" w:cstheme="minorHAnsi"/>
          <w:color w:val="000000" w:themeColor="text1"/>
          <w:sz w:val="16"/>
          <w:szCs w:val="16"/>
          <w:lang w:val="en-US"/>
        </w:rPr>
        <w:t xml:space="preserve">”, is one of the world’s leading manufacturers of studio-grade audio equipment and the creator of recording microphone legends including the U 47, M 49, U 67 and U 87. Founded in 1928, the company has been recognized with numerous international awards for its technological innovations. Since 2010, </w:t>
      </w:r>
      <w:proofErr w:type="spellStart"/>
      <w:r w:rsidR="00992024" w:rsidRPr="00661775">
        <w:rPr>
          <w:rFonts w:asciiTheme="minorHAnsi" w:hAnsiTheme="minorHAnsi" w:cstheme="minorHAnsi"/>
          <w:color w:val="000000" w:themeColor="text1"/>
          <w:sz w:val="16"/>
          <w:szCs w:val="16"/>
          <w:lang w:val="en-US"/>
        </w:rPr>
        <w:t>Neumann.Berlin</w:t>
      </w:r>
      <w:proofErr w:type="spellEnd"/>
      <w:r w:rsidR="00992024" w:rsidRPr="00661775">
        <w:rPr>
          <w:rFonts w:asciiTheme="minorHAnsi" w:hAnsiTheme="minorHAnsi" w:cstheme="minorHAnsi"/>
          <w:color w:val="000000" w:themeColor="text1"/>
          <w:sz w:val="16"/>
          <w:szCs w:val="16"/>
          <w:lang w:val="en-US"/>
        </w:rPr>
        <w:t xml:space="preserve"> has expanded its expertise in electro-acoustic transducer design to also include the studio monitor market, mainly targeting TV and radio broadcasting, recording, and audio production. The first Neumann studio headphone was introduced at the beginning of 2019. Georg Neumann GmbH has been part of the Sennheiser Group since </w:t>
      </w:r>
      <w:proofErr w:type="gramStart"/>
      <w:r w:rsidR="00992024" w:rsidRPr="00661775">
        <w:rPr>
          <w:rFonts w:asciiTheme="minorHAnsi" w:hAnsiTheme="minorHAnsi" w:cstheme="minorHAnsi"/>
          <w:color w:val="000000" w:themeColor="text1"/>
          <w:sz w:val="16"/>
          <w:szCs w:val="16"/>
          <w:lang w:val="en-US"/>
        </w:rPr>
        <w:t>1991, and</w:t>
      </w:r>
      <w:proofErr w:type="gramEnd"/>
      <w:r w:rsidR="00992024" w:rsidRPr="00661775">
        <w:rPr>
          <w:rFonts w:asciiTheme="minorHAnsi" w:hAnsiTheme="minorHAnsi" w:cstheme="minorHAnsi"/>
          <w:color w:val="000000" w:themeColor="text1"/>
          <w:sz w:val="16"/>
          <w:szCs w:val="16"/>
          <w:lang w:val="en-US"/>
        </w:rPr>
        <w:t xml:space="preserve"> is represented worldwide by the Sennheiser network of subsidiaries and long-standing trading partners. www.neumann.com</w:t>
      </w:r>
    </w:p>
    <w:p w14:paraId="34AD64B7" w14:textId="6BEEEEA3" w:rsidR="00566C47" w:rsidRPr="00661775" w:rsidRDefault="00566C47" w:rsidP="009635C9">
      <w:pPr>
        <w:pStyle w:val="Contact"/>
        <w:rPr>
          <w:rFonts w:asciiTheme="minorHAnsi" w:hAnsiTheme="minorHAnsi" w:cstheme="minorHAnsi"/>
          <w:b/>
          <w:color w:val="414141" w:themeColor="accent2"/>
          <w:lang w:val="en-US"/>
        </w:rPr>
      </w:pPr>
    </w:p>
    <w:p w14:paraId="4845CBD1" w14:textId="77777777" w:rsidR="00EB559C" w:rsidRPr="00661775" w:rsidRDefault="00EB559C" w:rsidP="009635C9">
      <w:pPr>
        <w:pStyle w:val="Contact"/>
        <w:rPr>
          <w:rFonts w:asciiTheme="minorHAnsi" w:hAnsiTheme="minorHAnsi" w:cstheme="minorHAnsi"/>
          <w:b/>
          <w:color w:val="414141" w:themeColor="accent2"/>
          <w:lang w:val="en-US"/>
        </w:rPr>
      </w:pPr>
    </w:p>
    <w:p w14:paraId="325220E1" w14:textId="799B1594" w:rsidR="00EB559C" w:rsidRPr="00661775" w:rsidRDefault="00EB559C" w:rsidP="00EB559C">
      <w:pPr>
        <w:pStyle w:val="Contact"/>
        <w:rPr>
          <w:rFonts w:asciiTheme="majorHAnsi" w:hAnsiTheme="majorHAnsi" w:cstheme="majorHAnsi"/>
          <w:b/>
          <w:lang w:val="en-US"/>
        </w:rPr>
      </w:pPr>
      <w:r w:rsidRPr="00661775">
        <w:rPr>
          <w:rFonts w:asciiTheme="majorHAnsi" w:hAnsiTheme="majorHAnsi" w:cstheme="majorHAnsi"/>
          <w:b/>
          <w:lang w:val="en-US"/>
        </w:rPr>
        <w:t>Local press contacts:</w:t>
      </w:r>
    </w:p>
    <w:p w14:paraId="667B65C9" w14:textId="5B76DA21" w:rsidR="00EB559C" w:rsidRPr="00661775" w:rsidRDefault="00EB559C" w:rsidP="00EB559C">
      <w:pPr>
        <w:pStyle w:val="Contact"/>
        <w:rPr>
          <w:rFonts w:asciiTheme="majorHAnsi" w:hAnsiTheme="majorHAnsi" w:cstheme="majorHAnsi"/>
          <w:color w:val="000000" w:themeColor="text1"/>
          <w:lang w:val="en-US"/>
        </w:rPr>
      </w:pPr>
      <w:r w:rsidRPr="00661775">
        <w:rPr>
          <w:rFonts w:asciiTheme="majorHAnsi" w:hAnsiTheme="majorHAnsi" w:cstheme="majorHAnsi"/>
          <w:lang w:val="en-US"/>
        </w:rPr>
        <w:br/>
      </w:r>
      <w:r w:rsidRPr="00661775">
        <w:rPr>
          <w:rFonts w:asciiTheme="majorHAnsi" w:hAnsiTheme="majorHAnsi" w:cstheme="majorHAnsi"/>
          <w:color w:val="000000" w:themeColor="text1"/>
          <w:lang w:val="en-US"/>
        </w:rPr>
        <w:t>Jeff Touzeau</w:t>
      </w:r>
      <w:r w:rsidRPr="00661775">
        <w:rPr>
          <w:rFonts w:asciiTheme="majorHAnsi" w:hAnsiTheme="majorHAnsi" w:cstheme="majorHAnsi"/>
          <w:color w:val="000000" w:themeColor="text1"/>
          <w:lang w:val="en-US"/>
        </w:rPr>
        <w:tab/>
        <w:t>Daniella Kohan</w:t>
      </w:r>
    </w:p>
    <w:p w14:paraId="26FCAB82" w14:textId="77777777" w:rsidR="00EB559C" w:rsidRPr="00661775" w:rsidRDefault="00EB559C" w:rsidP="00EB559C">
      <w:pPr>
        <w:pStyle w:val="Contact"/>
        <w:rPr>
          <w:rFonts w:asciiTheme="majorHAnsi" w:hAnsiTheme="majorHAnsi" w:cstheme="majorHAnsi"/>
          <w:color w:val="000000" w:themeColor="text1"/>
          <w:lang w:val="en-US"/>
        </w:rPr>
      </w:pPr>
      <w:r w:rsidRPr="00661775">
        <w:rPr>
          <w:rFonts w:asciiTheme="majorHAnsi" w:hAnsiTheme="majorHAnsi" w:cstheme="majorHAnsi"/>
          <w:color w:val="000000" w:themeColor="text1"/>
          <w:lang w:val="en-US"/>
        </w:rPr>
        <w:t>jeff@hummingbirdmedia.com</w:t>
      </w:r>
      <w:r w:rsidRPr="00661775">
        <w:rPr>
          <w:rFonts w:asciiTheme="majorHAnsi" w:hAnsiTheme="majorHAnsi" w:cstheme="majorHAnsi"/>
          <w:color w:val="000000" w:themeColor="text1"/>
          <w:lang w:val="en-US"/>
        </w:rPr>
        <w:tab/>
        <w:t>daniella.kohan@sennheiser.com</w:t>
      </w:r>
    </w:p>
    <w:p w14:paraId="464C6BC0" w14:textId="77777777" w:rsidR="00EB559C" w:rsidRPr="00661775" w:rsidRDefault="00EB559C" w:rsidP="00EB559C">
      <w:pPr>
        <w:pStyle w:val="Contact"/>
        <w:rPr>
          <w:rFonts w:asciiTheme="majorHAnsi" w:hAnsiTheme="majorHAnsi" w:cstheme="majorHAnsi"/>
          <w:color w:val="000000" w:themeColor="text1"/>
          <w:sz w:val="16"/>
          <w:szCs w:val="16"/>
          <w:lang w:val="en-US"/>
        </w:rPr>
      </w:pPr>
      <w:r w:rsidRPr="00661775">
        <w:rPr>
          <w:rFonts w:asciiTheme="majorHAnsi" w:hAnsiTheme="majorHAnsi" w:cstheme="majorHAnsi"/>
          <w:color w:val="000000" w:themeColor="text1"/>
          <w:lang w:val="en-US"/>
        </w:rPr>
        <w:t>+1 (914) 602-2913</w:t>
      </w:r>
      <w:r w:rsidRPr="00661775">
        <w:rPr>
          <w:rFonts w:asciiTheme="majorHAnsi" w:hAnsiTheme="majorHAnsi" w:cstheme="majorHAnsi"/>
          <w:color w:val="000000" w:themeColor="text1"/>
          <w:lang w:val="en-US"/>
        </w:rPr>
        <w:tab/>
        <w:t>+1 (860) 222-4226</w:t>
      </w:r>
    </w:p>
    <w:p w14:paraId="4E29BD5B" w14:textId="77777777" w:rsidR="00EB559C" w:rsidRPr="00661775" w:rsidRDefault="00EB559C" w:rsidP="009635C9">
      <w:pPr>
        <w:pStyle w:val="Contact"/>
        <w:rPr>
          <w:rFonts w:asciiTheme="minorHAnsi" w:hAnsiTheme="minorHAnsi" w:cstheme="minorHAnsi"/>
          <w:b/>
          <w:color w:val="414141" w:themeColor="accent2"/>
          <w:lang w:val="en-US"/>
        </w:rPr>
      </w:pPr>
    </w:p>
    <w:p w14:paraId="723326C7" w14:textId="6A87167E" w:rsidR="009635C9" w:rsidRPr="00661775" w:rsidRDefault="00EB559C" w:rsidP="009635C9">
      <w:pPr>
        <w:pStyle w:val="Contact"/>
        <w:rPr>
          <w:rFonts w:asciiTheme="minorHAnsi" w:hAnsiTheme="minorHAnsi" w:cstheme="minorHAnsi"/>
          <w:b/>
          <w:color w:val="000000" w:themeColor="text1"/>
          <w:lang w:val="en-US"/>
        </w:rPr>
      </w:pPr>
      <w:r w:rsidRPr="00661775">
        <w:rPr>
          <w:rFonts w:asciiTheme="minorHAnsi" w:hAnsiTheme="minorHAnsi" w:cstheme="minorHAnsi"/>
          <w:b/>
          <w:color w:val="000000" w:themeColor="text1"/>
          <w:lang w:val="en-US"/>
        </w:rPr>
        <w:t>Global p</w:t>
      </w:r>
      <w:r w:rsidR="009635C9" w:rsidRPr="00661775">
        <w:rPr>
          <w:rFonts w:asciiTheme="minorHAnsi" w:hAnsiTheme="minorHAnsi" w:cstheme="minorHAnsi"/>
          <w:b/>
          <w:color w:val="000000" w:themeColor="text1"/>
          <w:lang w:val="en-US"/>
        </w:rPr>
        <w:t>ress contact:</w:t>
      </w:r>
    </w:p>
    <w:p w14:paraId="1CE5B051" w14:textId="07C000E4" w:rsidR="009635C9" w:rsidRPr="00661775" w:rsidRDefault="00EB559C" w:rsidP="009635C9">
      <w:pPr>
        <w:pStyle w:val="Contact"/>
        <w:rPr>
          <w:rFonts w:asciiTheme="minorHAnsi" w:hAnsiTheme="minorHAnsi" w:cstheme="minorHAnsi"/>
          <w:color w:val="000000" w:themeColor="text1"/>
          <w:lang w:val="en-US"/>
        </w:rPr>
      </w:pPr>
      <w:r w:rsidRPr="00661775">
        <w:rPr>
          <w:rFonts w:asciiTheme="minorHAnsi" w:hAnsiTheme="minorHAnsi" w:cstheme="minorHAnsi"/>
          <w:color w:val="414141" w:themeColor="accent2"/>
          <w:lang w:val="en-US"/>
        </w:rPr>
        <w:br/>
      </w:r>
      <w:r w:rsidR="009635C9" w:rsidRPr="00661775">
        <w:rPr>
          <w:rFonts w:asciiTheme="minorHAnsi" w:hAnsiTheme="minorHAnsi" w:cstheme="minorHAnsi"/>
          <w:color w:val="000000" w:themeColor="text1"/>
          <w:lang w:val="en-US"/>
        </w:rPr>
        <w:t>Andreas Sablotny</w:t>
      </w:r>
    </w:p>
    <w:p w14:paraId="32A9CF5F" w14:textId="04EEA2FB" w:rsidR="009635C9" w:rsidRPr="00661775" w:rsidRDefault="009635C9" w:rsidP="009635C9">
      <w:pPr>
        <w:pStyle w:val="Contact"/>
        <w:rPr>
          <w:rFonts w:asciiTheme="minorHAnsi" w:hAnsiTheme="minorHAnsi" w:cstheme="minorHAnsi"/>
          <w:color w:val="000000" w:themeColor="text1"/>
          <w:lang w:val="en-US"/>
        </w:rPr>
      </w:pPr>
      <w:r w:rsidRPr="00661775">
        <w:rPr>
          <w:rFonts w:asciiTheme="minorHAnsi" w:hAnsiTheme="minorHAnsi" w:cstheme="minorHAnsi"/>
          <w:color w:val="000000" w:themeColor="text1"/>
          <w:lang w:val="en-US"/>
        </w:rPr>
        <w:t>andreas.sablotny@neumann.com</w:t>
      </w:r>
    </w:p>
    <w:p w14:paraId="38E3FB34" w14:textId="0081BEEE" w:rsidR="00280534" w:rsidRPr="009A4934" w:rsidRDefault="009635C9" w:rsidP="00743192">
      <w:pPr>
        <w:pStyle w:val="Contact"/>
        <w:rPr>
          <w:rFonts w:asciiTheme="minorHAnsi" w:hAnsiTheme="minorHAnsi" w:cstheme="minorHAnsi"/>
          <w:color w:val="000000" w:themeColor="text1"/>
          <w:lang w:val="en-US"/>
        </w:rPr>
      </w:pPr>
      <w:r w:rsidRPr="00661775">
        <w:rPr>
          <w:rFonts w:asciiTheme="minorHAnsi" w:hAnsiTheme="minorHAnsi" w:cstheme="minorHAnsi"/>
          <w:color w:val="000000" w:themeColor="text1"/>
          <w:lang w:val="en-US"/>
        </w:rPr>
        <w:lastRenderedPageBreak/>
        <w:t>T +49 (030) 417724-19</w:t>
      </w:r>
    </w:p>
    <w:sectPr w:rsidR="00280534" w:rsidRPr="009A4934" w:rsidSect="00A124A2">
      <w:headerReference w:type="default" r:id="rId10"/>
      <w:headerReference w:type="first" r:id="rId11"/>
      <w:pgSz w:w="11906" w:h="16838" w:code="9"/>
      <w:pgMar w:top="2754" w:right="2408" w:bottom="835"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5BF29D" w14:textId="77777777" w:rsidR="00037547" w:rsidRDefault="00037547" w:rsidP="00CF26E7">
      <w:pPr>
        <w:spacing w:line="240" w:lineRule="auto"/>
      </w:pPr>
      <w:r>
        <w:separator/>
      </w:r>
    </w:p>
  </w:endnote>
  <w:endnote w:type="continuationSeparator" w:id="0">
    <w:p w14:paraId="64A5FA62" w14:textId="77777777" w:rsidR="00037547" w:rsidRDefault="00037547" w:rsidP="00CF26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er Office"/>
    <w:panose1 w:val="020B0504020101010102"/>
    <w:charset w:val="00"/>
    <w:family w:val="swiss"/>
    <w:pitch w:val="variable"/>
    <w:sig w:usb0="A00000AF" w:usb1="500020DB" w:usb2="00000000" w:usb3="00000000" w:csb0="00000093" w:csb1="00000000"/>
    <w:embedRegular r:id="rId1" w:fontKey="{04EC3298-D630-4057-90CB-25C9F7D74EFB}"/>
    <w:embedBold r:id="rId2" w:fontKey="{6D8102FC-359B-459A-B736-F11B97454D1D}"/>
    <w:embedItalic r:id="rId3" w:fontKey="{6D8AB9C6-A643-477C-AA5E-301C710EF779}"/>
    <w:embedBoldItalic r:id="rId4" w:fontKey="{18524D8C-E1F3-4E08-A18A-1446C20C2DB5}"/>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5" w:fontKey="{9FE22B45-D99B-4969-985D-1AA410B4ED3F}"/>
  </w:font>
  <w:font w:name="Avenir Next Condensed Regular">
    <w:altName w:val="Avenir Next Condensed"/>
    <w:charset w:val="00"/>
    <w:family w:val="swiss"/>
    <w:pitch w:val="variable"/>
    <w:sig w:usb0="8000002F" w:usb1="5000204A"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Arial Narrow">
    <w:altName w:val="Arial Narrow"/>
    <w:panose1 w:val="020B0606020202030204"/>
    <w:charset w:val="00"/>
    <w:family w:val="swiss"/>
    <w:pitch w:val="variable"/>
    <w:sig w:usb0="00000287" w:usb1="00000800" w:usb2="00000000" w:usb3="00000000" w:csb0="0000009F" w:csb1="00000000"/>
    <w:embedBold r:id="rId6" w:fontKey="{807A295E-BF10-4C0D-9760-C74CD05E8679}"/>
  </w:font>
  <w:font w:name="UnitPro">
    <w:altName w:val="Calibri"/>
    <w:panose1 w:val="00000000000000000000"/>
    <w:charset w:val="00"/>
    <w:family w:val="swiss"/>
    <w:notTrueType/>
    <w:pitch w:val="variable"/>
    <w:sig w:usb0="A00002FF" w:usb1="5000207B" w:usb2="00000008" w:usb3="00000000" w:csb0="0000009F" w:csb1="00000000"/>
  </w:font>
  <w:font w:name="MS PGothic">
    <w:panose1 w:val="020B0600070205080204"/>
    <w:charset w:val="80"/>
    <w:family w:val="swiss"/>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155841" w14:textId="77777777" w:rsidR="00037547" w:rsidRDefault="00037547" w:rsidP="00CF26E7">
      <w:pPr>
        <w:spacing w:line="240" w:lineRule="auto"/>
      </w:pPr>
      <w:r>
        <w:separator/>
      </w:r>
    </w:p>
  </w:footnote>
  <w:footnote w:type="continuationSeparator" w:id="0">
    <w:p w14:paraId="72C3E9D8" w14:textId="77777777" w:rsidR="00037547" w:rsidRDefault="00037547" w:rsidP="00CF26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82646A" w14:textId="4EB55865" w:rsidR="00CF26E7" w:rsidRPr="00A22F27" w:rsidRDefault="00B61B25" w:rsidP="00CF26E7">
    <w:pPr>
      <w:pStyle w:val="Header"/>
      <w:rPr>
        <w:rFonts w:asciiTheme="minorHAnsi" w:hAnsiTheme="minorHAnsi" w:cstheme="minorHAnsi"/>
      </w:rPr>
    </w:pPr>
    <w:r w:rsidRPr="00A22F27">
      <w:rPr>
        <w:rFonts w:asciiTheme="minorHAnsi" w:hAnsiTheme="minorHAnsi" w:cstheme="minorHAnsi"/>
        <w:caps w:val="0"/>
        <w:noProof/>
        <w:color w:val="414141" w:themeColor="accent2"/>
        <w:lang w:val="en-US" w:eastAsia="en-US"/>
      </w:rPr>
      <w:drawing>
        <wp:anchor distT="0" distB="0" distL="114300" distR="114300" simplePos="0" relativeHeight="251661824" behindDoc="0" locked="1" layoutInCell="1" allowOverlap="1" wp14:anchorId="11550E1C" wp14:editId="69635864">
          <wp:simplePos x="0" y="0"/>
          <wp:positionH relativeFrom="page">
            <wp:posOffset>683895</wp:posOffset>
          </wp:positionH>
          <wp:positionV relativeFrom="page">
            <wp:posOffset>396240</wp:posOffset>
          </wp:positionV>
          <wp:extent cx="3153600" cy="694800"/>
          <wp:effectExtent l="0" t="0" r="0"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6E7" w:rsidRPr="00A22F27">
      <w:rPr>
        <w:rFonts w:asciiTheme="minorHAnsi" w:hAnsiTheme="minorHAnsi" w:cstheme="minorHAnsi"/>
      </w:rPr>
      <w:fldChar w:fldCharType="begin"/>
    </w:r>
    <w:r w:rsidR="00CF26E7" w:rsidRPr="00A22F27">
      <w:rPr>
        <w:rFonts w:asciiTheme="minorHAnsi" w:hAnsiTheme="minorHAnsi" w:cstheme="minorHAnsi"/>
      </w:rPr>
      <w:instrText xml:space="preserve"> PAGE  \* Arabic  \* MERGEFORMAT </w:instrText>
    </w:r>
    <w:r w:rsidR="00CF26E7" w:rsidRPr="00A22F27">
      <w:rPr>
        <w:rFonts w:asciiTheme="minorHAnsi" w:hAnsiTheme="minorHAnsi" w:cstheme="minorHAnsi"/>
      </w:rPr>
      <w:fldChar w:fldCharType="separate"/>
    </w:r>
    <w:r w:rsidR="0047481B">
      <w:rPr>
        <w:rFonts w:asciiTheme="minorHAnsi" w:hAnsiTheme="minorHAnsi" w:cstheme="minorHAnsi"/>
        <w:noProof/>
      </w:rPr>
      <w:t>2</w:t>
    </w:r>
    <w:r w:rsidR="00CF26E7" w:rsidRPr="00A22F27">
      <w:rPr>
        <w:rFonts w:asciiTheme="minorHAnsi" w:hAnsiTheme="minorHAnsi" w:cstheme="minorHAnsi"/>
      </w:rPr>
      <w:fldChar w:fldCharType="end"/>
    </w:r>
    <w:r w:rsidR="00CF26E7" w:rsidRPr="00A22F27">
      <w:rPr>
        <w:rFonts w:asciiTheme="minorHAnsi" w:hAnsiTheme="minorHAnsi" w:cstheme="minorHAnsi"/>
      </w:rPr>
      <w:t>/</w:t>
    </w:r>
    <w:r w:rsidR="00293F7D" w:rsidRPr="00A22F27">
      <w:rPr>
        <w:rFonts w:asciiTheme="minorHAnsi" w:hAnsiTheme="minorHAnsi" w:cstheme="minorHAnsi"/>
      </w:rPr>
      <w:fldChar w:fldCharType="begin"/>
    </w:r>
    <w:r w:rsidR="00293F7D" w:rsidRPr="00A22F27">
      <w:rPr>
        <w:rFonts w:asciiTheme="minorHAnsi" w:hAnsiTheme="minorHAnsi" w:cstheme="minorHAnsi"/>
      </w:rPr>
      <w:instrText xml:space="preserve"> NUMPAGES  \* Arabic  \* MERGEFORMAT </w:instrText>
    </w:r>
    <w:r w:rsidR="00293F7D" w:rsidRPr="00A22F27">
      <w:rPr>
        <w:rFonts w:asciiTheme="minorHAnsi" w:hAnsiTheme="minorHAnsi" w:cstheme="minorHAnsi"/>
      </w:rPr>
      <w:fldChar w:fldCharType="separate"/>
    </w:r>
    <w:r w:rsidR="0047481B">
      <w:rPr>
        <w:rFonts w:asciiTheme="minorHAnsi" w:hAnsiTheme="minorHAnsi" w:cstheme="minorHAnsi"/>
        <w:noProof/>
      </w:rPr>
      <w:t>3</w:t>
    </w:r>
    <w:r w:rsidR="00293F7D" w:rsidRPr="00A22F27">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34AB38" w14:textId="43F3AB53" w:rsidR="00CF26E7" w:rsidRPr="00A22F27" w:rsidRDefault="007C00CC" w:rsidP="00CF26E7">
    <w:pPr>
      <w:pStyle w:val="Header"/>
      <w:rPr>
        <w:rFonts w:asciiTheme="minorHAnsi" w:hAnsiTheme="minorHAnsi" w:cstheme="minorHAnsi"/>
        <w:color w:val="414141" w:themeColor="accent2"/>
      </w:rPr>
    </w:pPr>
    <w:r w:rsidRPr="00A22F27">
      <w:rPr>
        <w:rFonts w:asciiTheme="minorHAnsi" w:hAnsiTheme="minorHAnsi" w:cstheme="minorHAnsi"/>
        <w:color w:val="414141" w:themeColor="accent2"/>
        <w:lang w:val="en-US"/>
      </w:rPr>
      <w:t>PRESS</w:t>
    </w:r>
    <w:r w:rsidR="008824FF" w:rsidRPr="00A22F27">
      <w:rPr>
        <w:rFonts w:asciiTheme="minorHAnsi" w:hAnsiTheme="minorHAnsi" w:cstheme="minorHAnsi"/>
        <w:caps w:val="0"/>
        <w:noProof/>
        <w:color w:val="414141" w:themeColor="accent2"/>
        <w:lang w:val="en-US" w:eastAsia="en-US"/>
      </w:rPr>
      <w:drawing>
        <wp:anchor distT="0" distB="0" distL="114300" distR="114300" simplePos="0" relativeHeight="251653632" behindDoc="0" locked="1" layoutInCell="1" allowOverlap="1" wp14:anchorId="610C7E28" wp14:editId="1B2A28B6">
          <wp:simplePos x="0" y="0"/>
          <wp:positionH relativeFrom="page">
            <wp:posOffset>683895</wp:posOffset>
          </wp:positionH>
          <wp:positionV relativeFrom="page">
            <wp:posOffset>396240</wp:posOffset>
          </wp:positionV>
          <wp:extent cx="3153600" cy="694800"/>
          <wp:effectExtent l="0" t="0" r="0" b="0"/>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792B">
      <w:rPr>
        <w:rFonts w:asciiTheme="minorHAnsi" w:hAnsiTheme="minorHAnsi" w:cstheme="minorHAnsi"/>
        <w:color w:val="414141" w:themeColor="accent2"/>
      </w:rPr>
      <w:t xml:space="preserve"> RELEASE</w:t>
    </w:r>
  </w:p>
  <w:p w14:paraId="65994B0C" w14:textId="719D4945" w:rsidR="00CF26E7" w:rsidRPr="000D0839" w:rsidRDefault="00CF26E7" w:rsidP="00CF26E7">
    <w:pPr>
      <w:pStyle w:val="Header"/>
      <w:rPr>
        <w:rFonts w:ascii="UnitPro" w:hAnsi="UnitPro" w:cs="UnitPro"/>
        <w:color w:val="414141" w:themeColor="accent2"/>
      </w:rPr>
    </w:pP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PAGE  \* Arabic  \* MERGEFORMAT </w:instrText>
    </w:r>
    <w:r w:rsidRPr="00A22F27">
      <w:rPr>
        <w:rFonts w:asciiTheme="minorHAnsi" w:hAnsiTheme="minorHAnsi" w:cstheme="minorHAnsi"/>
        <w:color w:val="414141" w:themeColor="accent2"/>
      </w:rPr>
      <w:fldChar w:fldCharType="separate"/>
    </w:r>
    <w:r w:rsidR="0047481B">
      <w:rPr>
        <w:rFonts w:asciiTheme="minorHAnsi" w:hAnsiTheme="minorHAnsi" w:cstheme="minorHAnsi"/>
        <w:noProof/>
        <w:color w:val="414141" w:themeColor="accent2"/>
      </w:rPr>
      <w:t>1</w:t>
    </w:r>
    <w:r w:rsidRPr="00A22F27">
      <w:rPr>
        <w:rFonts w:asciiTheme="minorHAnsi" w:hAnsiTheme="minorHAnsi" w:cstheme="minorHAnsi"/>
        <w:color w:val="414141" w:themeColor="accent2"/>
      </w:rPr>
      <w:fldChar w:fldCharType="end"/>
    </w:r>
    <w:r w:rsidRPr="00A22F27">
      <w:rPr>
        <w:rFonts w:asciiTheme="minorHAnsi" w:hAnsiTheme="minorHAnsi" w:cstheme="minorHAnsi"/>
        <w:color w:val="414141" w:themeColor="accent2"/>
      </w:rPr>
      <w:t>/</w:t>
    </w: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NUMPAGES  \* Arabic  \* MERGEFORMAT </w:instrText>
    </w:r>
    <w:r w:rsidRPr="00A22F27">
      <w:rPr>
        <w:rFonts w:asciiTheme="minorHAnsi" w:hAnsiTheme="minorHAnsi" w:cstheme="minorHAnsi"/>
        <w:color w:val="414141" w:themeColor="accent2"/>
      </w:rPr>
      <w:fldChar w:fldCharType="separate"/>
    </w:r>
    <w:r w:rsidR="0047481B">
      <w:rPr>
        <w:rFonts w:asciiTheme="minorHAnsi" w:hAnsiTheme="minorHAnsi" w:cstheme="minorHAnsi"/>
        <w:noProof/>
        <w:color w:val="414141" w:themeColor="accent2"/>
      </w:rPr>
      <w:t>3</w:t>
    </w:r>
    <w:r w:rsidRPr="00A22F27">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C1E5BCF"/>
    <w:multiLevelType w:val="hybridMultilevel"/>
    <w:tmpl w:val="E1E46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activeWritingStyle w:appName="MSWord" w:lang="en-US" w:vendorID="64" w:dllVersion="0" w:nlCheck="1" w:checkStyle="0"/>
  <w:activeWritingStyle w:appName="MSWord" w:lang="en-US" w:vendorID="64" w:dllVersion="6" w:nlCheck="1" w:checkStyle="1"/>
  <w:activeWritingStyle w:appName="MSWord" w:lang="de-DE" w:vendorID="64" w:dllVersion="6" w:nlCheck="1" w:checkStyle="0"/>
  <w:activeWritingStyle w:appName="MSWord" w:lang="de-DE" w:vendorID="64" w:dllVersion="0" w:nlCheck="1" w:checkStyle="0"/>
  <w:activeWritingStyle w:appName="MSWord" w:lang="en-GB" w:vendorID="64" w:dllVersion="0" w:nlCheck="1" w:checkStyle="0"/>
  <w:activeWritingStyle w:appName="MSWord" w:lang="de-DE"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3FE8"/>
    <w:rsid w:val="00005543"/>
    <w:rsid w:val="0002408C"/>
    <w:rsid w:val="00027F42"/>
    <w:rsid w:val="00037547"/>
    <w:rsid w:val="0004618F"/>
    <w:rsid w:val="000532C7"/>
    <w:rsid w:val="00056A42"/>
    <w:rsid w:val="00062157"/>
    <w:rsid w:val="00066743"/>
    <w:rsid w:val="00073E9C"/>
    <w:rsid w:val="000922DA"/>
    <w:rsid w:val="0009516E"/>
    <w:rsid w:val="000A5CAD"/>
    <w:rsid w:val="000A6BD0"/>
    <w:rsid w:val="000C1343"/>
    <w:rsid w:val="000C5D49"/>
    <w:rsid w:val="000D0839"/>
    <w:rsid w:val="000E3661"/>
    <w:rsid w:val="000E6D9B"/>
    <w:rsid w:val="000F7E1C"/>
    <w:rsid w:val="001606E4"/>
    <w:rsid w:val="00174D2F"/>
    <w:rsid w:val="00177C89"/>
    <w:rsid w:val="00196993"/>
    <w:rsid w:val="001B0C61"/>
    <w:rsid w:val="001C0401"/>
    <w:rsid w:val="001E6BD7"/>
    <w:rsid w:val="001F0467"/>
    <w:rsid w:val="001F275C"/>
    <w:rsid w:val="002053BA"/>
    <w:rsid w:val="00210EFD"/>
    <w:rsid w:val="00213C61"/>
    <w:rsid w:val="002354A9"/>
    <w:rsid w:val="00243C61"/>
    <w:rsid w:val="00245058"/>
    <w:rsid w:val="002611B4"/>
    <w:rsid w:val="00262CA7"/>
    <w:rsid w:val="00266FEB"/>
    <w:rsid w:val="00270B3D"/>
    <w:rsid w:val="002744A8"/>
    <w:rsid w:val="00280534"/>
    <w:rsid w:val="002919D0"/>
    <w:rsid w:val="002938E4"/>
    <w:rsid w:val="00293F7D"/>
    <w:rsid w:val="002A5353"/>
    <w:rsid w:val="002C4EEA"/>
    <w:rsid w:val="002C6BE7"/>
    <w:rsid w:val="002D2D00"/>
    <w:rsid w:val="002E1B40"/>
    <w:rsid w:val="002E1FB4"/>
    <w:rsid w:val="002F48BF"/>
    <w:rsid w:val="002F7F4D"/>
    <w:rsid w:val="003044B9"/>
    <w:rsid w:val="00311D5F"/>
    <w:rsid w:val="00312A53"/>
    <w:rsid w:val="003154D6"/>
    <w:rsid w:val="00315E38"/>
    <w:rsid w:val="0032216D"/>
    <w:rsid w:val="003342A3"/>
    <w:rsid w:val="00334743"/>
    <w:rsid w:val="00343A56"/>
    <w:rsid w:val="00350C01"/>
    <w:rsid w:val="00351AEC"/>
    <w:rsid w:val="00357DD7"/>
    <w:rsid w:val="003614FC"/>
    <w:rsid w:val="00362CAF"/>
    <w:rsid w:val="00367B35"/>
    <w:rsid w:val="00375D35"/>
    <w:rsid w:val="00382963"/>
    <w:rsid w:val="00393969"/>
    <w:rsid w:val="00395731"/>
    <w:rsid w:val="00397338"/>
    <w:rsid w:val="003A3466"/>
    <w:rsid w:val="003B29AF"/>
    <w:rsid w:val="003B39A1"/>
    <w:rsid w:val="003C141C"/>
    <w:rsid w:val="003C434D"/>
    <w:rsid w:val="003D0B73"/>
    <w:rsid w:val="003D792B"/>
    <w:rsid w:val="003F1E33"/>
    <w:rsid w:val="0041111F"/>
    <w:rsid w:val="00443762"/>
    <w:rsid w:val="00451C28"/>
    <w:rsid w:val="00453555"/>
    <w:rsid w:val="004620AA"/>
    <w:rsid w:val="00462EDE"/>
    <w:rsid w:val="0046468F"/>
    <w:rsid w:val="004649EB"/>
    <w:rsid w:val="0047464A"/>
    <w:rsid w:val="0047481B"/>
    <w:rsid w:val="00485E2F"/>
    <w:rsid w:val="004871DE"/>
    <w:rsid w:val="00491BAC"/>
    <w:rsid w:val="00497681"/>
    <w:rsid w:val="004A3713"/>
    <w:rsid w:val="004A402E"/>
    <w:rsid w:val="004B22D2"/>
    <w:rsid w:val="004C217A"/>
    <w:rsid w:val="004C32C6"/>
    <w:rsid w:val="004D6D01"/>
    <w:rsid w:val="004E3C5C"/>
    <w:rsid w:val="004F6546"/>
    <w:rsid w:val="00507C89"/>
    <w:rsid w:val="00515D9B"/>
    <w:rsid w:val="00524569"/>
    <w:rsid w:val="005250F0"/>
    <w:rsid w:val="00530E48"/>
    <w:rsid w:val="00532FF8"/>
    <w:rsid w:val="00533A34"/>
    <w:rsid w:val="005456CF"/>
    <w:rsid w:val="00555C0A"/>
    <w:rsid w:val="00557944"/>
    <w:rsid w:val="00566C47"/>
    <w:rsid w:val="00573F90"/>
    <w:rsid w:val="00577A6D"/>
    <w:rsid w:val="00582A3B"/>
    <w:rsid w:val="00585245"/>
    <w:rsid w:val="005A722A"/>
    <w:rsid w:val="005B0D2E"/>
    <w:rsid w:val="005B4459"/>
    <w:rsid w:val="005C35A8"/>
    <w:rsid w:val="005D5856"/>
    <w:rsid w:val="005E04FB"/>
    <w:rsid w:val="005E77A0"/>
    <w:rsid w:val="00613BFA"/>
    <w:rsid w:val="00627C37"/>
    <w:rsid w:val="00633C4E"/>
    <w:rsid w:val="006419E7"/>
    <w:rsid w:val="006428F7"/>
    <w:rsid w:val="006519A9"/>
    <w:rsid w:val="0065217F"/>
    <w:rsid w:val="006603FD"/>
    <w:rsid w:val="00661775"/>
    <w:rsid w:val="006655D2"/>
    <w:rsid w:val="00673436"/>
    <w:rsid w:val="00681BAD"/>
    <w:rsid w:val="006A6042"/>
    <w:rsid w:val="006C1715"/>
    <w:rsid w:val="006D45CF"/>
    <w:rsid w:val="0070279B"/>
    <w:rsid w:val="007069FD"/>
    <w:rsid w:val="007074A3"/>
    <w:rsid w:val="00710E9D"/>
    <w:rsid w:val="00714A7F"/>
    <w:rsid w:val="00730659"/>
    <w:rsid w:val="007356C0"/>
    <w:rsid w:val="00740E2A"/>
    <w:rsid w:val="00741C3E"/>
    <w:rsid w:val="00743192"/>
    <w:rsid w:val="0075278A"/>
    <w:rsid w:val="007904C2"/>
    <w:rsid w:val="00790884"/>
    <w:rsid w:val="0079791B"/>
    <w:rsid w:val="007A19F1"/>
    <w:rsid w:val="007A6246"/>
    <w:rsid w:val="007B3825"/>
    <w:rsid w:val="007B383C"/>
    <w:rsid w:val="007C00CC"/>
    <w:rsid w:val="007C1FBF"/>
    <w:rsid w:val="007C4CE9"/>
    <w:rsid w:val="007C4EA0"/>
    <w:rsid w:val="007C6E88"/>
    <w:rsid w:val="007D1E06"/>
    <w:rsid w:val="007E012D"/>
    <w:rsid w:val="007F03AE"/>
    <w:rsid w:val="00811D3F"/>
    <w:rsid w:val="00825292"/>
    <w:rsid w:val="00833C76"/>
    <w:rsid w:val="00835141"/>
    <w:rsid w:val="00842AAC"/>
    <w:rsid w:val="00852BC5"/>
    <w:rsid w:val="00855777"/>
    <w:rsid w:val="0086488B"/>
    <w:rsid w:val="008666EB"/>
    <w:rsid w:val="00870785"/>
    <w:rsid w:val="00872B58"/>
    <w:rsid w:val="00872BB0"/>
    <w:rsid w:val="008824FF"/>
    <w:rsid w:val="00891275"/>
    <w:rsid w:val="00893898"/>
    <w:rsid w:val="008C1C03"/>
    <w:rsid w:val="008C3C29"/>
    <w:rsid w:val="008C55EA"/>
    <w:rsid w:val="008C7F85"/>
    <w:rsid w:val="008D12F5"/>
    <w:rsid w:val="008E0E73"/>
    <w:rsid w:val="008E7194"/>
    <w:rsid w:val="008F131A"/>
    <w:rsid w:val="008F1B03"/>
    <w:rsid w:val="008F67CE"/>
    <w:rsid w:val="009007EE"/>
    <w:rsid w:val="00902035"/>
    <w:rsid w:val="00910242"/>
    <w:rsid w:val="0091364D"/>
    <w:rsid w:val="0091722D"/>
    <w:rsid w:val="0091796F"/>
    <w:rsid w:val="00927812"/>
    <w:rsid w:val="00933C79"/>
    <w:rsid w:val="00945A95"/>
    <w:rsid w:val="00952076"/>
    <w:rsid w:val="00957D7D"/>
    <w:rsid w:val="009635C9"/>
    <w:rsid w:val="009715DC"/>
    <w:rsid w:val="00980325"/>
    <w:rsid w:val="00992024"/>
    <w:rsid w:val="0099477D"/>
    <w:rsid w:val="00996809"/>
    <w:rsid w:val="009A3403"/>
    <w:rsid w:val="009A4934"/>
    <w:rsid w:val="009A798D"/>
    <w:rsid w:val="009B6181"/>
    <w:rsid w:val="009C1D53"/>
    <w:rsid w:val="009E4634"/>
    <w:rsid w:val="009E71F2"/>
    <w:rsid w:val="009E76DD"/>
    <w:rsid w:val="009F37BB"/>
    <w:rsid w:val="00A02855"/>
    <w:rsid w:val="00A11461"/>
    <w:rsid w:val="00A124A2"/>
    <w:rsid w:val="00A22F27"/>
    <w:rsid w:val="00A23FD8"/>
    <w:rsid w:val="00A24241"/>
    <w:rsid w:val="00A36F4A"/>
    <w:rsid w:val="00A42F9D"/>
    <w:rsid w:val="00A45AF0"/>
    <w:rsid w:val="00A510C4"/>
    <w:rsid w:val="00A70D7D"/>
    <w:rsid w:val="00A73D62"/>
    <w:rsid w:val="00A801AE"/>
    <w:rsid w:val="00A91C60"/>
    <w:rsid w:val="00A96A6B"/>
    <w:rsid w:val="00AA0134"/>
    <w:rsid w:val="00AB3FD8"/>
    <w:rsid w:val="00AB5ECA"/>
    <w:rsid w:val="00AD1692"/>
    <w:rsid w:val="00AE51D7"/>
    <w:rsid w:val="00B02778"/>
    <w:rsid w:val="00B143E1"/>
    <w:rsid w:val="00B26365"/>
    <w:rsid w:val="00B31624"/>
    <w:rsid w:val="00B3396F"/>
    <w:rsid w:val="00B36423"/>
    <w:rsid w:val="00B539E3"/>
    <w:rsid w:val="00B61B25"/>
    <w:rsid w:val="00B72EA1"/>
    <w:rsid w:val="00B8122B"/>
    <w:rsid w:val="00B97EA0"/>
    <w:rsid w:val="00BA1D72"/>
    <w:rsid w:val="00BA2A1E"/>
    <w:rsid w:val="00BA698C"/>
    <w:rsid w:val="00BB2808"/>
    <w:rsid w:val="00BB7EEE"/>
    <w:rsid w:val="00BC01FF"/>
    <w:rsid w:val="00BC13F5"/>
    <w:rsid w:val="00BC30EA"/>
    <w:rsid w:val="00BC79E0"/>
    <w:rsid w:val="00BE1B81"/>
    <w:rsid w:val="00BE3406"/>
    <w:rsid w:val="00BF00EF"/>
    <w:rsid w:val="00BF131D"/>
    <w:rsid w:val="00BF537B"/>
    <w:rsid w:val="00BF6469"/>
    <w:rsid w:val="00BF6D7D"/>
    <w:rsid w:val="00C02E3C"/>
    <w:rsid w:val="00C06949"/>
    <w:rsid w:val="00C12350"/>
    <w:rsid w:val="00C14E95"/>
    <w:rsid w:val="00C21489"/>
    <w:rsid w:val="00C21CFC"/>
    <w:rsid w:val="00C3446D"/>
    <w:rsid w:val="00C36442"/>
    <w:rsid w:val="00C60D9D"/>
    <w:rsid w:val="00C66FBA"/>
    <w:rsid w:val="00C726F3"/>
    <w:rsid w:val="00C72CF9"/>
    <w:rsid w:val="00C74764"/>
    <w:rsid w:val="00C82199"/>
    <w:rsid w:val="00C856D0"/>
    <w:rsid w:val="00C85939"/>
    <w:rsid w:val="00C90C90"/>
    <w:rsid w:val="00C92068"/>
    <w:rsid w:val="00C964A3"/>
    <w:rsid w:val="00CA1EB9"/>
    <w:rsid w:val="00CA419E"/>
    <w:rsid w:val="00CA6036"/>
    <w:rsid w:val="00CB126F"/>
    <w:rsid w:val="00CC2ED0"/>
    <w:rsid w:val="00CD2505"/>
    <w:rsid w:val="00CE58AE"/>
    <w:rsid w:val="00CE5BD9"/>
    <w:rsid w:val="00CF26E7"/>
    <w:rsid w:val="00CF2CE6"/>
    <w:rsid w:val="00CF338D"/>
    <w:rsid w:val="00D10DA4"/>
    <w:rsid w:val="00D12AB9"/>
    <w:rsid w:val="00D179A5"/>
    <w:rsid w:val="00D33BCC"/>
    <w:rsid w:val="00D44D0F"/>
    <w:rsid w:val="00D64556"/>
    <w:rsid w:val="00D64723"/>
    <w:rsid w:val="00D7470D"/>
    <w:rsid w:val="00D9317B"/>
    <w:rsid w:val="00DA1385"/>
    <w:rsid w:val="00DB2515"/>
    <w:rsid w:val="00DD61FE"/>
    <w:rsid w:val="00DE1922"/>
    <w:rsid w:val="00E162FE"/>
    <w:rsid w:val="00E243F0"/>
    <w:rsid w:val="00E27FD7"/>
    <w:rsid w:val="00E44C31"/>
    <w:rsid w:val="00E45F80"/>
    <w:rsid w:val="00E46D95"/>
    <w:rsid w:val="00E6646A"/>
    <w:rsid w:val="00E70B1B"/>
    <w:rsid w:val="00E809B8"/>
    <w:rsid w:val="00E854C0"/>
    <w:rsid w:val="00E86ACE"/>
    <w:rsid w:val="00E93487"/>
    <w:rsid w:val="00EA3A92"/>
    <w:rsid w:val="00EA3FEC"/>
    <w:rsid w:val="00EB559C"/>
    <w:rsid w:val="00EB5F2A"/>
    <w:rsid w:val="00EB7EB2"/>
    <w:rsid w:val="00EE3DCA"/>
    <w:rsid w:val="00EE71C7"/>
    <w:rsid w:val="00EF3322"/>
    <w:rsid w:val="00EF4118"/>
    <w:rsid w:val="00EF76A8"/>
    <w:rsid w:val="00F028AA"/>
    <w:rsid w:val="00F06E63"/>
    <w:rsid w:val="00F075DF"/>
    <w:rsid w:val="00F15A15"/>
    <w:rsid w:val="00F206E1"/>
    <w:rsid w:val="00F20FE1"/>
    <w:rsid w:val="00F24C58"/>
    <w:rsid w:val="00F26C71"/>
    <w:rsid w:val="00F2797C"/>
    <w:rsid w:val="00F3303C"/>
    <w:rsid w:val="00F33491"/>
    <w:rsid w:val="00F411D4"/>
    <w:rsid w:val="00F426AF"/>
    <w:rsid w:val="00F45D82"/>
    <w:rsid w:val="00F52E52"/>
    <w:rsid w:val="00F66BBF"/>
    <w:rsid w:val="00F67F98"/>
    <w:rsid w:val="00F7209B"/>
    <w:rsid w:val="00F745BA"/>
    <w:rsid w:val="00F7549B"/>
    <w:rsid w:val="00F77B7A"/>
    <w:rsid w:val="00F832AE"/>
    <w:rsid w:val="00F945B4"/>
    <w:rsid w:val="00FA353C"/>
    <w:rsid w:val="00FA4739"/>
    <w:rsid w:val="00FB2055"/>
    <w:rsid w:val="00FB3795"/>
    <w:rsid w:val="00FC663A"/>
    <w:rsid w:val="00FF001B"/>
    <w:rsid w:val="00FF2D99"/>
    <w:rsid w:val="00FF7B39"/>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8A3CBE8"/>
  <w15:docId w15:val="{1B3DFED3-4943-4AD0-B5B9-8A4D5B3C4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Sennheiser Office" w:eastAsia="Sennheiser Office" w:hAnsi="Sennheiser Office"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33C4E"/>
    <w:pPr>
      <w:spacing w:line="360" w:lineRule="auto"/>
    </w:pPr>
  </w:style>
  <w:style w:type="paragraph" w:styleId="Heading1">
    <w:name w:val="heading 1"/>
    <w:basedOn w:val="Normal"/>
    <w:next w:val="Normal"/>
    <w:link w:val="Heading1Char"/>
    <w:uiPriority w:val="9"/>
    <w:qFormat/>
    <w:rsid w:val="009C45A2"/>
    <w:pPr>
      <w:outlineLvl w:val="0"/>
    </w:pPr>
    <w:rPr>
      <w:b/>
      <w:caps/>
      <w:color w:val="0095D5"/>
      <w:lang w:eastAsia="x-none"/>
    </w:rPr>
  </w:style>
  <w:style w:type="paragraph" w:styleId="Heading2">
    <w:name w:val="heading 2"/>
    <w:basedOn w:val="Normal"/>
    <w:next w:val="Normal"/>
    <w:link w:val="Heading2Char"/>
    <w:uiPriority w:val="9"/>
    <w:qFormat/>
    <w:rsid w:val="009C45A2"/>
    <w:pPr>
      <w:outlineLvl w:val="1"/>
    </w:pPr>
    <w:rPr>
      <w:b/>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lang w:eastAsia="x-none"/>
    </w:rPr>
  </w:style>
  <w:style w:type="character" w:customStyle="1" w:styleId="HeaderChar">
    <w:name w:val="Header Char"/>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lang w:eastAsia="x-none"/>
    </w:rPr>
  </w:style>
  <w:style w:type="character" w:customStyle="1" w:styleId="FooterChar">
    <w:name w:val="Footer Char"/>
    <w:link w:val="Footer"/>
    <w:uiPriority w:val="99"/>
    <w:rsid w:val="00AB5767"/>
    <w:rPr>
      <w:sz w:val="12"/>
      <w:lang w:val="en-GB"/>
    </w:rPr>
  </w:style>
  <w:style w:type="table" w:styleId="TableGrid">
    <w:name w:val="Table Grid"/>
    <w:basedOn w:val="TableNormal"/>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C4E77"/>
    <w:pPr>
      <w:spacing w:before="440" w:after="200"/>
      <w:contextualSpacing/>
    </w:pPr>
    <w:rPr>
      <w:sz w:val="24"/>
      <w:lang w:eastAsia="x-none"/>
    </w:rPr>
  </w:style>
  <w:style w:type="character" w:customStyle="1" w:styleId="TitleChar">
    <w:name w:val="Title Char"/>
    <w:link w:val="Title"/>
    <w:uiPriority w:val="10"/>
    <w:rsid w:val="00AC4E77"/>
    <w:rPr>
      <w:sz w:val="24"/>
      <w:lang w:val="en-GB"/>
    </w:rPr>
  </w:style>
  <w:style w:type="character" w:customStyle="1" w:styleId="Heading1Char">
    <w:name w:val="Heading 1 Char"/>
    <w:link w:val="Heading1"/>
    <w:uiPriority w:val="9"/>
    <w:rsid w:val="009C45A2"/>
    <w:rPr>
      <w:b/>
      <w:caps/>
      <w:color w:val="0095D5"/>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uiPriority w:val="99"/>
    <w:unhideWhenUsed/>
    <w:rsid w:val="00C24DAB"/>
    <w:rPr>
      <w:color w:val="000000"/>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qFormat/>
    <w:rsid w:val="009320A9"/>
    <w:pPr>
      <w:spacing w:line="210" w:lineRule="atLeast"/>
    </w:pPr>
    <w:rPr>
      <w:sz w:val="15"/>
    </w:rPr>
  </w:style>
  <w:style w:type="paragraph" w:customStyle="1" w:styleId="About">
    <w:name w:val="About"/>
    <w:basedOn w:val="Normal"/>
    <w:qFormat/>
    <w:rsid w:val="00B476AD"/>
    <w:pPr>
      <w:spacing w:line="240" w:lineRule="auto"/>
    </w:pPr>
  </w:style>
  <w:style w:type="character" w:styleId="CommentReference">
    <w:name w:val="annotation reference"/>
    <w:rsid w:val="005C1648"/>
    <w:rPr>
      <w:sz w:val="16"/>
      <w:szCs w:val="16"/>
    </w:rPr>
  </w:style>
  <w:style w:type="paragraph" w:styleId="CommentText">
    <w:name w:val="annotation text"/>
    <w:basedOn w:val="Normal"/>
    <w:link w:val="CommentTextChar"/>
    <w:rsid w:val="005C1648"/>
    <w:rPr>
      <w:lang w:val="x-none"/>
    </w:rPr>
  </w:style>
  <w:style w:type="character" w:customStyle="1" w:styleId="CommentTextChar">
    <w:name w:val="Comment Text Char"/>
    <w:link w:val="CommentText"/>
    <w:rsid w:val="005C1648"/>
    <w:rPr>
      <w:lang w:eastAsia="en-US"/>
    </w:rPr>
  </w:style>
  <w:style w:type="paragraph" w:styleId="CommentSubject">
    <w:name w:val="annotation subject"/>
    <w:basedOn w:val="CommentText"/>
    <w:next w:val="CommentText"/>
    <w:link w:val="CommentSubjectChar"/>
    <w:rsid w:val="005C1648"/>
    <w:rPr>
      <w:b/>
      <w:bCs/>
    </w:rPr>
  </w:style>
  <w:style w:type="character" w:customStyle="1" w:styleId="CommentSubjectChar">
    <w:name w:val="Comment Subject Char"/>
    <w:link w:val="CommentSubject"/>
    <w:rsid w:val="005C1648"/>
    <w:rPr>
      <w:b/>
      <w:bCs/>
      <w:lang w:eastAsia="en-US"/>
    </w:rPr>
  </w:style>
  <w:style w:type="paragraph" w:styleId="BalloonText">
    <w:name w:val="Balloon Text"/>
    <w:basedOn w:val="Normal"/>
    <w:link w:val="BalloonTextChar"/>
    <w:rsid w:val="005C1648"/>
    <w:pPr>
      <w:spacing w:line="240" w:lineRule="auto"/>
    </w:pPr>
    <w:rPr>
      <w:rFonts w:ascii="Arial" w:hAnsi="Arial"/>
      <w:szCs w:val="18"/>
      <w:lang w:val="x-none"/>
    </w:rPr>
  </w:style>
  <w:style w:type="character" w:customStyle="1" w:styleId="BalloonTextChar">
    <w:name w:val="Balloon Text Char"/>
    <w:link w:val="BalloonText"/>
    <w:rsid w:val="005C1648"/>
    <w:rPr>
      <w:rFonts w:ascii="Arial" w:hAnsi="Arial" w:cs="Segoe UI"/>
      <w:sz w:val="18"/>
      <w:szCs w:val="18"/>
      <w:lang w:eastAsia="en-US"/>
    </w:rPr>
  </w:style>
  <w:style w:type="character" w:styleId="FollowedHyperlink">
    <w:name w:val="FollowedHyperlink"/>
    <w:basedOn w:val="DefaultParagraphFont"/>
    <w:semiHidden/>
    <w:unhideWhenUsed/>
    <w:rsid w:val="00F15A15"/>
    <w:rPr>
      <w:color w:val="000000" w:themeColor="followedHyperlink"/>
      <w:u w:val="single"/>
    </w:rPr>
  </w:style>
  <w:style w:type="paragraph" w:customStyle="1" w:styleId="NeumannTabelle9pt">
    <w:name w:val="Neumann Tabelle 9 pt"/>
    <w:basedOn w:val="Normal"/>
    <w:rsid w:val="002919D0"/>
    <w:pPr>
      <w:spacing w:line="240" w:lineRule="auto"/>
    </w:pPr>
    <w:rPr>
      <w:rFonts w:ascii="Avenir Next Condensed Regular" w:eastAsia="MS Mincho" w:hAnsi="Avenir Next Condensed Regular"/>
      <w:sz w:val="18"/>
      <w:szCs w:val="18"/>
      <w:lang w:val="en-US"/>
    </w:rPr>
  </w:style>
  <w:style w:type="character" w:customStyle="1" w:styleId="apple-converted-space">
    <w:name w:val="apple-converted-space"/>
    <w:basedOn w:val="DefaultParagraphFont"/>
    <w:rsid w:val="00F075DF"/>
  </w:style>
  <w:style w:type="paragraph" w:customStyle="1" w:styleId="p1">
    <w:name w:val="p1"/>
    <w:basedOn w:val="Normal"/>
    <w:rsid w:val="008666EB"/>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Normal"/>
    <w:rsid w:val="008666EB"/>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DefaultParagraphFont"/>
    <w:rsid w:val="00C14E95"/>
    <w:rPr>
      <w:color w:val="605E5C"/>
      <w:shd w:val="clear" w:color="auto" w:fill="E1DFDD"/>
    </w:rPr>
  </w:style>
  <w:style w:type="paragraph" w:customStyle="1" w:styleId="BildunterschriftHau">
    <w:name w:val="Bildunterschrift Hau"/>
    <w:basedOn w:val="Normal"/>
    <w:rsid w:val="007B3825"/>
    <w:pPr>
      <w:spacing w:line="240" w:lineRule="auto"/>
    </w:pPr>
    <w:rPr>
      <w:rFonts w:ascii="Arial Narrow" w:eastAsia="MS Mincho" w:hAnsi="Arial Narrow"/>
      <w:b/>
      <w:szCs w:val="24"/>
    </w:rPr>
  </w:style>
  <w:style w:type="paragraph" w:styleId="ListParagraph">
    <w:name w:val="List Paragraph"/>
    <w:basedOn w:val="Normal"/>
    <w:qFormat/>
    <w:rsid w:val="00633C4E"/>
    <w:pPr>
      <w:ind w:left="720"/>
      <w:contextualSpacing/>
    </w:pPr>
  </w:style>
  <w:style w:type="character" w:customStyle="1" w:styleId="NichtaufgelsteErwhnung2">
    <w:name w:val="Nicht aufgelöste Erwähnung2"/>
    <w:basedOn w:val="DefaultParagraphFont"/>
    <w:uiPriority w:val="99"/>
    <w:semiHidden/>
    <w:unhideWhenUsed/>
    <w:rsid w:val="00F45D82"/>
    <w:rPr>
      <w:color w:val="605E5C"/>
      <w:shd w:val="clear" w:color="auto" w:fill="E1DFDD"/>
    </w:rPr>
  </w:style>
  <w:style w:type="character" w:styleId="UnresolvedMention">
    <w:name w:val="Unresolved Mention"/>
    <w:basedOn w:val="DefaultParagraphFont"/>
    <w:uiPriority w:val="99"/>
    <w:semiHidden/>
    <w:unhideWhenUsed/>
    <w:rsid w:val="00B364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937021">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3953223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979725911">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9C8B398-3D48-F34B-8453-884350627E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4399</TotalTime>
  <Pages>5</Pages>
  <Words>1319</Words>
  <Characters>6691</Characters>
  <Application>Microsoft Office Word</Application>
  <DocSecurity>0</DocSecurity>
  <Lines>55</Lines>
  <Paragraphs>15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7995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Kohan, Daniella</cp:lastModifiedBy>
  <cp:revision>3</cp:revision>
  <cp:lastPrinted>2021-07-19T17:16:00Z</cp:lastPrinted>
  <dcterms:created xsi:type="dcterms:W3CDTF">2021-07-19T17:15:00Z</dcterms:created>
  <dcterms:modified xsi:type="dcterms:W3CDTF">2021-07-19T17:16:00Z</dcterms:modified>
</cp:coreProperties>
</file>