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CC88EA3" w:rsidP="0E04F21E" w:rsidRDefault="3CC88EA3" w14:paraId="7FCF5320" w14:textId="24544D65">
      <w:pPr>
        <w:pStyle w:val="Normal"/>
        <w:spacing w:before="240" w:beforeAutospacing="off" w:after="240" w:afterAutospacing="off"/>
        <w:jc w:val="center"/>
      </w:pPr>
      <w:r w:rsidRPr="0E04F21E" w:rsidR="3CC88EA3">
        <w:rPr>
          <w:rFonts w:ascii="Aptos" w:hAnsi="Aptos" w:eastAsia="Aptos" w:cs="Aptos"/>
          <w:b w:val="1"/>
          <w:bCs w:val="1"/>
          <w:noProof w:val="0"/>
          <w:sz w:val="36"/>
          <w:szCs w:val="36"/>
          <w:lang w:val="es-MX"/>
        </w:rPr>
        <w:t>Más de 380 mil accidentes viales ponen a prueba la protección de los conductores en México</w:t>
      </w:r>
      <w:r w:rsidRPr="0E04F21E" w:rsidR="3CC88EA3">
        <w:rPr>
          <w:rFonts w:ascii="Aptos" w:hAnsi="Aptos" w:eastAsia="Aptos" w:cs="Aptos"/>
          <w:b w:val="1"/>
          <w:bCs w:val="1"/>
          <w:noProof w:val="0"/>
          <w:sz w:val="36"/>
          <w:szCs w:val="36"/>
          <w:lang w:val="es-MX"/>
        </w:rPr>
        <w:t xml:space="preserve"> </w:t>
      </w:r>
    </w:p>
    <w:p w:rsidR="714EE811" w:rsidP="696CD4C0" w:rsidRDefault="714EE811" w14:paraId="18973355" w14:textId="0C4C7FD1">
      <w:pPr>
        <w:spacing w:before="240" w:beforeAutospacing="off" w:after="240" w:afterAutospacing="off"/>
        <w:jc w:val="both"/>
      </w:pPr>
      <w:r w:rsidRPr="7EB4A9AE" w:rsidR="46223334">
        <w:rPr>
          <w:rFonts w:ascii="Aptos" w:hAnsi="Aptos" w:eastAsia="Aptos" w:cs="Aptos"/>
          <w:b w:val="1"/>
          <w:bCs w:val="1"/>
          <w:noProof w:val="0"/>
          <w:sz w:val="22"/>
          <w:szCs w:val="22"/>
          <w:lang w:val="es-MX"/>
        </w:rPr>
        <w:t xml:space="preserve">Ciudad de México, </w:t>
      </w:r>
      <w:r w:rsidRPr="7EB4A9AE" w:rsidR="37645FCB">
        <w:rPr>
          <w:rFonts w:ascii="Aptos" w:hAnsi="Aptos" w:eastAsia="Aptos" w:cs="Aptos"/>
          <w:b w:val="1"/>
          <w:bCs w:val="1"/>
          <w:noProof w:val="0"/>
          <w:sz w:val="22"/>
          <w:szCs w:val="22"/>
          <w:lang w:val="es-MX"/>
        </w:rPr>
        <w:t xml:space="preserve">XX </w:t>
      </w:r>
      <w:r w:rsidRPr="7EB4A9AE" w:rsidR="416CAA61">
        <w:rPr>
          <w:rFonts w:ascii="Aptos" w:hAnsi="Aptos" w:eastAsia="Aptos" w:cs="Aptos"/>
          <w:b w:val="1"/>
          <w:bCs w:val="1"/>
          <w:noProof w:val="0"/>
          <w:sz w:val="22"/>
          <w:szCs w:val="22"/>
          <w:lang w:val="es-MX"/>
        </w:rPr>
        <w:t>de octubre</w:t>
      </w:r>
      <w:r w:rsidRPr="7EB4A9AE" w:rsidR="46223334">
        <w:rPr>
          <w:rFonts w:ascii="Aptos" w:hAnsi="Aptos" w:eastAsia="Aptos" w:cs="Aptos"/>
          <w:b w:val="1"/>
          <w:bCs w:val="1"/>
          <w:noProof w:val="0"/>
          <w:sz w:val="22"/>
          <w:szCs w:val="22"/>
          <w:lang w:val="es-MX"/>
        </w:rPr>
        <w:t xml:space="preserve"> de 2026.</w:t>
      </w:r>
      <w:r w:rsidRPr="7EB4A9AE" w:rsidR="46223334">
        <w:rPr>
          <w:rFonts w:ascii="Aptos" w:hAnsi="Aptos" w:eastAsia="Aptos" w:cs="Aptos"/>
          <w:noProof w:val="0"/>
          <w:sz w:val="22"/>
          <w:szCs w:val="22"/>
          <w:lang w:val="es-MX"/>
        </w:rPr>
        <w:t xml:space="preserve"> —</w:t>
      </w:r>
      <w:r w:rsidRPr="7EB4A9AE" w:rsidR="1D733206">
        <w:rPr>
          <w:rFonts w:ascii="Aptos" w:hAnsi="Aptos" w:eastAsia="Aptos" w:cs="Aptos"/>
          <w:noProof w:val="0"/>
          <w:sz w:val="22"/>
          <w:szCs w:val="22"/>
          <w:lang w:val="es-MX"/>
        </w:rPr>
        <w:t xml:space="preserve"> </w:t>
      </w:r>
      <w:r w:rsidRPr="7EB4A9AE" w:rsidR="1D733206">
        <w:rPr>
          <w:rFonts w:ascii="Aptos" w:hAnsi="Aptos" w:eastAsia="Aptos" w:cs="Aptos"/>
          <w:noProof w:val="0"/>
          <w:sz w:val="22"/>
          <w:szCs w:val="22"/>
          <w:lang w:val="es-MX"/>
        </w:rPr>
        <w:t xml:space="preserve">Durante 2025 se registraron </w:t>
      </w:r>
      <w:r w:rsidRPr="7EB4A9AE" w:rsidR="1D733206">
        <w:rPr>
          <w:rFonts w:ascii="Aptos" w:hAnsi="Aptos" w:eastAsia="Aptos" w:cs="Aptos"/>
          <w:b w:val="1"/>
          <w:bCs w:val="1"/>
          <w:noProof w:val="0"/>
          <w:sz w:val="22"/>
          <w:szCs w:val="22"/>
          <w:lang w:val="es-MX"/>
        </w:rPr>
        <w:t>380,391 accidentes de tránsito en zonas urbanas y suburbanas de México</w:t>
      </w:r>
      <w:r w:rsidRPr="7EB4A9AE" w:rsidR="1D733206">
        <w:rPr>
          <w:rFonts w:ascii="Aptos" w:hAnsi="Aptos" w:eastAsia="Aptos" w:cs="Aptos"/>
          <w:noProof w:val="0"/>
          <w:sz w:val="22"/>
          <w:szCs w:val="22"/>
          <w:lang w:val="es-MX"/>
        </w:rPr>
        <w:t xml:space="preserve">, un promedio de más de 1,000 al día y un incremento de 1.4% respecto al año anterior. De acuerdo con la </w:t>
      </w:r>
      <w:hyperlink r:id="R24abc50b175a431f">
        <w:r w:rsidRPr="7EB4A9AE" w:rsidR="1D733206">
          <w:rPr>
            <w:rStyle w:val="Hyperlink"/>
            <w:rFonts w:ascii="Aptos" w:hAnsi="Aptos" w:eastAsia="Aptos" w:cs="Aptos"/>
            <w:noProof w:val="0"/>
            <w:lang w:val="es-MX"/>
          </w:rPr>
          <w:t>Estadística de Accidentes de Tránsito Terrestre del INEGI</w:t>
        </w:r>
      </w:hyperlink>
      <w:r w:rsidRPr="7EB4A9AE" w:rsidR="1D733206">
        <w:rPr>
          <w:rFonts w:ascii="Aptos" w:hAnsi="Aptos" w:eastAsia="Aptos" w:cs="Aptos"/>
          <w:noProof w:val="0"/>
          <w:sz w:val="22"/>
          <w:szCs w:val="22"/>
          <w:lang w:val="es-MX"/>
        </w:rPr>
        <w:t>,</w:t>
      </w:r>
      <w:r w:rsidRPr="7EB4A9AE" w:rsidR="1D733206">
        <w:rPr>
          <w:rFonts w:ascii="Aptos" w:hAnsi="Aptos" w:eastAsia="Aptos" w:cs="Aptos"/>
          <w:noProof w:val="0"/>
          <w:sz w:val="22"/>
          <w:szCs w:val="22"/>
          <w:lang w:val="es-MX"/>
        </w:rPr>
        <w:t xml:space="preserve"> 222,241 fueron colisiones entre vehículos, casi seis de cada diez hechos reportados.</w:t>
      </w:r>
    </w:p>
    <w:p w:rsidR="5BD982FA" w:rsidP="5B808432" w:rsidRDefault="5BD982FA" w14:paraId="0467490F" w14:textId="10EDE44B">
      <w:pPr>
        <w:spacing w:before="240" w:beforeAutospacing="off" w:after="240" w:afterAutospacing="off"/>
        <w:jc w:val="both"/>
      </w:pPr>
      <w:r w:rsidRPr="5B808432" w:rsidR="5BD982FA">
        <w:rPr>
          <w:rFonts w:ascii="Aptos" w:hAnsi="Aptos" w:eastAsia="Aptos" w:cs="Aptos"/>
          <w:noProof w:val="0"/>
          <w:sz w:val="22"/>
          <w:szCs w:val="22"/>
          <w:lang w:val="es-MX"/>
        </w:rPr>
        <w:t xml:space="preserve">Los </w:t>
      </w:r>
      <w:r w:rsidRPr="5B808432" w:rsidR="5BD982FA">
        <w:rPr>
          <w:rFonts w:ascii="Aptos" w:hAnsi="Aptos" w:eastAsia="Aptos" w:cs="Aptos"/>
          <w:b w:val="1"/>
          <w:bCs w:val="1"/>
          <w:noProof w:val="0"/>
          <w:sz w:val="22"/>
          <w:szCs w:val="22"/>
          <w:lang w:val="es-MX"/>
        </w:rPr>
        <w:t>datos de Zurich</w:t>
      </w:r>
      <w:r w:rsidRPr="5B808432" w:rsidR="5BD982FA">
        <w:rPr>
          <w:rFonts w:ascii="Aptos" w:hAnsi="Aptos" w:eastAsia="Aptos" w:cs="Aptos"/>
          <w:noProof w:val="0"/>
          <w:sz w:val="22"/>
          <w:szCs w:val="22"/>
          <w:lang w:val="es-MX"/>
        </w:rPr>
        <w:t xml:space="preserve"> permiten observar cómo se traduce esta realidad en la atención cotidiana. Entre </w:t>
      </w:r>
      <w:r w:rsidRPr="5B808432" w:rsidR="5BD982FA">
        <w:rPr>
          <w:rFonts w:ascii="Aptos" w:hAnsi="Aptos" w:eastAsia="Aptos" w:cs="Aptos"/>
          <w:b w:val="1"/>
          <w:bCs w:val="1"/>
          <w:noProof w:val="0"/>
          <w:sz w:val="22"/>
          <w:szCs w:val="22"/>
          <w:lang w:val="es-MX"/>
        </w:rPr>
        <w:t>enero y agosto de 2026</w:t>
      </w:r>
      <w:r w:rsidRPr="5B808432" w:rsidR="5BD982FA">
        <w:rPr>
          <w:rFonts w:ascii="Aptos" w:hAnsi="Aptos" w:eastAsia="Aptos" w:cs="Aptos"/>
          <w:noProof w:val="0"/>
          <w:sz w:val="22"/>
          <w:szCs w:val="22"/>
          <w:lang w:val="es-MX"/>
        </w:rPr>
        <w:t xml:space="preserve">, la compañía completó </w:t>
      </w:r>
      <w:r w:rsidRPr="5B808432" w:rsidR="5BD982FA">
        <w:rPr>
          <w:rFonts w:ascii="Aptos" w:hAnsi="Aptos" w:eastAsia="Aptos" w:cs="Aptos"/>
          <w:b w:val="1"/>
          <w:bCs w:val="1"/>
          <w:noProof w:val="0"/>
          <w:sz w:val="22"/>
          <w:szCs w:val="22"/>
          <w:lang w:val="es-MX"/>
        </w:rPr>
        <w:t>56,139 servicios en el país</w:t>
      </w:r>
      <w:r w:rsidRPr="5B808432" w:rsidR="5BD982FA">
        <w:rPr>
          <w:rFonts w:ascii="Aptos" w:hAnsi="Aptos" w:eastAsia="Aptos" w:cs="Aptos"/>
          <w:noProof w:val="0"/>
          <w:sz w:val="22"/>
          <w:szCs w:val="22"/>
          <w:lang w:val="es-MX"/>
        </w:rPr>
        <w:t xml:space="preserve">; </w:t>
      </w:r>
      <w:r w:rsidRPr="5B808432" w:rsidR="5BD982FA">
        <w:rPr>
          <w:rFonts w:ascii="Aptos" w:hAnsi="Aptos" w:eastAsia="Aptos" w:cs="Aptos"/>
          <w:b w:val="1"/>
          <w:bCs w:val="1"/>
          <w:noProof w:val="0"/>
          <w:sz w:val="22"/>
          <w:szCs w:val="22"/>
          <w:lang w:val="es-MX"/>
        </w:rPr>
        <w:t>49,591 correspondieron a colisiones</w:t>
      </w:r>
      <w:r w:rsidRPr="5B808432" w:rsidR="5BD982FA">
        <w:rPr>
          <w:rFonts w:ascii="Aptos" w:hAnsi="Aptos" w:eastAsia="Aptos" w:cs="Aptos"/>
          <w:noProof w:val="0"/>
          <w:sz w:val="22"/>
          <w:szCs w:val="22"/>
          <w:lang w:val="es-MX"/>
        </w:rPr>
        <w:t xml:space="preserve">, equivalentes al 88.3% del total. Los casos más frecuentes fueron el </w:t>
      </w:r>
      <w:r w:rsidRPr="5B808432" w:rsidR="5BD982FA">
        <w:rPr>
          <w:rFonts w:ascii="Aptos" w:hAnsi="Aptos" w:eastAsia="Aptos" w:cs="Aptos"/>
          <w:b w:val="1"/>
          <w:bCs w:val="1"/>
          <w:noProof w:val="0"/>
          <w:sz w:val="22"/>
          <w:szCs w:val="22"/>
          <w:lang w:val="es-MX"/>
        </w:rPr>
        <w:t>alcance de un tercero al asegurado, con 8,146 servicios</w:t>
      </w:r>
      <w:r w:rsidRPr="5B808432" w:rsidR="5BD982FA">
        <w:rPr>
          <w:rFonts w:ascii="Aptos" w:hAnsi="Aptos" w:eastAsia="Aptos" w:cs="Aptos"/>
          <w:noProof w:val="0"/>
          <w:sz w:val="22"/>
          <w:szCs w:val="22"/>
          <w:lang w:val="es-MX"/>
        </w:rPr>
        <w:t xml:space="preserve">; el </w:t>
      </w:r>
      <w:r w:rsidRPr="5B808432" w:rsidR="5BD982FA">
        <w:rPr>
          <w:rFonts w:ascii="Aptos" w:hAnsi="Aptos" w:eastAsia="Aptos" w:cs="Aptos"/>
          <w:b w:val="1"/>
          <w:bCs w:val="1"/>
          <w:noProof w:val="0"/>
          <w:sz w:val="22"/>
          <w:szCs w:val="22"/>
          <w:lang w:val="es-MX"/>
        </w:rPr>
        <w:t>cambio de carril, con 7,107</w:t>
      </w:r>
      <w:r w:rsidRPr="5B808432" w:rsidR="5BD982FA">
        <w:rPr>
          <w:rFonts w:ascii="Aptos" w:hAnsi="Aptos" w:eastAsia="Aptos" w:cs="Aptos"/>
          <w:noProof w:val="0"/>
          <w:sz w:val="22"/>
          <w:szCs w:val="22"/>
          <w:lang w:val="es-MX"/>
        </w:rPr>
        <w:t xml:space="preserve">, y el </w:t>
      </w:r>
      <w:r w:rsidRPr="5B808432" w:rsidR="5BD982FA">
        <w:rPr>
          <w:rFonts w:ascii="Aptos" w:hAnsi="Aptos" w:eastAsia="Aptos" w:cs="Aptos"/>
          <w:b w:val="1"/>
          <w:bCs w:val="1"/>
          <w:noProof w:val="0"/>
          <w:sz w:val="22"/>
          <w:szCs w:val="22"/>
          <w:lang w:val="es-MX"/>
        </w:rPr>
        <w:t>alcance del asegurado a un tercero, con 5,861</w:t>
      </w:r>
      <w:r w:rsidRPr="5B808432" w:rsidR="5BD982FA">
        <w:rPr>
          <w:rFonts w:ascii="Aptos" w:hAnsi="Aptos" w:eastAsia="Aptos" w:cs="Aptos"/>
          <w:noProof w:val="0"/>
          <w:sz w:val="22"/>
          <w:szCs w:val="22"/>
          <w:lang w:val="es-MX"/>
        </w:rPr>
        <w:t xml:space="preserve">. </w:t>
      </w:r>
    </w:p>
    <w:p w:rsidR="1257243F" w:rsidP="5B808432" w:rsidRDefault="1257243F" w14:paraId="1CDE6C3A" w14:textId="2E13842B">
      <w:pPr>
        <w:spacing w:before="240" w:beforeAutospacing="off" w:after="240" w:afterAutospacing="off"/>
        <w:jc w:val="both"/>
      </w:pPr>
      <w:r w:rsidRPr="5B808432" w:rsidR="1257243F">
        <w:rPr>
          <w:rFonts w:ascii="Aptos" w:hAnsi="Aptos" w:eastAsia="Aptos" w:cs="Aptos"/>
          <w:noProof w:val="0"/>
          <w:sz w:val="22"/>
          <w:szCs w:val="22"/>
          <w:lang w:val="es-MX"/>
        </w:rPr>
        <w:t>Más allá de cómo ocurre cada colisión, un choque cambia las prioridades en segundos. Primero está la seguridad de las personas; después aparecen las responsabilidades, los daños y los gastos. En ese proceso, cinco elementos pueden ayudar a que la respuesta sea más clara y efectiva:</w:t>
      </w:r>
    </w:p>
    <w:p w:rsidR="1105FA53" w:rsidP="0118D4CE" w:rsidRDefault="1105FA53" w14:paraId="70D6556D" w14:textId="43D918BD">
      <w:pPr>
        <w:spacing w:before="240" w:beforeAutospacing="off" w:after="240" w:afterAutospacing="off"/>
        <w:jc w:val="both"/>
      </w:pPr>
      <w:r w:rsidRPr="0118D4CE" w:rsidR="1105FA53">
        <w:rPr>
          <w:rFonts w:ascii="Aptos" w:hAnsi="Aptos" w:eastAsia="Aptos" w:cs="Aptos"/>
          <w:b w:val="1"/>
          <w:bCs w:val="1"/>
          <w:noProof w:val="0"/>
          <w:sz w:val="22"/>
          <w:szCs w:val="22"/>
          <w:lang w:val="es-MX"/>
        </w:rPr>
        <w:t>1.</w:t>
      </w:r>
      <w:r w:rsidRPr="0118D4CE" w:rsidR="1105FA53">
        <w:rPr>
          <w:rFonts w:ascii="Aptos" w:hAnsi="Aptos" w:eastAsia="Aptos" w:cs="Aptos"/>
          <w:noProof w:val="0"/>
          <w:sz w:val="22"/>
          <w:szCs w:val="22"/>
          <w:lang w:val="es-MX"/>
        </w:rPr>
        <w:t xml:space="preserve"> </w:t>
      </w:r>
      <w:r w:rsidRPr="0118D4CE" w:rsidR="1105FA53">
        <w:rPr>
          <w:rFonts w:ascii="Aptos" w:hAnsi="Aptos" w:eastAsia="Aptos" w:cs="Aptos"/>
          <w:b w:val="1"/>
          <w:bCs w:val="1"/>
          <w:noProof w:val="0"/>
          <w:sz w:val="22"/>
          <w:szCs w:val="22"/>
          <w:lang w:val="es-MX"/>
        </w:rPr>
        <w:t>Recuperar la calma antes de actuar</w:t>
      </w:r>
    </w:p>
    <w:p w:rsidR="1105FA53" w:rsidP="0118D4CE" w:rsidRDefault="1105FA53" w14:paraId="2B273565" w14:textId="49691A35">
      <w:pPr>
        <w:spacing w:before="240" w:beforeAutospacing="off" w:after="240" w:afterAutospacing="off"/>
        <w:jc w:val="both"/>
      </w:pPr>
      <w:r w:rsidRPr="0118D4CE" w:rsidR="1105FA53">
        <w:rPr>
          <w:rFonts w:ascii="Aptos" w:hAnsi="Aptos" w:eastAsia="Aptos" w:cs="Aptos"/>
          <w:noProof w:val="0"/>
          <w:sz w:val="22"/>
          <w:szCs w:val="22"/>
          <w:lang w:val="es-MX"/>
        </w:rPr>
        <w:t>Después de un choque, la sorpresa y la preocupación pueden dificultar incluso las decisiones más sencillas. Antes de discutir responsabilidades o actuar apresuradamente, es importante hacer una pausa, verificar que todas las personas estén a salvo y ubicar el siguiente paso.</w:t>
      </w:r>
      <w:r w:rsidRPr="0118D4CE" w:rsidR="06B17769">
        <w:rPr>
          <w:rFonts w:ascii="Aptos" w:hAnsi="Aptos" w:eastAsia="Aptos" w:cs="Aptos"/>
          <w:noProof w:val="0"/>
          <w:sz w:val="22"/>
          <w:szCs w:val="22"/>
          <w:lang w:val="es-MX"/>
        </w:rPr>
        <w:t xml:space="preserve"> </w:t>
      </w:r>
      <w:r w:rsidRPr="0118D4CE" w:rsidR="1105FA53">
        <w:rPr>
          <w:rFonts w:ascii="Aptos" w:hAnsi="Aptos" w:eastAsia="Aptos" w:cs="Aptos"/>
          <w:noProof w:val="0"/>
          <w:sz w:val="22"/>
          <w:szCs w:val="22"/>
          <w:lang w:val="es-MX"/>
        </w:rPr>
        <w:t>Tener a la mano el contacto de la aseguradora, los datos de la póliza y una guía clara sobre cómo iniciar el reporte ayuda a reducir la incertidumbre en un momento de tensión.</w:t>
      </w:r>
    </w:p>
    <w:p w:rsidR="0345C597" w:rsidP="0E04F21E" w:rsidRDefault="0345C597" w14:paraId="5EE4C1DA" w14:textId="401ADF01">
      <w:pPr>
        <w:pStyle w:val="Normal"/>
        <w:spacing w:before="240" w:beforeAutospacing="off" w:after="240" w:afterAutospacing="off"/>
        <w:jc w:val="both"/>
        <w:rPr>
          <w:rFonts w:ascii="Aptos" w:hAnsi="Aptos" w:eastAsia="Aptos" w:cs="Aptos"/>
          <w:b w:val="1"/>
          <w:bCs w:val="1"/>
          <w:noProof w:val="0"/>
          <w:sz w:val="22"/>
          <w:szCs w:val="22"/>
          <w:lang w:val="es-MX"/>
        </w:rPr>
      </w:pPr>
      <w:r w:rsidRPr="5B808432" w:rsidR="159E79CE">
        <w:rPr>
          <w:rFonts w:ascii="Aptos" w:hAnsi="Aptos" w:eastAsia="Aptos" w:cs="Aptos"/>
          <w:b w:val="1"/>
          <w:bCs w:val="1"/>
          <w:noProof w:val="0"/>
          <w:sz w:val="22"/>
          <w:szCs w:val="22"/>
          <w:lang w:val="es-MX"/>
        </w:rPr>
        <w:t>2</w:t>
      </w:r>
      <w:r w:rsidRPr="5B808432" w:rsidR="7228D857">
        <w:rPr>
          <w:rFonts w:ascii="Aptos" w:hAnsi="Aptos" w:eastAsia="Aptos" w:cs="Aptos"/>
          <w:b w:val="1"/>
          <w:bCs w:val="1"/>
          <w:noProof w:val="0"/>
          <w:sz w:val="22"/>
          <w:szCs w:val="22"/>
          <w:lang w:val="es-MX"/>
        </w:rPr>
        <w:t>. Conocer qué está cubierto</w:t>
      </w:r>
    </w:p>
    <w:p w:rsidR="2DBE110A" w:rsidP="5B808432" w:rsidRDefault="2DBE110A" w14:paraId="7AECDD9A" w14:textId="05681FC9">
      <w:pPr>
        <w:spacing w:before="240" w:beforeAutospacing="off" w:after="240" w:afterAutospacing="off"/>
        <w:jc w:val="both"/>
      </w:pPr>
      <w:r w:rsidRPr="5B808432" w:rsidR="2DBE110A">
        <w:rPr>
          <w:rFonts w:ascii="Aptos" w:hAnsi="Aptos" w:eastAsia="Aptos" w:cs="Aptos"/>
          <w:noProof w:val="0"/>
          <w:sz w:val="22"/>
          <w:szCs w:val="22"/>
          <w:lang w:val="es-MX"/>
        </w:rPr>
        <w:t>Las coberturas y las asistencias cumplen funciones distintas. Las primeras ayudan a atender las consecuencias económicas de un siniestro, mientras que las asistencias viales brindan apoyo cuando el vehículo queda inmovilizado o no puede continuar su trayecto.</w:t>
      </w:r>
    </w:p>
    <w:p w:rsidR="2DBE110A" w:rsidP="5B808432" w:rsidRDefault="2DBE110A" w14:paraId="412F2FF3" w14:textId="54931C6D">
      <w:pPr>
        <w:spacing w:before="240" w:beforeAutospacing="off" w:after="240" w:afterAutospacing="off"/>
        <w:jc w:val="both"/>
      </w:pPr>
      <w:r w:rsidRPr="45231B09" w:rsidR="2DBE110A">
        <w:rPr>
          <w:rFonts w:ascii="Aptos" w:hAnsi="Aptos" w:eastAsia="Aptos" w:cs="Aptos"/>
          <w:noProof w:val="0"/>
          <w:sz w:val="22"/>
          <w:szCs w:val="22"/>
          <w:lang w:val="es-MX"/>
        </w:rPr>
        <w:t>La responsabilidad civil cubre, hasta los límites contratados, los daños ocasionados a otras personas o sus bienes. Una protección más amplia puede incorporar los daños del propio vehículo y los gastos médicos para sus ocupantes, además de asistencia legal o vial. El alcance dependerá de las condiciones, límites y exclusiones de cada póliza.</w:t>
      </w:r>
    </w:p>
    <w:p w:rsidR="45231B09" w:rsidP="45231B09" w:rsidRDefault="45231B09" w14:paraId="51A3F508" w14:textId="53D7384C">
      <w:pPr>
        <w:spacing w:before="240" w:beforeAutospacing="off" w:after="240" w:afterAutospacing="off"/>
        <w:jc w:val="both"/>
        <w:rPr>
          <w:rFonts w:ascii="Aptos" w:hAnsi="Aptos" w:eastAsia="Aptos" w:cs="Aptos"/>
          <w:noProof w:val="0"/>
          <w:sz w:val="22"/>
          <w:szCs w:val="22"/>
          <w:lang w:val="es-MX"/>
        </w:rPr>
      </w:pPr>
    </w:p>
    <w:p w:rsidR="0345C597" w:rsidP="0E04F21E" w:rsidRDefault="0345C597" w14:paraId="77198793" w14:textId="46FBA966">
      <w:pPr>
        <w:pStyle w:val="Normal"/>
        <w:spacing w:before="240" w:beforeAutospacing="off" w:after="240" w:afterAutospacing="off"/>
        <w:jc w:val="both"/>
        <w:rPr>
          <w:rFonts w:ascii="Aptos" w:hAnsi="Aptos" w:eastAsia="Aptos" w:cs="Aptos"/>
          <w:b w:val="1"/>
          <w:bCs w:val="1"/>
          <w:noProof w:val="0"/>
          <w:sz w:val="22"/>
          <w:szCs w:val="22"/>
          <w:lang w:val="es-MX"/>
        </w:rPr>
      </w:pPr>
      <w:r w:rsidRPr="0118D4CE" w:rsidR="6F90FEF9">
        <w:rPr>
          <w:rFonts w:ascii="Aptos" w:hAnsi="Aptos" w:eastAsia="Aptos" w:cs="Aptos"/>
          <w:b w:val="1"/>
          <w:bCs w:val="1"/>
          <w:noProof w:val="0"/>
          <w:sz w:val="22"/>
          <w:szCs w:val="22"/>
          <w:lang w:val="es-MX"/>
        </w:rPr>
        <w:t>3</w:t>
      </w:r>
      <w:r w:rsidRPr="0118D4CE" w:rsidR="0345C597">
        <w:rPr>
          <w:rFonts w:ascii="Aptos" w:hAnsi="Aptos" w:eastAsia="Aptos" w:cs="Aptos"/>
          <w:b w:val="1"/>
          <w:bCs w:val="1"/>
          <w:noProof w:val="0"/>
          <w:sz w:val="22"/>
          <w:szCs w:val="22"/>
          <w:lang w:val="es-MX"/>
        </w:rPr>
        <w:t>. Mirar más allá del precio</w:t>
      </w:r>
    </w:p>
    <w:p w:rsidR="0345C597" w:rsidP="0E04F21E" w:rsidRDefault="0345C597" w14:paraId="1EB32FB4" w14:textId="58B90AFE">
      <w:pPr>
        <w:pStyle w:val="Normal"/>
        <w:spacing w:before="240" w:beforeAutospacing="off" w:after="240" w:afterAutospacing="off"/>
        <w:jc w:val="both"/>
        <w:rPr>
          <w:rFonts w:ascii="Aptos" w:hAnsi="Aptos" w:eastAsia="Aptos" w:cs="Aptos"/>
          <w:noProof w:val="0"/>
          <w:sz w:val="22"/>
          <w:szCs w:val="22"/>
          <w:lang w:val="es-MX"/>
        </w:rPr>
      </w:pPr>
      <w:r w:rsidRPr="0E04F21E" w:rsidR="0345C597">
        <w:rPr>
          <w:rFonts w:ascii="Aptos" w:hAnsi="Aptos" w:eastAsia="Aptos" w:cs="Aptos"/>
          <w:noProof w:val="0"/>
          <w:sz w:val="22"/>
          <w:szCs w:val="22"/>
          <w:lang w:val="es-MX"/>
        </w:rPr>
        <w:t xml:space="preserve">El costo de una póliza no permite saber, por sí solo, qué tan protegido está el conductor. Para conocer su alcance también es necesario revisar la suma asegurada, el deducible, las exclusiones y los límites aplicables a cada </w:t>
      </w:r>
      <w:r w:rsidRPr="0E04F21E" w:rsidR="0345C597">
        <w:rPr>
          <w:rFonts w:ascii="Aptos" w:hAnsi="Aptos" w:eastAsia="Aptos" w:cs="Aptos"/>
          <w:noProof w:val="0"/>
          <w:sz w:val="22"/>
          <w:szCs w:val="22"/>
          <w:lang w:val="es-MX"/>
        </w:rPr>
        <w:t>cobertura.</w:t>
      </w:r>
    </w:p>
    <w:p w:rsidR="0345C597" w:rsidP="0E04F21E" w:rsidRDefault="0345C597" w14:paraId="133CB826" w14:textId="63978943">
      <w:pPr>
        <w:pStyle w:val="Normal"/>
        <w:spacing w:before="240" w:beforeAutospacing="off" w:after="240" w:afterAutospacing="off"/>
        <w:jc w:val="both"/>
      </w:pPr>
      <w:r w:rsidRPr="0E04F21E" w:rsidR="0345C597">
        <w:rPr>
          <w:rFonts w:ascii="Aptos" w:hAnsi="Aptos" w:eastAsia="Aptos" w:cs="Aptos"/>
          <w:noProof w:val="0"/>
          <w:sz w:val="22"/>
          <w:szCs w:val="22"/>
          <w:lang w:val="es-MX"/>
        </w:rPr>
        <w:t>El deducible establece la cantidad que corresponde pagar al asegurado cuando se utiliza determinada protección. Las exclusiones, por su parte, indican los escenarios que no están contemplados. Entender ambos elementos antes de un incidente evita descubrirlos cuando el gasto ya ocurrió.</w:t>
      </w:r>
    </w:p>
    <w:p w:rsidR="0345C597" w:rsidP="0E04F21E" w:rsidRDefault="0345C597" w14:paraId="114A6789" w14:textId="26E03B25">
      <w:pPr>
        <w:pStyle w:val="Normal"/>
        <w:spacing w:before="240" w:beforeAutospacing="off" w:after="240" w:afterAutospacing="off"/>
        <w:jc w:val="both"/>
        <w:rPr>
          <w:rFonts w:ascii="Aptos" w:hAnsi="Aptos" w:eastAsia="Aptos" w:cs="Aptos"/>
          <w:b w:val="1"/>
          <w:bCs w:val="1"/>
          <w:noProof w:val="0"/>
          <w:sz w:val="22"/>
          <w:szCs w:val="22"/>
          <w:lang w:val="es-MX"/>
        </w:rPr>
      </w:pPr>
      <w:r w:rsidRPr="0118D4CE" w:rsidR="661D3AAC">
        <w:rPr>
          <w:rFonts w:ascii="Aptos" w:hAnsi="Aptos" w:eastAsia="Aptos" w:cs="Aptos"/>
          <w:b w:val="1"/>
          <w:bCs w:val="1"/>
          <w:noProof w:val="0"/>
          <w:sz w:val="22"/>
          <w:szCs w:val="22"/>
          <w:lang w:val="es-MX"/>
        </w:rPr>
        <w:t>4</w:t>
      </w:r>
      <w:r w:rsidRPr="0118D4CE" w:rsidR="0345C597">
        <w:rPr>
          <w:rFonts w:ascii="Aptos" w:hAnsi="Aptos" w:eastAsia="Aptos" w:cs="Aptos"/>
          <w:b w:val="1"/>
          <w:bCs w:val="1"/>
          <w:noProof w:val="0"/>
          <w:sz w:val="22"/>
          <w:szCs w:val="22"/>
          <w:lang w:val="es-MX"/>
        </w:rPr>
        <w:t>. Saber cómo actuar después del choque</w:t>
      </w:r>
    </w:p>
    <w:p w:rsidR="62F44159" w:rsidP="0118D4CE" w:rsidRDefault="62F44159" w14:paraId="2DB97B33" w14:textId="052076E9">
      <w:pPr>
        <w:pStyle w:val="Normal"/>
        <w:spacing w:before="240" w:beforeAutospacing="off" w:after="240" w:afterAutospacing="off"/>
        <w:jc w:val="both"/>
      </w:pPr>
      <w:r w:rsidRPr="0118D4CE" w:rsidR="62F44159">
        <w:rPr>
          <w:rFonts w:ascii="Aptos" w:hAnsi="Aptos" w:eastAsia="Aptos" w:cs="Aptos"/>
          <w:noProof w:val="0"/>
          <w:sz w:val="22"/>
          <w:szCs w:val="22"/>
          <w:lang w:val="es-MX"/>
        </w:rPr>
        <w:t>Una vez atendida la seguridad de las personas y solicitada ayuda de emergencia cuando sea necesario, se debe reportar el incidente a la aseguradora, conservar evidencia y seguir las indicaciones recibidas mientras llega el ajustador.</w:t>
      </w:r>
    </w:p>
    <w:p w:rsidR="0345C597" w:rsidP="0E04F21E" w:rsidRDefault="0345C597" w14:paraId="21C39B70" w14:textId="7DD62D0A">
      <w:pPr>
        <w:pStyle w:val="Normal"/>
        <w:spacing w:before="240" w:beforeAutospacing="off" w:after="240" w:afterAutospacing="off"/>
        <w:jc w:val="both"/>
      </w:pPr>
      <w:r>
        <w:rPr>
          <w:rFonts w:ascii="Aptos" w:hAnsi="Aptos" w:eastAsia="Aptos" w:cs="Aptos"/>
        </w:rPr>
        <w:t>Aunque el procedimiento parece sencillo, Zurich observa cuatro errores recurrentes: utilizar un canal o tipo de reporte incorrecto, proporcionar datos incompletos, no verificar la vigencia, el pago o las coberturas de la póliza, y no conservar el número de siniestro ni los soportes. Para evitar retrasos, conviene reunir los datos de la póliza, el vehículo, la ubicación, la fecha y la hora; describir los hechos en orden y conservar evidencia, pases, autorizaciones y comprobantes para el seguimiento.</w:t>
      </w:r>
    </w:p>
    <w:p w:rsidR="0345C597" w:rsidP="0E04F21E" w:rsidRDefault="0345C597" w14:paraId="04BA96DA" w14:textId="34ED0BB2">
      <w:pPr>
        <w:pStyle w:val="Normal"/>
        <w:spacing w:before="240" w:beforeAutospacing="off" w:after="240" w:afterAutospacing="off"/>
        <w:jc w:val="both"/>
        <w:rPr>
          <w:rFonts w:ascii="Aptos" w:hAnsi="Aptos" w:eastAsia="Aptos" w:cs="Aptos"/>
          <w:b w:val="1"/>
          <w:bCs w:val="1"/>
          <w:noProof w:val="0"/>
          <w:sz w:val="22"/>
          <w:szCs w:val="22"/>
          <w:lang w:val="es-MX"/>
        </w:rPr>
      </w:pPr>
      <w:r w:rsidRPr="0118D4CE" w:rsidR="1FFC71DA">
        <w:rPr>
          <w:rFonts w:ascii="Aptos" w:hAnsi="Aptos" w:eastAsia="Aptos" w:cs="Aptos"/>
          <w:b w:val="1"/>
          <w:bCs w:val="1"/>
          <w:noProof w:val="0"/>
          <w:sz w:val="22"/>
          <w:szCs w:val="22"/>
          <w:lang w:val="es-MX"/>
        </w:rPr>
        <w:t>5</w:t>
      </w:r>
      <w:r w:rsidRPr="0118D4CE" w:rsidR="0345C597">
        <w:rPr>
          <w:rFonts w:ascii="Aptos" w:hAnsi="Aptos" w:eastAsia="Aptos" w:cs="Aptos"/>
          <w:b w:val="1"/>
          <w:bCs w:val="1"/>
          <w:noProof w:val="0"/>
          <w:sz w:val="22"/>
          <w:szCs w:val="22"/>
          <w:lang w:val="es-MX"/>
        </w:rPr>
        <w:t>. Evaluar la respuesta completa</w:t>
      </w:r>
    </w:p>
    <w:p w:rsidR="0345C597" w:rsidP="0E04F21E" w:rsidRDefault="0345C597" w14:paraId="13C60A74" w14:textId="62F9F58D">
      <w:pPr>
        <w:pStyle w:val="Normal"/>
        <w:spacing w:before="240" w:beforeAutospacing="off" w:after="240" w:afterAutospacing="off"/>
        <w:jc w:val="both"/>
        <w:rPr>
          <w:rFonts w:ascii="Aptos" w:hAnsi="Aptos" w:eastAsia="Aptos" w:cs="Aptos"/>
          <w:noProof w:val="0"/>
          <w:sz w:val="22"/>
          <w:szCs w:val="22"/>
          <w:lang w:val="es-MX"/>
        </w:rPr>
      </w:pPr>
      <w:r w:rsidRPr="0E04F21E" w:rsidR="0345C597">
        <w:rPr>
          <w:rFonts w:ascii="Aptos" w:hAnsi="Aptos" w:eastAsia="Aptos" w:cs="Aptos"/>
          <w:noProof w:val="0"/>
          <w:sz w:val="22"/>
          <w:szCs w:val="22"/>
          <w:lang w:val="es-MX"/>
        </w:rPr>
        <w:t xml:space="preserve">El tiempo de llegada del ajustador es relevante, pero no es el único factor que define la experiencia. También influyen la claridad de la orientación, el seguimiento del caso y la coordinación de los servicios necesarios hasta alcanzar una </w:t>
      </w:r>
      <w:r w:rsidRPr="0E04F21E" w:rsidR="0345C597">
        <w:rPr>
          <w:rFonts w:ascii="Aptos" w:hAnsi="Aptos" w:eastAsia="Aptos" w:cs="Aptos"/>
          <w:noProof w:val="0"/>
          <w:sz w:val="22"/>
          <w:szCs w:val="22"/>
          <w:lang w:val="es-MX"/>
        </w:rPr>
        <w:t>solución.</w:t>
      </w:r>
    </w:p>
    <w:p w:rsidR="0345C597" w:rsidP="0E04F21E" w:rsidRDefault="0345C597" w14:paraId="30952F32" w14:textId="0A17FDB6">
      <w:pPr>
        <w:pStyle w:val="Normal"/>
        <w:spacing w:before="240" w:beforeAutospacing="off" w:after="240" w:afterAutospacing="off"/>
        <w:jc w:val="both"/>
        <w:rPr>
          <w:rFonts w:ascii="Aptos" w:hAnsi="Aptos" w:eastAsia="Aptos" w:cs="Aptos"/>
          <w:b w:val="1"/>
          <w:bCs w:val="1"/>
          <w:noProof w:val="0"/>
          <w:sz w:val="22"/>
          <w:szCs w:val="22"/>
          <w:highlight w:val="yellow"/>
          <w:lang w:val="es-MX"/>
        </w:rPr>
      </w:pPr>
      <w:r>
        <w:rPr>
          <w:rFonts w:ascii="Aptos" w:hAnsi="Aptos" w:eastAsia="Aptos" w:cs="Aptos"/>
        </w:rPr>
        <w:t>Para Zurich, una atención básica consiste en recibir el reporte, asignar al ajustador, validar la póliza y generar los documentos necesarios. Una experiencia efectiva también facilita el primer contacto, confirma la información, responde con oportunidad y empatía, explica la cobertura y el deducible en un lenguaje sencillo, y acompaña al asegurado hasta definir con claridad los responsables y los siguientes pasos.</w:t>
      </w:r>
    </w:p>
    <w:p w:rsidR="70C87288" w:rsidP="0118D4CE" w:rsidRDefault="70C87288" w14:paraId="6A8DD0BB" w14:textId="3F004C0E">
      <w:pPr>
        <w:pStyle w:val="Normal"/>
        <w:spacing w:before="240" w:beforeAutospacing="off" w:after="240" w:afterAutospacing="off"/>
        <w:jc w:val="both"/>
        <w:rPr>
          <w:rFonts w:ascii="Aptos" w:hAnsi="Aptos" w:eastAsia="Aptos" w:cs="Aptos"/>
          <w:noProof w:val="0"/>
          <w:sz w:val="22"/>
          <w:szCs w:val="22"/>
          <w:lang w:val="es-MX"/>
        </w:rPr>
      </w:pPr>
      <w:r w:rsidRPr="5B808432" w:rsidR="4AB45E8A">
        <w:rPr>
          <w:rFonts w:ascii="Aptos" w:hAnsi="Aptos" w:eastAsia="Aptos" w:cs="Aptos"/>
          <w:noProof w:val="0"/>
          <w:sz w:val="22"/>
          <w:szCs w:val="22"/>
          <w:lang w:val="es-MX"/>
        </w:rPr>
        <w:t xml:space="preserve">La atención de un </w:t>
      </w:r>
      <w:r w:rsidRPr="5B808432" w:rsidR="1B9385CF">
        <w:rPr>
          <w:rFonts w:ascii="Aptos" w:hAnsi="Aptos" w:eastAsia="Aptos" w:cs="Aptos"/>
          <w:noProof w:val="0"/>
          <w:sz w:val="22"/>
          <w:szCs w:val="22"/>
          <w:lang w:val="es-MX"/>
        </w:rPr>
        <w:t>siniestro</w:t>
      </w:r>
      <w:r w:rsidRPr="5B808432" w:rsidR="1B9385CF">
        <w:rPr>
          <w:rFonts w:ascii="Aptos" w:hAnsi="Aptos" w:eastAsia="Aptos" w:cs="Aptos"/>
          <w:noProof w:val="0"/>
          <w:sz w:val="22"/>
          <w:szCs w:val="22"/>
          <w:lang w:val="es-MX"/>
        </w:rPr>
        <w:t xml:space="preserve"> n</w:t>
      </w:r>
      <w:r w:rsidRPr="5B808432" w:rsidR="4AB45E8A">
        <w:rPr>
          <w:rFonts w:ascii="Aptos" w:hAnsi="Aptos" w:eastAsia="Aptos" w:cs="Aptos"/>
          <w:noProof w:val="0"/>
          <w:sz w:val="22"/>
          <w:szCs w:val="22"/>
          <w:lang w:val="es-MX"/>
        </w:rPr>
        <w:t>o termina con el reporte ni con la llegada del ajustador. Continúa hasta que el conductor comprende el alcance de su cobertura, conoce los pasos que debe seguir y encuentra una solución para los daños ocasionados. Por ello, revisar estos elementos con anticipación permite tomar decisiones mejor informadas y enfrentar el proceso con mayor claridad.</w:t>
      </w:r>
    </w:p>
    <w:sectPr w:rsidRPr="006C763F" w:rsidR="6B508FD8" w:rsidSect="00034616">
      <w:headerReference w:type="default" r:id="rId17"/>
      <w:footerReference w:type="even" r:id="rId18"/>
      <w:footerReference w:type="default" r:id="rId19"/>
      <w:footerReference w:type="first" r:id="rId20"/>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6148" w:rsidRDefault="00766148" w14:paraId="0F77E395" w14:textId="77777777">
      <w:pPr>
        <w:spacing w:after="0" w:line="240" w:lineRule="auto"/>
      </w:pPr>
      <w:r>
        <w:separator/>
      </w:r>
    </w:p>
  </w:endnote>
  <w:endnote w:type="continuationSeparator" w:id="0">
    <w:p w:rsidR="00766148" w:rsidRDefault="00766148" w14:paraId="2F40CA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43F8A" w:rsidRDefault="00543F8A" w14:paraId="792467F0" w14:textId="6B6E7257">
    <w:pPr>
      <w:pStyle w:val="Footer"/>
    </w:pPr>
    <w:r>
      <w:rPr>
        <w:noProof/>
      </w:rPr>
      <mc:AlternateContent>
        <mc:Choice Requires="wps">
          <w:drawing>
            <wp:anchor distT="0" distB="0" distL="0" distR="0" simplePos="0" relativeHeight="251658241" behindDoc="0" locked="0" layoutInCell="1" allowOverlap="1" wp14:anchorId="07256CC5" wp14:editId="5645FE10">
              <wp:simplePos x="635" y="635"/>
              <wp:positionH relativeFrom="page">
                <wp:align>left</wp:align>
              </wp:positionH>
              <wp:positionV relativeFrom="page">
                <wp:align>bottom</wp:align>
              </wp:positionV>
              <wp:extent cx="1310640" cy="368935"/>
              <wp:effectExtent l="0" t="0" r="10160" b="0"/>
              <wp:wrapNone/>
              <wp:docPr id="1637470408" name="Text Box 2" descr="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68935"/>
                      </a:xfrm>
                      <a:prstGeom prst="rect">
                        <a:avLst/>
                      </a:prstGeom>
                      <a:noFill/>
                      <a:ln>
                        <a:noFill/>
                      </a:ln>
                    </wps:spPr>
                    <wps:txbx>
                      <w:txbxContent>
                        <w:p w:rsidRPr="00543F8A" w:rsidR="00543F8A" w:rsidP="00543F8A" w:rsidRDefault="00543F8A" w14:paraId="1C402D7A" w14:textId="651D5F36">
                          <w:pPr>
                            <w:spacing w:after="0"/>
                            <w:rPr>
                              <w:rFonts w:ascii="Calibri" w:hAnsi="Calibri" w:eastAsia="Calibri" w:cs="Calibri"/>
                              <w:noProof/>
                              <w:color w:val="000000"/>
                              <w:sz w:val="20"/>
                              <w:szCs w:val="20"/>
                            </w:rPr>
                          </w:pPr>
                          <w:r w:rsidRPr="00543F8A">
                            <w:rPr>
                              <w:rFonts w:ascii="Calibri" w:hAnsi="Calibri" w:eastAsia="Calibri" w:cs="Calibri"/>
                              <w:noProof/>
                              <w:color w:val="000000"/>
                              <w:sz w:val="20"/>
                              <w:szCs w:val="20"/>
                            </w:rPr>
                            <w:t>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19977ED">
            <v:shapetype id="_x0000_t202" coordsize="21600,21600" o:spt="202" path="m,l,21600r21600,l21600,xe" w14:anchorId="07256CC5">
              <v:stroke joinstyle="miter"/>
              <v:path gradientshapeok="t" o:connecttype="rect"/>
            </v:shapetype>
            <v:shape id="Text Box 2" style="position:absolute;margin-left:0;margin-top:0;width:103.2pt;height:29.05pt;z-index:251658241;visibility:visible;mso-wrap-style:none;mso-wrap-distance-left:0;mso-wrap-distance-top:0;mso-wrap-distance-right:0;mso-wrap-distance-bottom:0;mso-position-horizontal:left;mso-position-horizontal-relative:page;mso-position-vertical:bottom;mso-position-vertical-relative:page;v-text-anchor:bottom" alt="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">
              <v:textbox style="mso-fit-shape-to-text:t" inset="20pt,0,0,15pt">
                <w:txbxContent>
                  <w:p w:rsidRPr="00543F8A" w:rsidR="00543F8A" w:rsidP="00543F8A" w:rsidRDefault="00543F8A" w14:paraId="02B75266" w14:textId="651D5F36">
                    <w:pPr>
                      <w:spacing w:after="0"/>
                      <w:rPr>
                        <w:rFonts w:ascii="Calibri" w:hAnsi="Calibri" w:eastAsia="Calibri" w:cs="Calibri"/>
                        <w:noProof/>
                        <w:color w:val="000000"/>
                        <w:sz w:val="20"/>
                        <w:szCs w:val="20"/>
                      </w:rPr>
                    </w:pPr>
                    <w:r w:rsidRPr="00543F8A">
                      <w:rPr>
                        <w:rFonts w:ascii="Calibri" w:hAnsi="Calibri" w:eastAsia="Calibri" w:cs="Calibri"/>
                        <w:noProof/>
                        <w:color w:val="000000"/>
                        <w:sz w:val="20"/>
                        <w:szCs w:val="20"/>
                      </w:rPr>
                      <w:t>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4BC88CA7" w:rsidTr="2711FA08" w14:paraId="349CC867" w14:textId="77777777">
      <w:trPr>
        <w:trHeight w:val="300"/>
      </w:trPr>
      <w:tc>
        <w:tcPr>
          <w:tcW w:w="2880" w:type="dxa"/>
          <w:tcMar/>
        </w:tcPr>
        <w:p w:rsidR="4BC88CA7" w:rsidP="4BC88CA7" w:rsidRDefault="4BC88CA7" w14:paraId="6BB59E11" w14:textId="1F9DDCAB">
          <w:pPr>
            <w:pStyle w:val="Header"/>
            <w:ind w:left="-115"/>
          </w:pPr>
        </w:p>
      </w:tc>
      <w:tc>
        <w:tcPr>
          <w:tcW w:w="2880" w:type="dxa"/>
          <w:tcMar/>
        </w:tcPr>
        <w:p w:rsidR="4BC88CA7" w:rsidP="4BC88CA7" w:rsidRDefault="4BC88CA7" w14:paraId="135917C0" w14:textId="70679258">
          <w:pPr>
            <w:pStyle w:val="Header"/>
            <w:jc w:val="center"/>
          </w:pPr>
        </w:p>
      </w:tc>
      <w:tc>
        <w:tcPr>
          <w:tcW w:w="2880" w:type="dxa"/>
          <w:tcMar/>
        </w:tcPr>
        <w:p w:rsidR="4BC88CA7" w:rsidP="4BC88CA7" w:rsidRDefault="4BC88CA7" w14:paraId="6CE80CD1" w14:textId="22060AC1">
          <w:pPr>
            <w:pStyle w:val="Header"/>
            <w:ind w:right="-115"/>
            <w:jc w:val="right"/>
          </w:pPr>
        </w:p>
      </w:tc>
    </w:tr>
  </w:tbl>
  <w:p w:rsidR="4BC88CA7" w:rsidP="4BC88CA7" w:rsidRDefault="4BC88CA7" w14:paraId="742D7C17" w14:textId="11FCCB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43F8A" w:rsidRDefault="00543F8A" w14:paraId="6A6C0DF9" w14:textId="0EEDDA70">
    <w:pPr>
      <w:pStyle w:val="Footer"/>
    </w:pPr>
    <w:r>
      <w:rPr>
        <w:noProof/>
      </w:rPr>
      <mc:AlternateContent>
        <mc:Choice Requires="wps">
          <w:drawing>
            <wp:anchor distT="0" distB="0" distL="0" distR="0" simplePos="0" relativeHeight="251658240" behindDoc="0" locked="0" layoutInCell="1" allowOverlap="1" wp14:anchorId="55E1A313" wp14:editId="62CD3D6E">
              <wp:simplePos x="635" y="635"/>
              <wp:positionH relativeFrom="page">
                <wp:align>left</wp:align>
              </wp:positionH>
              <wp:positionV relativeFrom="page">
                <wp:align>bottom</wp:align>
              </wp:positionV>
              <wp:extent cx="1310640" cy="368935"/>
              <wp:effectExtent l="0" t="0" r="10160" b="0"/>
              <wp:wrapNone/>
              <wp:docPr id="1593902397" name="Text Box 1" descr="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68935"/>
                      </a:xfrm>
                      <a:prstGeom prst="rect">
                        <a:avLst/>
                      </a:prstGeom>
                      <a:noFill/>
                      <a:ln>
                        <a:noFill/>
                      </a:ln>
                    </wps:spPr>
                    <wps:txbx>
                      <w:txbxContent>
                        <w:p w:rsidRPr="00543F8A" w:rsidR="00543F8A" w:rsidP="00543F8A" w:rsidRDefault="00543F8A" w14:paraId="70261469" w14:textId="7FE9E25F">
                          <w:pPr>
                            <w:spacing w:after="0"/>
                            <w:rPr>
                              <w:rFonts w:ascii="Calibri" w:hAnsi="Calibri" w:eastAsia="Calibri" w:cs="Calibri"/>
                              <w:noProof/>
                              <w:color w:val="000000"/>
                              <w:sz w:val="20"/>
                              <w:szCs w:val="20"/>
                            </w:rPr>
                          </w:pPr>
                          <w:r w:rsidRPr="00543F8A">
                            <w:rPr>
                              <w:rFonts w:ascii="Calibri" w:hAnsi="Calibri" w:eastAsia="Calibri" w:cs="Calibri"/>
                              <w:noProof/>
                              <w:color w:val="000000"/>
                              <w:sz w:val="20"/>
                              <w:szCs w:val="20"/>
                            </w:rPr>
                            <w:t>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6FBB175">
            <v:shapetype id="_x0000_t202" coordsize="21600,21600" o:spt="202" path="m,l,21600r21600,l21600,xe" w14:anchorId="55E1A313">
              <v:stroke joinstyle="miter"/>
              <v:path gradientshapeok="t" o:connecttype="rect"/>
            </v:shapetype>
            <v:shape id="Text Box 1" style="position:absolute;margin-left:0;margin-top:0;width:103.2pt;height:29.05pt;z-index:251658240;visibility:visible;mso-wrap-style:none;mso-wrap-distance-left:0;mso-wrap-distance-top:0;mso-wrap-distance-right:0;mso-wrap-distance-bottom:0;mso-position-horizontal:left;mso-position-horizontal-relative:page;mso-position-vertical:bottom;mso-position-vertical-relative:page;v-text-anchor:bottom" alt="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">
              <v:textbox style="mso-fit-shape-to-text:t" inset="20pt,0,0,15pt">
                <w:txbxContent>
                  <w:p w:rsidRPr="00543F8A" w:rsidR="00543F8A" w:rsidP="00543F8A" w:rsidRDefault="00543F8A" w14:paraId="586CB489" w14:textId="7FE9E25F">
                    <w:pPr>
                      <w:spacing w:after="0"/>
                      <w:rPr>
                        <w:rFonts w:ascii="Calibri" w:hAnsi="Calibri" w:eastAsia="Calibri" w:cs="Calibri"/>
                        <w:noProof/>
                        <w:color w:val="000000"/>
                        <w:sz w:val="20"/>
                        <w:szCs w:val="20"/>
                      </w:rPr>
                    </w:pPr>
                    <w:r w:rsidRPr="00543F8A">
                      <w:rPr>
                        <w:rFonts w:ascii="Calibri" w:hAnsi="Calibri" w:eastAsia="Calibri" w:cs="Calibri"/>
                        <w:noProof/>
                        <w:color w:val="000000"/>
                        <w:sz w:val="20"/>
                        <w:szCs w:val="20"/>
                      </w:rPr>
                      <w:t>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6148" w:rsidRDefault="00766148" w14:paraId="4C87BFC8" w14:textId="77777777">
      <w:pPr>
        <w:spacing w:after="0" w:line="240" w:lineRule="auto"/>
      </w:pPr>
      <w:r>
        <w:separator/>
      </w:r>
    </w:p>
  </w:footnote>
  <w:footnote w:type="continuationSeparator" w:id="0">
    <w:p w:rsidR="00766148" w:rsidRDefault="00766148" w14:paraId="267783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4BC88CA7" w:rsidTr="2711FA08" w14:paraId="741E5636" w14:textId="77777777">
      <w:trPr>
        <w:trHeight w:val="300"/>
      </w:trPr>
      <w:tc>
        <w:tcPr>
          <w:tcW w:w="2880" w:type="dxa"/>
          <w:tcMar/>
        </w:tcPr>
        <w:p w:rsidR="4BC88CA7" w:rsidP="4BC88CA7" w:rsidRDefault="4BC88CA7" w14:paraId="10CC6E2B" w14:textId="1CD4CCBF">
          <w:pPr>
            <w:ind w:left="-115"/>
          </w:pPr>
          <w:r w:rsidR="2711FA08">
            <w:drawing>
              <wp:inline wp14:editId="74EB78B7" wp14:anchorId="3FBB0E3D">
                <wp:extent cx="1571625" cy="371475"/>
                <wp:effectExtent l="0" t="0" r="0" b="0"/>
                <wp:docPr id="999709320" name="Picture 999709320" descr="Imagen, Imagen,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571625" cy="371475"/>
                        </a:xfrm>
                        <a:prstGeom prst="rect">
                          <a:avLst/>
                        </a:prstGeom>
                      </pic:spPr>
                    </pic:pic>
                  </a:graphicData>
                </a:graphic>
              </wp:inline>
            </w:drawing>
          </w:r>
        </w:p>
      </w:tc>
      <w:tc>
        <w:tcPr>
          <w:tcW w:w="2880" w:type="dxa"/>
          <w:tcMar/>
        </w:tcPr>
        <w:p w:rsidR="4BC88CA7" w:rsidP="4BC88CA7" w:rsidRDefault="4BC88CA7" w14:paraId="343F2E1B" w14:textId="1F0B79CE">
          <w:pPr>
            <w:pStyle w:val="Header"/>
            <w:jc w:val="center"/>
          </w:pPr>
        </w:p>
      </w:tc>
      <w:tc>
        <w:tcPr>
          <w:tcW w:w="2880" w:type="dxa"/>
          <w:tcMar/>
        </w:tcPr>
        <w:p w:rsidR="4BC88CA7" w:rsidP="4BC88CA7" w:rsidRDefault="4BC88CA7" w14:paraId="1FF52737" w14:textId="3A35037D">
          <w:pPr>
            <w:pStyle w:val="Header"/>
            <w:ind w:right="-115"/>
            <w:jc w:val="right"/>
          </w:pPr>
        </w:p>
      </w:tc>
    </w:tr>
  </w:tbl>
  <w:p w:rsidR="4BC88CA7" w:rsidP="4BC88CA7" w:rsidRDefault="4BC88CA7" w14:paraId="2EBDF960" w14:textId="5083058B">
    <w:pPr>
      <w:pStyle w:val="Header"/>
    </w:pPr>
  </w:p>
</w:hdr>
</file>

<file path=word/intelligence2.xml><?xml version="1.0" encoding="utf-8"?>
<int2:intelligence xmlns:int2="http://schemas.microsoft.com/office/intelligence/2020/intelligence">
  <int2:observations>
    <int2:textHash int2:hashCode="U7sd5uZ0qGMK9r" int2:id="TdicDnJf">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7a06e0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b7c26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3ab285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52279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02ff3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f877a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DC4A8B3"/>
    <w:multiLevelType w:val="hybridMultilevel"/>
    <w:tmpl w:val="FFE0DA98"/>
    <w:lvl w:ilvl="0" w:tplc="915C0E3A">
      <w:start w:val="1"/>
      <w:numFmt w:val="decimal"/>
      <w:lvlText w:val="%1."/>
      <w:lvlJc w:val="left"/>
      <w:pPr>
        <w:ind w:left="720" w:hanging="360"/>
      </w:pPr>
    </w:lvl>
    <w:lvl w:ilvl="1" w:tplc="2F0AEAC2">
      <w:start w:val="1"/>
      <w:numFmt w:val="lowerLetter"/>
      <w:lvlText w:val="%2."/>
      <w:lvlJc w:val="left"/>
      <w:pPr>
        <w:ind w:left="1440" w:hanging="360"/>
      </w:pPr>
    </w:lvl>
    <w:lvl w:ilvl="2" w:tplc="CC8EE4D0">
      <w:start w:val="1"/>
      <w:numFmt w:val="lowerRoman"/>
      <w:lvlText w:val="%3."/>
      <w:lvlJc w:val="right"/>
      <w:pPr>
        <w:ind w:left="2160" w:hanging="180"/>
      </w:pPr>
    </w:lvl>
    <w:lvl w:ilvl="3" w:tplc="8EF01E16">
      <w:start w:val="1"/>
      <w:numFmt w:val="decimal"/>
      <w:lvlText w:val="%4."/>
      <w:lvlJc w:val="left"/>
      <w:pPr>
        <w:ind w:left="2880" w:hanging="360"/>
      </w:pPr>
    </w:lvl>
    <w:lvl w:ilvl="4" w:tplc="B490718A">
      <w:start w:val="1"/>
      <w:numFmt w:val="lowerLetter"/>
      <w:lvlText w:val="%5."/>
      <w:lvlJc w:val="left"/>
      <w:pPr>
        <w:ind w:left="3600" w:hanging="360"/>
      </w:pPr>
    </w:lvl>
    <w:lvl w:ilvl="5" w:tplc="4C30553E">
      <w:start w:val="1"/>
      <w:numFmt w:val="lowerRoman"/>
      <w:lvlText w:val="%6."/>
      <w:lvlJc w:val="right"/>
      <w:pPr>
        <w:ind w:left="4320" w:hanging="180"/>
      </w:pPr>
    </w:lvl>
    <w:lvl w:ilvl="6" w:tplc="909AEE34">
      <w:start w:val="1"/>
      <w:numFmt w:val="decimal"/>
      <w:lvlText w:val="%7."/>
      <w:lvlJc w:val="left"/>
      <w:pPr>
        <w:ind w:left="5040" w:hanging="360"/>
      </w:pPr>
    </w:lvl>
    <w:lvl w:ilvl="7" w:tplc="BEB49B60">
      <w:start w:val="1"/>
      <w:numFmt w:val="lowerLetter"/>
      <w:lvlText w:val="%8."/>
      <w:lvlJc w:val="left"/>
      <w:pPr>
        <w:ind w:left="5760" w:hanging="360"/>
      </w:pPr>
    </w:lvl>
    <w:lvl w:ilvl="8" w:tplc="2430CC58">
      <w:start w:val="1"/>
      <w:numFmt w:val="lowerRoman"/>
      <w:lvlText w:val="%9."/>
      <w:lvlJc w:val="right"/>
      <w:pPr>
        <w:ind w:left="6480" w:hanging="180"/>
      </w:pPr>
    </w:lvl>
  </w:abstractNum>
  <w:abstractNum w:abstractNumId="10" w15:restartNumberingAfterBreak="0">
    <w:nsid w:val="0F364C73"/>
    <w:multiLevelType w:val="hybridMultilevel"/>
    <w:tmpl w:val="C0B213B4"/>
    <w:lvl w:ilvl="0" w:tplc="4A00755E">
      <w:start w:val="1"/>
      <w:numFmt w:val="bullet"/>
      <w:lvlText w:val=""/>
      <w:lvlJc w:val="left"/>
      <w:pPr>
        <w:ind w:left="720" w:hanging="360"/>
      </w:pPr>
      <w:rPr>
        <w:rFonts w:hint="default" w:ascii="Symbol" w:hAnsi="Symbol"/>
      </w:rPr>
    </w:lvl>
    <w:lvl w:ilvl="1" w:tplc="38DA739C">
      <w:start w:val="1"/>
      <w:numFmt w:val="bullet"/>
      <w:lvlText w:val="o"/>
      <w:lvlJc w:val="left"/>
      <w:pPr>
        <w:ind w:left="1440" w:hanging="360"/>
      </w:pPr>
      <w:rPr>
        <w:rFonts w:hint="default" w:ascii="Courier New" w:hAnsi="Courier New"/>
      </w:rPr>
    </w:lvl>
    <w:lvl w:ilvl="2" w:tplc="C0EEDE2C">
      <w:start w:val="1"/>
      <w:numFmt w:val="bullet"/>
      <w:lvlText w:val=""/>
      <w:lvlJc w:val="left"/>
      <w:pPr>
        <w:ind w:left="2160" w:hanging="360"/>
      </w:pPr>
      <w:rPr>
        <w:rFonts w:hint="default" w:ascii="Wingdings" w:hAnsi="Wingdings"/>
      </w:rPr>
    </w:lvl>
    <w:lvl w:ilvl="3" w:tplc="FBD0F908">
      <w:start w:val="1"/>
      <w:numFmt w:val="bullet"/>
      <w:lvlText w:val=""/>
      <w:lvlJc w:val="left"/>
      <w:pPr>
        <w:ind w:left="2880" w:hanging="360"/>
      </w:pPr>
      <w:rPr>
        <w:rFonts w:hint="default" w:ascii="Symbol" w:hAnsi="Symbol"/>
      </w:rPr>
    </w:lvl>
    <w:lvl w:ilvl="4" w:tplc="3806AF18">
      <w:start w:val="1"/>
      <w:numFmt w:val="bullet"/>
      <w:lvlText w:val="o"/>
      <w:lvlJc w:val="left"/>
      <w:pPr>
        <w:ind w:left="3600" w:hanging="360"/>
      </w:pPr>
      <w:rPr>
        <w:rFonts w:hint="default" w:ascii="Courier New" w:hAnsi="Courier New"/>
      </w:rPr>
    </w:lvl>
    <w:lvl w:ilvl="5" w:tplc="DE40D4DA">
      <w:start w:val="1"/>
      <w:numFmt w:val="bullet"/>
      <w:lvlText w:val=""/>
      <w:lvlJc w:val="left"/>
      <w:pPr>
        <w:ind w:left="4320" w:hanging="360"/>
      </w:pPr>
      <w:rPr>
        <w:rFonts w:hint="default" w:ascii="Wingdings" w:hAnsi="Wingdings"/>
      </w:rPr>
    </w:lvl>
    <w:lvl w:ilvl="6" w:tplc="27D2E85A">
      <w:start w:val="1"/>
      <w:numFmt w:val="bullet"/>
      <w:lvlText w:val=""/>
      <w:lvlJc w:val="left"/>
      <w:pPr>
        <w:ind w:left="5040" w:hanging="360"/>
      </w:pPr>
      <w:rPr>
        <w:rFonts w:hint="default" w:ascii="Symbol" w:hAnsi="Symbol"/>
      </w:rPr>
    </w:lvl>
    <w:lvl w:ilvl="7" w:tplc="6834EF02">
      <w:start w:val="1"/>
      <w:numFmt w:val="bullet"/>
      <w:lvlText w:val="o"/>
      <w:lvlJc w:val="left"/>
      <w:pPr>
        <w:ind w:left="5760" w:hanging="360"/>
      </w:pPr>
      <w:rPr>
        <w:rFonts w:hint="default" w:ascii="Courier New" w:hAnsi="Courier New"/>
      </w:rPr>
    </w:lvl>
    <w:lvl w:ilvl="8" w:tplc="D5E67182">
      <w:start w:val="1"/>
      <w:numFmt w:val="bullet"/>
      <w:lvlText w:val=""/>
      <w:lvlJc w:val="left"/>
      <w:pPr>
        <w:ind w:left="6480" w:hanging="360"/>
      </w:pPr>
      <w:rPr>
        <w:rFonts w:hint="default" w:ascii="Wingdings" w:hAnsi="Wingdings"/>
      </w:rPr>
    </w:lvl>
  </w:abstractNum>
  <w:abstractNum w:abstractNumId="11" w15:restartNumberingAfterBreak="0">
    <w:nsid w:val="0FA3E594"/>
    <w:multiLevelType w:val="hybridMultilevel"/>
    <w:tmpl w:val="15141E88"/>
    <w:lvl w:ilvl="0" w:tplc="B4AE151A">
      <w:start w:val="1"/>
      <w:numFmt w:val="bullet"/>
      <w:lvlText w:val=""/>
      <w:lvlJc w:val="left"/>
      <w:pPr>
        <w:ind w:left="720" w:hanging="360"/>
      </w:pPr>
      <w:rPr>
        <w:rFonts w:hint="default" w:ascii="Symbol" w:hAnsi="Symbol"/>
      </w:rPr>
    </w:lvl>
    <w:lvl w:ilvl="1" w:tplc="03705C64">
      <w:start w:val="1"/>
      <w:numFmt w:val="bullet"/>
      <w:lvlText w:val="o"/>
      <w:lvlJc w:val="left"/>
      <w:pPr>
        <w:ind w:left="1440" w:hanging="360"/>
      </w:pPr>
      <w:rPr>
        <w:rFonts w:hint="default" w:ascii="Courier New" w:hAnsi="Courier New"/>
      </w:rPr>
    </w:lvl>
    <w:lvl w:ilvl="2" w:tplc="D584AFE8">
      <w:start w:val="1"/>
      <w:numFmt w:val="bullet"/>
      <w:lvlText w:val=""/>
      <w:lvlJc w:val="left"/>
      <w:pPr>
        <w:ind w:left="2160" w:hanging="360"/>
      </w:pPr>
      <w:rPr>
        <w:rFonts w:hint="default" w:ascii="Wingdings" w:hAnsi="Wingdings"/>
      </w:rPr>
    </w:lvl>
    <w:lvl w:ilvl="3" w:tplc="DB502E46">
      <w:start w:val="1"/>
      <w:numFmt w:val="bullet"/>
      <w:lvlText w:val=""/>
      <w:lvlJc w:val="left"/>
      <w:pPr>
        <w:ind w:left="2880" w:hanging="360"/>
      </w:pPr>
      <w:rPr>
        <w:rFonts w:hint="default" w:ascii="Symbol" w:hAnsi="Symbol"/>
      </w:rPr>
    </w:lvl>
    <w:lvl w:ilvl="4" w:tplc="867E26C6">
      <w:start w:val="1"/>
      <w:numFmt w:val="bullet"/>
      <w:lvlText w:val="o"/>
      <w:lvlJc w:val="left"/>
      <w:pPr>
        <w:ind w:left="3600" w:hanging="360"/>
      </w:pPr>
      <w:rPr>
        <w:rFonts w:hint="default" w:ascii="Courier New" w:hAnsi="Courier New"/>
      </w:rPr>
    </w:lvl>
    <w:lvl w:ilvl="5" w:tplc="F67A6CE4">
      <w:start w:val="1"/>
      <w:numFmt w:val="bullet"/>
      <w:lvlText w:val=""/>
      <w:lvlJc w:val="left"/>
      <w:pPr>
        <w:ind w:left="4320" w:hanging="360"/>
      </w:pPr>
      <w:rPr>
        <w:rFonts w:hint="default" w:ascii="Wingdings" w:hAnsi="Wingdings"/>
      </w:rPr>
    </w:lvl>
    <w:lvl w:ilvl="6" w:tplc="C8202920">
      <w:start w:val="1"/>
      <w:numFmt w:val="bullet"/>
      <w:lvlText w:val=""/>
      <w:lvlJc w:val="left"/>
      <w:pPr>
        <w:ind w:left="5040" w:hanging="360"/>
      </w:pPr>
      <w:rPr>
        <w:rFonts w:hint="default" w:ascii="Symbol" w:hAnsi="Symbol"/>
      </w:rPr>
    </w:lvl>
    <w:lvl w:ilvl="7" w:tplc="310C1CF8">
      <w:start w:val="1"/>
      <w:numFmt w:val="bullet"/>
      <w:lvlText w:val="o"/>
      <w:lvlJc w:val="left"/>
      <w:pPr>
        <w:ind w:left="5760" w:hanging="360"/>
      </w:pPr>
      <w:rPr>
        <w:rFonts w:hint="default" w:ascii="Courier New" w:hAnsi="Courier New"/>
      </w:rPr>
    </w:lvl>
    <w:lvl w:ilvl="8" w:tplc="B0B21176">
      <w:start w:val="1"/>
      <w:numFmt w:val="bullet"/>
      <w:lvlText w:val=""/>
      <w:lvlJc w:val="left"/>
      <w:pPr>
        <w:ind w:left="6480" w:hanging="360"/>
      </w:pPr>
      <w:rPr>
        <w:rFonts w:hint="default" w:ascii="Wingdings" w:hAnsi="Wingdings"/>
      </w:rPr>
    </w:lvl>
  </w:abstractNum>
  <w:abstractNum w:abstractNumId="12" w15:restartNumberingAfterBreak="0">
    <w:nsid w:val="117E9A57"/>
    <w:multiLevelType w:val="hybridMultilevel"/>
    <w:tmpl w:val="66D218EC"/>
    <w:lvl w:ilvl="0" w:tplc="7504B048">
      <w:start w:val="1"/>
      <w:numFmt w:val="bullet"/>
      <w:lvlText w:val=""/>
      <w:lvlJc w:val="left"/>
      <w:pPr>
        <w:ind w:left="720" w:hanging="360"/>
      </w:pPr>
      <w:rPr>
        <w:rFonts w:hint="default" w:ascii="Symbol" w:hAnsi="Symbol"/>
      </w:rPr>
    </w:lvl>
    <w:lvl w:ilvl="1" w:tplc="6C00CED0">
      <w:start w:val="1"/>
      <w:numFmt w:val="bullet"/>
      <w:lvlText w:val="o"/>
      <w:lvlJc w:val="left"/>
      <w:pPr>
        <w:ind w:left="1440" w:hanging="360"/>
      </w:pPr>
      <w:rPr>
        <w:rFonts w:hint="default" w:ascii="Courier New" w:hAnsi="Courier New"/>
      </w:rPr>
    </w:lvl>
    <w:lvl w:ilvl="2" w:tplc="8D00C02A">
      <w:start w:val="1"/>
      <w:numFmt w:val="bullet"/>
      <w:lvlText w:val=""/>
      <w:lvlJc w:val="left"/>
      <w:pPr>
        <w:ind w:left="2160" w:hanging="360"/>
      </w:pPr>
      <w:rPr>
        <w:rFonts w:hint="default" w:ascii="Wingdings" w:hAnsi="Wingdings"/>
      </w:rPr>
    </w:lvl>
    <w:lvl w:ilvl="3" w:tplc="971470CE">
      <w:start w:val="1"/>
      <w:numFmt w:val="bullet"/>
      <w:lvlText w:val=""/>
      <w:lvlJc w:val="left"/>
      <w:pPr>
        <w:ind w:left="2880" w:hanging="360"/>
      </w:pPr>
      <w:rPr>
        <w:rFonts w:hint="default" w:ascii="Symbol" w:hAnsi="Symbol"/>
      </w:rPr>
    </w:lvl>
    <w:lvl w:ilvl="4" w:tplc="0DA6F8E6">
      <w:start w:val="1"/>
      <w:numFmt w:val="bullet"/>
      <w:lvlText w:val="o"/>
      <w:lvlJc w:val="left"/>
      <w:pPr>
        <w:ind w:left="3600" w:hanging="360"/>
      </w:pPr>
      <w:rPr>
        <w:rFonts w:hint="default" w:ascii="Courier New" w:hAnsi="Courier New"/>
      </w:rPr>
    </w:lvl>
    <w:lvl w:ilvl="5" w:tplc="494C6304">
      <w:start w:val="1"/>
      <w:numFmt w:val="bullet"/>
      <w:lvlText w:val=""/>
      <w:lvlJc w:val="left"/>
      <w:pPr>
        <w:ind w:left="4320" w:hanging="360"/>
      </w:pPr>
      <w:rPr>
        <w:rFonts w:hint="default" w:ascii="Wingdings" w:hAnsi="Wingdings"/>
      </w:rPr>
    </w:lvl>
    <w:lvl w:ilvl="6" w:tplc="FABA72B0">
      <w:start w:val="1"/>
      <w:numFmt w:val="bullet"/>
      <w:lvlText w:val=""/>
      <w:lvlJc w:val="left"/>
      <w:pPr>
        <w:ind w:left="5040" w:hanging="360"/>
      </w:pPr>
      <w:rPr>
        <w:rFonts w:hint="default" w:ascii="Symbol" w:hAnsi="Symbol"/>
      </w:rPr>
    </w:lvl>
    <w:lvl w:ilvl="7" w:tplc="32F8B8BE">
      <w:start w:val="1"/>
      <w:numFmt w:val="bullet"/>
      <w:lvlText w:val="o"/>
      <w:lvlJc w:val="left"/>
      <w:pPr>
        <w:ind w:left="5760" w:hanging="360"/>
      </w:pPr>
      <w:rPr>
        <w:rFonts w:hint="default" w:ascii="Courier New" w:hAnsi="Courier New"/>
      </w:rPr>
    </w:lvl>
    <w:lvl w:ilvl="8" w:tplc="C4AA4D38">
      <w:start w:val="1"/>
      <w:numFmt w:val="bullet"/>
      <w:lvlText w:val=""/>
      <w:lvlJc w:val="left"/>
      <w:pPr>
        <w:ind w:left="6480" w:hanging="360"/>
      </w:pPr>
      <w:rPr>
        <w:rFonts w:hint="default" w:ascii="Wingdings" w:hAnsi="Wingdings"/>
      </w:rPr>
    </w:lvl>
  </w:abstractNum>
  <w:abstractNum w:abstractNumId="13" w15:restartNumberingAfterBreak="0">
    <w:nsid w:val="1AC8B6A0"/>
    <w:multiLevelType w:val="hybridMultilevel"/>
    <w:tmpl w:val="4350CC34"/>
    <w:lvl w:ilvl="0" w:tplc="A094E8B0">
      <w:start w:val="1"/>
      <w:numFmt w:val="bullet"/>
      <w:lvlText w:val=""/>
      <w:lvlJc w:val="left"/>
      <w:pPr>
        <w:ind w:left="720" w:hanging="360"/>
      </w:pPr>
      <w:rPr>
        <w:rFonts w:hint="default" w:ascii="Symbol" w:hAnsi="Symbol"/>
      </w:rPr>
    </w:lvl>
    <w:lvl w:ilvl="1" w:tplc="53766C00">
      <w:start w:val="1"/>
      <w:numFmt w:val="bullet"/>
      <w:lvlText w:val="o"/>
      <w:lvlJc w:val="left"/>
      <w:pPr>
        <w:ind w:left="1440" w:hanging="360"/>
      </w:pPr>
      <w:rPr>
        <w:rFonts w:hint="default" w:ascii="Courier New" w:hAnsi="Courier New"/>
      </w:rPr>
    </w:lvl>
    <w:lvl w:ilvl="2" w:tplc="A1805D46">
      <w:start w:val="1"/>
      <w:numFmt w:val="bullet"/>
      <w:lvlText w:val=""/>
      <w:lvlJc w:val="left"/>
      <w:pPr>
        <w:ind w:left="2160" w:hanging="360"/>
      </w:pPr>
      <w:rPr>
        <w:rFonts w:hint="default" w:ascii="Wingdings" w:hAnsi="Wingdings"/>
      </w:rPr>
    </w:lvl>
    <w:lvl w:ilvl="3" w:tplc="BD226322">
      <w:start w:val="1"/>
      <w:numFmt w:val="bullet"/>
      <w:lvlText w:val=""/>
      <w:lvlJc w:val="left"/>
      <w:pPr>
        <w:ind w:left="2880" w:hanging="360"/>
      </w:pPr>
      <w:rPr>
        <w:rFonts w:hint="default" w:ascii="Symbol" w:hAnsi="Symbol"/>
      </w:rPr>
    </w:lvl>
    <w:lvl w:ilvl="4" w:tplc="A9F6E858">
      <w:start w:val="1"/>
      <w:numFmt w:val="bullet"/>
      <w:lvlText w:val="o"/>
      <w:lvlJc w:val="left"/>
      <w:pPr>
        <w:ind w:left="3600" w:hanging="360"/>
      </w:pPr>
      <w:rPr>
        <w:rFonts w:hint="default" w:ascii="Courier New" w:hAnsi="Courier New"/>
      </w:rPr>
    </w:lvl>
    <w:lvl w:ilvl="5" w:tplc="1124E56C">
      <w:start w:val="1"/>
      <w:numFmt w:val="bullet"/>
      <w:lvlText w:val=""/>
      <w:lvlJc w:val="left"/>
      <w:pPr>
        <w:ind w:left="4320" w:hanging="360"/>
      </w:pPr>
      <w:rPr>
        <w:rFonts w:hint="default" w:ascii="Wingdings" w:hAnsi="Wingdings"/>
      </w:rPr>
    </w:lvl>
    <w:lvl w:ilvl="6" w:tplc="08226880">
      <w:start w:val="1"/>
      <w:numFmt w:val="bullet"/>
      <w:lvlText w:val=""/>
      <w:lvlJc w:val="left"/>
      <w:pPr>
        <w:ind w:left="5040" w:hanging="360"/>
      </w:pPr>
      <w:rPr>
        <w:rFonts w:hint="default" w:ascii="Symbol" w:hAnsi="Symbol"/>
      </w:rPr>
    </w:lvl>
    <w:lvl w:ilvl="7" w:tplc="8D940C82">
      <w:start w:val="1"/>
      <w:numFmt w:val="bullet"/>
      <w:lvlText w:val="o"/>
      <w:lvlJc w:val="left"/>
      <w:pPr>
        <w:ind w:left="5760" w:hanging="360"/>
      </w:pPr>
      <w:rPr>
        <w:rFonts w:hint="default" w:ascii="Courier New" w:hAnsi="Courier New"/>
      </w:rPr>
    </w:lvl>
    <w:lvl w:ilvl="8" w:tplc="42C4B0E0">
      <w:start w:val="1"/>
      <w:numFmt w:val="bullet"/>
      <w:lvlText w:val=""/>
      <w:lvlJc w:val="left"/>
      <w:pPr>
        <w:ind w:left="6480" w:hanging="360"/>
      </w:pPr>
      <w:rPr>
        <w:rFonts w:hint="default" w:ascii="Wingdings" w:hAnsi="Wingdings"/>
      </w:rPr>
    </w:lvl>
  </w:abstractNum>
  <w:abstractNum w:abstractNumId="14" w15:restartNumberingAfterBreak="0">
    <w:nsid w:val="1B5EFDA2"/>
    <w:multiLevelType w:val="hybridMultilevel"/>
    <w:tmpl w:val="9D766158"/>
    <w:lvl w:ilvl="0" w:tplc="DFEAA00C">
      <w:start w:val="1"/>
      <w:numFmt w:val="bullet"/>
      <w:lvlText w:val=""/>
      <w:lvlJc w:val="left"/>
      <w:pPr>
        <w:ind w:left="720" w:hanging="360"/>
      </w:pPr>
      <w:rPr>
        <w:rFonts w:hint="default" w:ascii="Symbol" w:hAnsi="Symbol"/>
      </w:rPr>
    </w:lvl>
    <w:lvl w:ilvl="1" w:tplc="79006BC8">
      <w:start w:val="1"/>
      <w:numFmt w:val="bullet"/>
      <w:lvlText w:val="o"/>
      <w:lvlJc w:val="left"/>
      <w:pPr>
        <w:ind w:left="1440" w:hanging="360"/>
      </w:pPr>
      <w:rPr>
        <w:rFonts w:hint="default" w:ascii="Courier New" w:hAnsi="Courier New"/>
      </w:rPr>
    </w:lvl>
    <w:lvl w:ilvl="2" w:tplc="7214C31A">
      <w:start w:val="1"/>
      <w:numFmt w:val="bullet"/>
      <w:lvlText w:val=""/>
      <w:lvlJc w:val="left"/>
      <w:pPr>
        <w:ind w:left="2160" w:hanging="360"/>
      </w:pPr>
      <w:rPr>
        <w:rFonts w:hint="default" w:ascii="Wingdings" w:hAnsi="Wingdings"/>
      </w:rPr>
    </w:lvl>
    <w:lvl w:ilvl="3" w:tplc="4356943C">
      <w:start w:val="1"/>
      <w:numFmt w:val="bullet"/>
      <w:lvlText w:val=""/>
      <w:lvlJc w:val="left"/>
      <w:pPr>
        <w:ind w:left="2880" w:hanging="360"/>
      </w:pPr>
      <w:rPr>
        <w:rFonts w:hint="default" w:ascii="Symbol" w:hAnsi="Symbol"/>
      </w:rPr>
    </w:lvl>
    <w:lvl w:ilvl="4" w:tplc="34565602">
      <w:start w:val="1"/>
      <w:numFmt w:val="bullet"/>
      <w:lvlText w:val="o"/>
      <w:lvlJc w:val="left"/>
      <w:pPr>
        <w:ind w:left="3600" w:hanging="360"/>
      </w:pPr>
      <w:rPr>
        <w:rFonts w:hint="default" w:ascii="Courier New" w:hAnsi="Courier New"/>
      </w:rPr>
    </w:lvl>
    <w:lvl w:ilvl="5" w:tplc="EC7015C4">
      <w:start w:val="1"/>
      <w:numFmt w:val="bullet"/>
      <w:lvlText w:val=""/>
      <w:lvlJc w:val="left"/>
      <w:pPr>
        <w:ind w:left="4320" w:hanging="360"/>
      </w:pPr>
      <w:rPr>
        <w:rFonts w:hint="default" w:ascii="Wingdings" w:hAnsi="Wingdings"/>
      </w:rPr>
    </w:lvl>
    <w:lvl w:ilvl="6" w:tplc="87A67CEE">
      <w:start w:val="1"/>
      <w:numFmt w:val="bullet"/>
      <w:lvlText w:val=""/>
      <w:lvlJc w:val="left"/>
      <w:pPr>
        <w:ind w:left="5040" w:hanging="360"/>
      </w:pPr>
      <w:rPr>
        <w:rFonts w:hint="default" w:ascii="Symbol" w:hAnsi="Symbol"/>
      </w:rPr>
    </w:lvl>
    <w:lvl w:ilvl="7" w:tplc="38906E98">
      <w:start w:val="1"/>
      <w:numFmt w:val="bullet"/>
      <w:lvlText w:val="o"/>
      <w:lvlJc w:val="left"/>
      <w:pPr>
        <w:ind w:left="5760" w:hanging="360"/>
      </w:pPr>
      <w:rPr>
        <w:rFonts w:hint="default" w:ascii="Courier New" w:hAnsi="Courier New"/>
      </w:rPr>
    </w:lvl>
    <w:lvl w:ilvl="8" w:tplc="26780BBC">
      <w:start w:val="1"/>
      <w:numFmt w:val="bullet"/>
      <w:lvlText w:val=""/>
      <w:lvlJc w:val="left"/>
      <w:pPr>
        <w:ind w:left="6480" w:hanging="360"/>
      </w:pPr>
      <w:rPr>
        <w:rFonts w:hint="default" w:ascii="Wingdings" w:hAnsi="Wingdings"/>
      </w:rPr>
    </w:lvl>
  </w:abstractNum>
  <w:abstractNum w:abstractNumId="15" w15:restartNumberingAfterBreak="0">
    <w:nsid w:val="20D60F8D"/>
    <w:multiLevelType w:val="hybridMultilevel"/>
    <w:tmpl w:val="3E1035EA"/>
    <w:lvl w:ilvl="0" w:tplc="DE76076C">
      <w:start w:val="1"/>
      <w:numFmt w:val="bullet"/>
      <w:lvlText w:val=""/>
      <w:lvlJc w:val="left"/>
      <w:pPr>
        <w:ind w:left="720" w:hanging="360"/>
      </w:pPr>
      <w:rPr>
        <w:rFonts w:hint="default" w:ascii="Symbol" w:hAnsi="Symbol"/>
      </w:rPr>
    </w:lvl>
    <w:lvl w:ilvl="1" w:tplc="179C34D8">
      <w:start w:val="1"/>
      <w:numFmt w:val="bullet"/>
      <w:lvlText w:val="o"/>
      <w:lvlJc w:val="left"/>
      <w:pPr>
        <w:ind w:left="1440" w:hanging="360"/>
      </w:pPr>
      <w:rPr>
        <w:rFonts w:hint="default" w:ascii="Courier New" w:hAnsi="Courier New"/>
      </w:rPr>
    </w:lvl>
    <w:lvl w:ilvl="2" w:tplc="8DB6F5D8">
      <w:start w:val="1"/>
      <w:numFmt w:val="bullet"/>
      <w:lvlText w:val=""/>
      <w:lvlJc w:val="left"/>
      <w:pPr>
        <w:ind w:left="2160" w:hanging="360"/>
      </w:pPr>
      <w:rPr>
        <w:rFonts w:hint="default" w:ascii="Wingdings" w:hAnsi="Wingdings"/>
      </w:rPr>
    </w:lvl>
    <w:lvl w:ilvl="3" w:tplc="EB28FD70">
      <w:start w:val="1"/>
      <w:numFmt w:val="bullet"/>
      <w:lvlText w:val=""/>
      <w:lvlJc w:val="left"/>
      <w:pPr>
        <w:ind w:left="2880" w:hanging="360"/>
      </w:pPr>
      <w:rPr>
        <w:rFonts w:hint="default" w:ascii="Symbol" w:hAnsi="Symbol"/>
      </w:rPr>
    </w:lvl>
    <w:lvl w:ilvl="4" w:tplc="442CD8CC">
      <w:start w:val="1"/>
      <w:numFmt w:val="bullet"/>
      <w:lvlText w:val="o"/>
      <w:lvlJc w:val="left"/>
      <w:pPr>
        <w:ind w:left="3600" w:hanging="360"/>
      </w:pPr>
      <w:rPr>
        <w:rFonts w:hint="default" w:ascii="Courier New" w:hAnsi="Courier New"/>
      </w:rPr>
    </w:lvl>
    <w:lvl w:ilvl="5" w:tplc="8E4C6BDE">
      <w:start w:val="1"/>
      <w:numFmt w:val="bullet"/>
      <w:lvlText w:val=""/>
      <w:lvlJc w:val="left"/>
      <w:pPr>
        <w:ind w:left="4320" w:hanging="360"/>
      </w:pPr>
      <w:rPr>
        <w:rFonts w:hint="default" w:ascii="Wingdings" w:hAnsi="Wingdings"/>
      </w:rPr>
    </w:lvl>
    <w:lvl w:ilvl="6" w:tplc="BE58ED66">
      <w:start w:val="1"/>
      <w:numFmt w:val="bullet"/>
      <w:lvlText w:val=""/>
      <w:lvlJc w:val="left"/>
      <w:pPr>
        <w:ind w:left="5040" w:hanging="360"/>
      </w:pPr>
      <w:rPr>
        <w:rFonts w:hint="default" w:ascii="Symbol" w:hAnsi="Symbol"/>
      </w:rPr>
    </w:lvl>
    <w:lvl w:ilvl="7" w:tplc="2AE6110E">
      <w:start w:val="1"/>
      <w:numFmt w:val="bullet"/>
      <w:lvlText w:val="o"/>
      <w:lvlJc w:val="left"/>
      <w:pPr>
        <w:ind w:left="5760" w:hanging="360"/>
      </w:pPr>
      <w:rPr>
        <w:rFonts w:hint="default" w:ascii="Courier New" w:hAnsi="Courier New"/>
      </w:rPr>
    </w:lvl>
    <w:lvl w:ilvl="8" w:tplc="984C3950">
      <w:start w:val="1"/>
      <w:numFmt w:val="bullet"/>
      <w:lvlText w:val=""/>
      <w:lvlJc w:val="left"/>
      <w:pPr>
        <w:ind w:left="6480" w:hanging="360"/>
      </w:pPr>
      <w:rPr>
        <w:rFonts w:hint="default" w:ascii="Wingdings" w:hAnsi="Wingdings"/>
      </w:rPr>
    </w:lvl>
  </w:abstractNum>
  <w:abstractNum w:abstractNumId="16" w15:restartNumberingAfterBreak="0">
    <w:nsid w:val="257A527B"/>
    <w:multiLevelType w:val="hybridMultilevel"/>
    <w:tmpl w:val="6B204B00"/>
    <w:lvl w:ilvl="0" w:tplc="8F2CF5CA">
      <w:start w:val="1"/>
      <w:numFmt w:val="decimal"/>
      <w:lvlText w:val="%1."/>
      <w:lvlJc w:val="left"/>
      <w:pPr>
        <w:ind w:left="720" w:hanging="360"/>
      </w:pPr>
    </w:lvl>
    <w:lvl w:ilvl="1" w:tplc="DEBE9F00">
      <w:start w:val="1"/>
      <w:numFmt w:val="lowerLetter"/>
      <w:lvlText w:val="%2."/>
      <w:lvlJc w:val="left"/>
      <w:pPr>
        <w:ind w:left="1440" w:hanging="360"/>
      </w:pPr>
    </w:lvl>
    <w:lvl w:ilvl="2" w:tplc="614AD748">
      <w:start w:val="1"/>
      <w:numFmt w:val="lowerRoman"/>
      <w:lvlText w:val="%3."/>
      <w:lvlJc w:val="right"/>
      <w:pPr>
        <w:ind w:left="2160" w:hanging="180"/>
      </w:pPr>
    </w:lvl>
    <w:lvl w:ilvl="3" w:tplc="7B2E3006">
      <w:start w:val="1"/>
      <w:numFmt w:val="decimal"/>
      <w:lvlText w:val="%4."/>
      <w:lvlJc w:val="left"/>
      <w:pPr>
        <w:ind w:left="2880" w:hanging="360"/>
      </w:pPr>
    </w:lvl>
    <w:lvl w:ilvl="4" w:tplc="B5F61F88">
      <w:start w:val="1"/>
      <w:numFmt w:val="lowerLetter"/>
      <w:lvlText w:val="%5."/>
      <w:lvlJc w:val="left"/>
      <w:pPr>
        <w:ind w:left="3600" w:hanging="360"/>
      </w:pPr>
    </w:lvl>
    <w:lvl w:ilvl="5" w:tplc="1CCE8E4C">
      <w:start w:val="1"/>
      <w:numFmt w:val="lowerRoman"/>
      <w:lvlText w:val="%6."/>
      <w:lvlJc w:val="right"/>
      <w:pPr>
        <w:ind w:left="4320" w:hanging="180"/>
      </w:pPr>
    </w:lvl>
    <w:lvl w:ilvl="6" w:tplc="78B08774">
      <w:start w:val="1"/>
      <w:numFmt w:val="decimal"/>
      <w:lvlText w:val="%7."/>
      <w:lvlJc w:val="left"/>
      <w:pPr>
        <w:ind w:left="5040" w:hanging="360"/>
      </w:pPr>
    </w:lvl>
    <w:lvl w:ilvl="7" w:tplc="D94245DE">
      <w:start w:val="1"/>
      <w:numFmt w:val="lowerLetter"/>
      <w:lvlText w:val="%8."/>
      <w:lvlJc w:val="left"/>
      <w:pPr>
        <w:ind w:left="5760" w:hanging="360"/>
      </w:pPr>
    </w:lvl>
    <w:lvl w:ilvl="8" w:tplc="B2668246">
      <w:start w:val="1"/>
      <w:numFmt w:val="lowerRoman"/>
      <w:lvlText w:val="%9."/>
      <w:lvlJc w:val="right"/>
      <w:pPr>
        <w:ind w:left="6480" w:hanging="180"/>
      </w:pPr>
    </w:lvl>
  </w:abstractNum>
  <w:abstractNum w:abstractNumId="17" w15:restartNumberingAfterBreak="0">
    <w:nsid w:val="39195DCA"/>
    <w:multiLevelType w:val="hybridMultilevel"/>
    <w:tmpl w:val="63623FB6"/>
    <w:lvl w:ilvl="0" w:tplc="BAFAB634">
      <w:start w:val="1"/>
      <w:numFmt w:val="bullet"/>
      <w:lvlText w:val=""/>
      <w:lvlJc w:val="left"/>
      <w:pPr>
        <w:ind w:left="720" w:hanging="360"/>
      </w:pPr>
      <w:rPr>
        <w:rFonts w:hint="default" w:ascii="Symbol" w:hAnsi="Symbol"/>
      </w:rPr>
    </w:lvl>
    <w:lvl w:ilvl="1" w:tplc="960E06C6">
      <w:start w:val="1"/>
      <w:numFmt w:val="bullet"/>
      <w:lvlText w:val="o"/>
      <w:lvlJc w:val="left"/>
      <w:pPr>
        <w:ind w:left="1440" w:hanging="360"/>
      </w:pPr>
      <w:rPr>
        <w:rFonts w:hint="default" w:ascii="Courier New" w:hAnsi="Courier New"/>
      </w:rPr>
    </w:lvl>
    <w:lvl w:ilvl="2" w:tplc="25082CC6">
      <w:start w:val="1"/>
      <w:numFmt w:val="bullet"/>
      <w:lvlText w:val=""/>
      <w:lvlJc w:val="left"/>
      <w:pPr>
        <w:ind w:left="2160" w:hanging="360"/>
      </w:pPr>
      <w:rPr>
        <w:rFonts w:hint="default" w:ascii="Wingdings" w:hAnsi="Wingdings"/>
      </w:rPr>
    </w:lvl>
    <w:lvl w:ilvl="3" w:tplc="364C58EA">
      <w:start w:val="1"/>
      <w:numFmt w:val="bullet"/>
      <w:lvlText w:val=""/>
      <w:lvlJc w:val="left"/>
      <w:pPr>
        <w:ind w:left="2880" w:hanging="360"/>
      </w:pPr>
      <w:rPr>
        <w:rFonts w:hint="default" w:ascii="Symbol" w:hAnsi="Symbol"/>
      </w:rPr>
    </w:lvl>
    <w:lvl w:ilvl="4" w:tplc="9AD8C568">
      <w:start w:val="1"/>
      <w:numFmt w:val="bullet"/>
      <w:lvlText w:val="o"/>
      <w:lvlJc w:val="left"/>
      <w:pPr>
        <w:ind w:left="3600" w:hanging="360"/>
      </w:pPr>
      <w:rPr>
        <w:rFonts w:hint="default" w:ascii="Courier New" w:hAnsi="Courier New"/>
      </w:rPr>
    </w:lvl>
    <w:lvl w:ilvl="5" w:tplc="A4C827A4">
      <w:start w:val="1"/>
      <w:numFmt w:val="bullet"/>
      <w:lvlText w:val=""/>
      <w:lvlJc w:val="left"/>
      <w:pPr>
        <w:ind w:left="4320" w:hanging="360"/>
      </w:pPr>
      <w:rPr>
        <w:rFonts w:hint="default" w:ascii="Wingdings" w:hAnsi="Wingdings"/>
      </w:rPr>
    </w:lvl>
    <w:lvl w:ilvl="6" w:tplc="4BA21296">
      <w:start w:val="1"/>
      <w:numFmt w:val="bullet"/>
      <w:lvlText w:val=""/>
      <w:lvlJc w:val="left"/>
      <w:pPr>
        <w:ind w:left="5040" w:hanging="360"/>
      </w:pPr>
      <w:rPr>
        <w:rFonts w:hint="default" w:ascii="Symbol" w:hAnsi="Symbol"/>
      </w:rPr>
    </w:lvl>
    <w:lvl w:ilvl="7" w:tplc="4ACA9224">
      <w:start w:val="1"/>
      <w:numFmt w:val="bullet"/>
      <w:lvlText w:val="o"/>
      <w:lvlJc w:val="left"/>
      <w:pPr>
        <w:ind w:left="5760" w:hanging="360"/>
      </w:pPr>
      <w:rPr>
        <w:rFonts w:hint="default" w:ascii="Courier New" w:hAnsi="Courier New"/>
      </w:rPr>
    </w:lvl>
    <w:lvl w:ilvl="8" w:tplc="F6E08A7A">
      <w:start w:val="1"/>
      <w:numFmt w:val="bullet"/>
      <w:lvlText w:val=""/>
      <w:lvlJc w:val="left"/>
      <w:pPr>
        <w:ind w:left="6480" w:hanging="360"/>
      </w:pPr>
      <w:rPr>
        <w:rFonts w:hint="default" w:ascii="Wingdings" w:hAnsi="Wingdings"/>
      </w:rPr>
    </w:lvl>
  </w:abstractNum>
  <w:abstractNum w:abstractNumId="18" w15:restartNumberingAfterBreak="0">
    <w:nsid w:val="3E109989"/>
    <w:multiLevelType w:val="hybridMultilevel"/>
    <w:tmpl w:val="33AEE324"/>
    <w:lvl w:ilvl="0" w:tplc="77F2E8C8">
      <w:start w:val="1"/>
      <w:numFmt w:val="bullet"/>
      <w:lvlText w:val=""/>
      <w:lvlJc w:val="left"/>
      <w:pPr>
        <w:ind w:left="720" w:hanging="360"/>
      </w:pPr>
      <w:rPr>
        <w:rFonts w:hint="default" w:ascii="Symbol" w:hAnsi="Symbol"/>
      </w:rPr>
    </w:lvl>
    <w:lvl w:ilvl="1" w:tplc="D748A13C">
      <w:start w:val="1"/>
      <w:numFmt w:val="bullet"/>
      <w:lvlText w:val="o"/>
      <w:lvlJc w:val="left"/>
      <w:pPr>
        <w:ind w:left="1440" w:hanging="360"/>
      </w:pPr>
      <w:rPr>
        <w:rFonts w:hint="default" w:ascii="Courier New" w:hAnsi="Courier New"/>
      </w:rPr>
    </w:lvl>
    <w:lvl w:ilvl="2" w:tplc="14C41498">
      <w:start w:val="1"/>
      <w:numFmt w:val="bullet"/>
      <w:lvlText w:val=""/>
      <w:lvlJc w:val="left"/>
      <w:pPr>
        <w:ind w:left="2160" w:hanging="360"/>
      </w:pPr>
      <w:rPr>
        <w:rFonts w:hint="default" w:ascii="Wingdings" w:hAnsi="Wingdings"/>
      </w:rPr>
    </w:lvl>
    <w:lvl w:ilvl="3" w:tplc="84E6F90A">
      <w:start w:val="1"/>
      <w:numFmt w:val="bullet"/>
      <w:lvlText w:val=""/>
      <w:lvlJc w:val="left"/>
      <w:pPr>
        <w:ind w:left="2880" w:hanging="360"/>
      </w:pPr>
      <w:rPr>
        <w:rFonts w:hint="default" w:ascii="Symbol" w:hAnsi="Symbol"/>
      </w:rPr>
    </w:lvl>
    <w:lvl w:ilvl="4" w:tplc="A0B008A6">
      <w:start w:val="1"/>
      <w:numFmt w:val="bullet"/>
      <w:lvlText w:val="o"/>
      <w:lvlJc w:val="left"/>
      <w:pPr>
        <w:ind w:left="3600" w:hanging="360"/>
      </w:pPr>
      <w:rPr>
        <w:rFonts w:hint="default" w:ascii="Courier New" w:hAnsi="Courier New"/>
      </w:rPr>
    </w:lvl>
    <w:lvl w:ilvl="5" w:tplc="0C06A8C4">
      <w:start w:val="1"/>
      <w:numFmt w:val="bullet"/>
      <w:lvlText w:val=""/>
      <w:lvlJc w:val="left"/>
      <w:pPr>
        <w:ind w:left="4320" w:hanging="360"/>
      </w:pPr>
      <w:rPr>
        <w:rFonts w:hint="default" w:ascii="Wingdings" w:hAnsi="Wingdings"/>
      </w:rPr>
    </w:lvl>
    <w:lvl w:ilvl="6" w:tplc="D5DC06FA">
      <w:start w:val="1"/>
      <w:numFmt w:val="bullet"/>
      <w:lvlText w:val=""/>
      <w:lvlJc w:val="left"/>
      <w:pPr>
        <w:ind w:left="5040" w:hanging="360"/>
      </w:pPr>
      <w:rPr>
        <w:rFonts w:hint="default" w:ascii="Symbol" w:hAnsi="Symbol"/>
      </w:rPr>
    </w:lvl>
    <w:lvl w:ilvl="7" w:tplc="1902D3FE">
      <w:start w:val="1"/>
      <w:numFmt w:val="bullet"/>
      <w:lvlText w:val="o"/>
      <w:lvlJc w:val="left"/>
      <w:pPr>
        <w:ind w:left="5760" w:hanging="360"/>
      </w:pPr>
      <w:rPr>
        <w:rFonts w:hint="default" w:ascii="Courier New" w:hAnsi="Courier New"/>
      </w:rPr>
    </w:lvl>
    <w:lvl w:ilvl="8" w:tplc="758294F2">
      <w:start w:val="1"/>
      <w:numFmt w:val="bullet"/>
      <w:lvlText w:val=""/>
      <w:lvlJc w:val="left"/>
      <w:pPr>
        <w:ind w:left="6480" w:hanging="360"/>
      </w:pPr>
      <w:rPr>
        <w:rFonts w:hint="default" w:ascii="Wingdings" w:hAnsi="Wingdings"/>
      </w:rPr>
    </w:lvl>
  </w:abstractNum>
  <w:abstractNum w:abstractNumId="19" w15:restartNumberingAfterBreak="0">
    <w:nsid w:val="5FEBF7CE"/>
    <w:multiLevelType w:val="hybridMultilevel"/>
    <w:tmpl w:val="8DDCA8A6"/>
    <w:lvl w:ilvl="0" w:tplc="6E5C5EE0">
      <w:start w:val="1"/>
      <w:numFmt w:val="bullet"/>
      <w:lvlText w:val=""/>
      <w:lvlJc w:val="left"/>
      <w:pPr>
        <w:ind w:left="720" w:hanging="360"/>
      </w:pPr>
      <w:rPr>
        <w:rFonts w:hint="default" w:ascii="Symbol" w:hAnsi="Symbol"/>
      </w:rPr>
    </w:lvl>
    <w:lvl w:ilvl="1" w:tplc="4FD02FD0">
      <w:start w:val="1"/>
      <w:numFmt w:val="bullet"/>
      <w:lvlText w:val="o"/>
      <w:lvlJc w:val="left"/>
      <w:pPr>
        <w:ind w:left="1440" w:hanging="360"/>
      </w:pPr>
      <w:rPr>
        <w:rFonts w:hint="default" w:ascii="Courier New" w:hAnsi="Courier New"/>
      </w:rPr>
    </w:lvl>
    <w:lvl w:ilvl="2" w:tplc="9CDE56AC">
      <w:start w:val="1"/>
      <w:numFmt w:val="bullet"/>
      <w:lvlText w:val=""/>
      <w:lvlJc w:val="left"/>
      <w:pPr>
        <w:ind w:left="2160" w:hanging="360"/>
      </w:pPr>
      <w:rPr>
        <w:rFonts w:hint="default" w:ascii="Wingdings" w:hAnsi="Wingdings"/>
      </w:rPr>
    </w:lvl>
    <w:lvl w:ilvl="3" w:tplc="82883090">
      <w:start w:val="1"/>
      <w:numFmt w:val="bullet"/>
      <w:lvlText w:val=""/>
      <w:lvlJc w:val="left"/>
      <w:pPr>
        <w:ind w:left="2880" w:hanging="360"/>
      </w:pPr>
      <w:rPr>
        <w:rFonts w:hint="default" w:ascii="Symbol" w:hAnsi="Symbol"/>
      </w:rPr>
    </w:lvl>
    <w:lvl w:ilvl="4" w:tplc="801E8A22">
      <w:start w:val="1"/>
      <w:numFmt w:val="bullet"/>
      <w:lvlText w:val="o"/>
      <w:lvlJc w:val="left"/>
      <w:pPr>
        <w:ind w:left="3600" w:hanging="360"/>
      </w:pPr>
      <w:rPr>
        <w:rFonts w:hint="default" w:ascii="Courier New" w:hAnsi="Courier New"/>
      </w:rPr>
    </w:lvl>
    <w:lvl w:ilvl="5" w:tplc="CFC42BDC">
      <w:start w:val="1"/>
      <w:numFmt w:val="bullet"/>
      <w:lvlText w:val=""/>
      <w:lvlJc w:val="left"/>
      <w:pPr>
        <w:ind w:left="4320" w:hanging="360"/>
      </w:pPr>
      <w:rPr>
        <w:rFonts w:hint="default" w:ascii="Wingdings" w:hAnsi="Wingdings"/>
      </w:rPr>
    </w:lvl>
    <w:lvl w:ilvl="6" w:tplc="0EA654EE">
      <w:start w:val="1"/>
      <w:numFmt w:val="bullet"/>
      <w:lvlText w:val=""/>
      <w:lvlJc w:val="left"/>
      <w:pPr>
        <w:ind w:left="5040" w:hanging="360"/>
      </w:pPr>
      <w:rPr>
        <w:rFonts w:hint="default" w:ascii="Symbol" w:hAnsi="Symbol"/>
      </w:rPr>
    </w:lvl>
    <w:lvl w:ilvl="7" w:tplc="9B743EB8">
      <w:start w:val="1"/>
      <w:numFmt w:val="bullet"/>
      <w:lvlText w:val="o"/>
      <w:lvlJc w:val="left"/>
      <w:pPr>
        <w:ind w:left="5760" w:hanging="360"/>
      </w:pPr>
      <w:rPr>
        <w:rFonts w:hint="default" w:ascii="Courier New" w:hAnsi="Courier New"/>
      </w:rPr>
    </w:lvl>
    <w:lvl w:ilvl="8" w:tplc="960CE3B6">
      <w:start w:val="1"/>
      <w:numFmt w:val="bullet"/>
      <w:lvlText w:val=""/>
      <w:lvlJc w:val="left"/>
      <w:pPr>
        <w:ind w:left="6480" w:hanging="360"/>
      </w:pPr>
      <w:rPr>
        <w:rFonts w:hint="default" w:ascii="Wingdings" w:hAnsi="Wingdings"/>
      </w:rPr>
    </w:lvl>
  </w:abstractNum>
  <w:abstractNum w:abstractNumId="20" w15:restartNumberingAfterBreak="0">
    <w:nsid w:val="64FEE372"/>
    <w:multiLevelType w:val="hybridMultilevel"/>
    <w:tmpl w:val="E5D010FE"/>
    <w:lvl w:ilvl="0" w:tplc="4A16B8E8">
      <w:start w:val="1"/>
      <w:numFmt w:val="bullet"/>
      <w:lvlText w:val=""/>
      <w:lvlJc w:val="left"/>
      <w:pPr>
        <w:ind w:left="720" w:hanging="360"/>
      </w:pPr>
      <w:rPr>
        <w:rFonts w:hint="default" w:ascii="Symbol" w:hAnsi="Symbol"/>
      </w:rPr>
    </w:lvl>
    <w:lvl w:ilvl="1" w:tplc="12F82DB0">
      <w:start w:val="1"/>
      <w:numFmt w:val="bullet"/>
      <w:lvlText w:val="o"/>
      <w:lvlJc w:val="left"/>
      <w:pPr>
        <w:ind w:left="1440" w:hanging="360"/>
      </w:pPr>
      <w:rPr>
        <w:rFonts w:hint="default" w:ascii="Courier New" w:hAnsi="Courier New"/>
      </w:rPr>
    </w:lvl>
    <w:lvl w:ilvl="2" w:tplc="1890B698">
      <w:start w:val="1"/>
      <w:numFmt w:val="bullet"/>
      <w:lvlText w:val=""/>
      <w:lvlJc w:val="left"/>
      <w:pPr>
        <w:ind w:left="2160" w:hanging="360"/>
      </w:pPr>
      <w:rPr>
        <w:rFonts w:hint="default" w:ascii="Wingdings" w:hAnsi="Wingdings"/>
      </w:rPr>
    </w:lvl>
    <w:lvl w:ilvl="3" w:tplc="56B01F30">
      <w:start w:val="1"/>
      <w:numFmt w:val="bullet"/>
      <w:lvlText w:val=""/>
      <w:lvlJc w:val="left"/>
      <w:pPr>
        <w:ind w:left="2880" w:hanging="360"/>
      </w:pPr>
      <w:rPr>
        <w:rFonts w:hint="default" w:ascii="Symbol" w:hAnsi="Symbol"/>
      </w:rPr>
    </w:lvl>
    <w:lvl w:ilvl="4" w:tplc="EA820F60">
      <w:start w:val="1"/>
      <w:numFmt w:val="bullet"/>
      <w:lvlText w:val="o"/>
      <w:lvlJc w:val="left"/>
      <w:pPr>
        <w:ind w:left="3600" w:hanging="360"/>
      </w:pPr>
      <w:rPr>
        <w:rFonts w:hint="default" w:ascii="Courier New" w:hAnsi="Courier New"/>
      </w:rPr>
    </w:lvl>
    <w:lvl w:ilvl="5" w:tplc="396EB6BA">
      <w:start w:val="1"/>
      <w:numFmt w:val="bullet"/>
      <w:lvlText w:val=""/>
      <w:lvlJc w:val="left"/>
      <w:pPr>
        <w:ind w:left="4320" w:hanging="360"/>
      </w:pPr>
      <w:rPr>
        <w:rFonts w:hint="default" w:ascii="Wingdings" w:hAnsi="Wingdings"/>
      </w:rPr>
    </w:lvl>
    <w:lvl w:ilvl="6" w:tplc="920690FE">
      <w:start w:val="1"/>
      <w:numFmt w:val="bullet"/>
      <w:lvlText w:val=""/>
      <w:lvlJc w:val="left"/>
      <w:pPr>
        <w:ind w:left="5040" w:hanging="360"/>
      </w:pPr>
      <w:rPr>
        <w:rFonts w:hint="default" w:ascii="Symbol" w:hAnsi="Symbol"/>
      </w:rPr>
    </w:lvl>
    <w:lvl w:ilvl="7" w:tplc="FF3AFDF0">
      <w:start w:val="1"/>
      <w:numFmt w:val="bullet"/>
      <w:lvlText w:val="o"/>
      <w:lvlJc w:val="left"/>
      <w:pPr>
        <w:ind w:left="5760" w:hanging="360"/>
      </w:pPr>
      <w:rPr>
        <w:rFonts w:hint="default" w:ascii="Courier New" w:hAnsi="Courier New"/>
      </w:rPr>
    </w:lvl>
    <w:lvl w:ilvl="8" w:tplc="7076EE02">
      <w:start w:val="1"/>
      <w:numFmt w:val="bullet"/>
      <w:lvlText w:val=""/>
      <w:lvlJc w:val="left"/>
      <w:pPr>
        <w:ind w:left="6480" w:hanging="360"/>
      </w:pPr>
      <w:rPr>
        <w:rFonts w:hint="default" w:ascii="Wingdings" w:hAnsi="Wingdings"/>
      </w:rPr>
    </w:lvl>
  </w:abstractNum>
  <w:abstractNum w:abstractNumId="21" w15:restartNumberingAfterBreak="0">
    <w:nsid w:val="65C7C639"/>
    <w:multiLevelType w:val="hybridMultilevel"/>
    <w:tmpl w:val="8904EBCC"/>
    <w:lvl w:ilvl="0" w:tplc="7DA8FA6C">
      <w:start w:val="1"/>
      <w:numFmt w:val="bullet"/>
      <w:lvlText w:val=""/>
      <w:lvlJc w:val="left"/>
      <w:pPr>
        <w:ind w:left="720" w:hanging="360"/>
      </w:pPr>
      <w:rPr>
        <w:rFonts w:hint="default" w:ascii="Symbol" w:hAnsi="Symbol"/>
      </w:rPr>
    </w:lvl>
    <w:lvl w:ilvl="1" w:tplc="B87E379E">
      <w:start w:val="1"/>
      <w:numFmt w:val="bullet"/>
      <w:lvlText w:val="o"/>
      <w:lvlJc w:val="left"/>
      <w:pPr>
        <w:ind w:left="1440" w:hanging="360"/>
      </w:pPr>
      <w:rPr>
        <w:rFonts w:hint="default" w:ascii="Courier New" w:hAnsi="Courier New"/>
      </w:rPr>
    </w:lvl>
    <w:lvl w:ilvl="2" w:tplc="EF52E622">
      <w:start w:val="1"/>
      <w:numFmt w:val="bullet"/>
      <w:lvlText w:val=""/>
      <w:lvlJc w:val="left"/>
      <w:pPr>
        <w:ind w:left="2160" w:hanging="360"/>
      </w:pPr>
      <w:rPr>
        <w:rFonts w:hint="default" w:ascii="Wingdings" w:hAnsi="Wingdings"/>
      </w:rPr>
    </w:lvl>
    <w:lvl w:ilvl="3" w:tplc="449A32B6">
      <w:start w:val="1"/>
      <w:numFmt w:val="bullet"/>
      <w:lvlText w:val=""/>
      <w:lvlJc w:val="left"/>
      <w:pPr>
        <w:ind w:left="2880" w:hanging="360"/>
      </w:pPr>
      <w:rPr>
        <w:rFonts w:hint="default" w:ascii="Symbol" w:hAnsi="Symbol"/>
      </w:rPr>
    </w:lvl>
    <w:lvl w:ilvl="4" w:tplc="EDEE5E74">
      <w:start w:val="1"/>
      <w:numFmt w:val="bullet"/>
      <w:lvlText w:val="o"/>
      <w:lvlJc w:val="left"/>
      <w:pPr>
        <w:ind w:left="3600" w:hanging="360"/>
      </w:pPr>
      <w:rPr>
        <w:rFonts w:hint="default" w:ascii="Courier New" w:hAnsi="Courier New"/>
      </w:rPr>
    </w:lvl>
    <w:lvl w:ilvl="5" w:tplc="2286E644">
      <w:start w:val="1"/>
      <w:numFmt w:val="bullet"/>
      <w:lvlText w:val=""/>
      <w:lvlJc w:val="left"/>
      <w:pPr>
        <w:ind w:left="4320" w:hanging="360"/>
      </w:pPr>
      <w:rPr>
        <w:rFonts w:hint="default" w:ascii="Wingdings" w:hAnsi="Wingdings"/>
      </w:rPr>
    </w:lvl>
    <w:lvl w:ilvl="6" w:tplc="7C1CDFC6">
      <w:start w:val="1"/>
      <w:numFmt w:val="bullet"/>
      <w:lvlText w:val=""/>
      <w:lvlJc w:val="left"/>
      <w:pPr>
        <w:ind w:left="5040" w:hanging="360"/>
      </w:pPr>
      <w:rPr>
        <w:rFonts w:hint="default" w:ascii="Symbol" w:hAnsi="Symbol"/>
      </w:rPr>
    </w:lvl>
    <w:lvl w:ilvl="7" w:tplc="2C869804">
      <w:start w:val="1"/>
      <w:numFmt w:val="bullet"/>
      <w:lvlText w:val="o"/>
      <w:lvlJc w:val="left"/>
      <w:pPr>
        <w:ind w:left="5760" w:hanging="360"/>
      </w:pPr>
      <w:rPr>
        <w:rFonts w:hint="default" w:ascii="Courier New" w:hAnsi="Courier New"/>
      </w:rPr>
    </w:lvl>
    <w:lvl w:ilvl="8" w:tplc="808C2366">
      <w:start w:val="1"/>
      <w:numFmt w:val="bullet"/>
      <w:lvlText w:val=""/>
      <w:lvlJc w:val="left"/>
      <w:pPr>
        <w:ind w:left="6480" w:hanging="360"/>
      </w:pPr>
      <w:rPr>
        <w:rFonts w:hint="default" w:ascii="Wingdings" w:hAnsi="Wingdings"/>
      </w:rPr>
    </w:lvl>
  </w:abstractNum>
  <w:abstractNum w:abstractNumId="22" w15:restartNumberingAfterBreak="0">
    <w:nsid w:val="65E728B4"/>
    <w:multiLevelType w:val="hybridMultilevel"/>
    <w:tmpl w:val="0742BEC6"/>
    <w:lvl w:ilvl="0" w:tplc="696CE2D2">
      <w:start w:val="1"/>
      <w:numFmt w:val="bullet"/>
      <w:lvlText w:val=""/>
      <w:lvlJc w:val="left"/>
      <w:pPr>
        <w:ind w:left="720" w:hanging="360"/>
      </w:pPr>
      <w:rPr>
        <w:rFonts w:hint="default" w:ascii="Symbol" w:hAnsi="Symbol"/>
      </w:rPr>
    </w:lvl>
    <w:lvl w:ilvl="1" w:tplc="404AA370">
      <w:start w:val="1"/>
      <w:numFmt w:val="bullet"/>
      <w:lvlText w:val="o"/>
      <w:lvlJc w:val="left"/>
      <w:pPr>
        <w:ind w:left="1440" w:hanging="360"/>
      </w:pPr>
      <w:rPr>
        <w:rFonts w:hint="default" w:ascii="Courier New" w:hAnsi="Courier New"/>
      </w:rPr>
    </w:lvl>
    <w:lvl w:ilvl="2" w:tplc="797E72D8">
      <w:start w:val="1"/>
      <w:numFmt w:val="bullet"/>
      <w:lvlText w:val=""/>
      <w:lvlJc w:val="left"/>
      <w:pPr>
        <w:ind w:left="2160" w:hanging="360"/>
      </w:pPr>
      <w:rPr>
        <w:rFonts w:hint="default" w:ascii="Wingdings" w:hAnsi="Wingdings"/>
      </w:rPr>
    </w:lvl>
    <w:lvl w:ilvl="3" w:tplc="5C0CD3A8">
      <w:start w:val="1"/>
      <w:numFmt w:val="bullet"/>
      <w:lvlText w:val=""/>
      <w:lvlJc w:val="left"/>
      <w:pPr>
        <w:ind w:left="2880" w:hanging="360"/>
      </w:pPr>
      <w:rPr>
        <w:rFonts w:hint="default" w:ascii="Symbol" w:hAnsi="Symbol"/>
      </w:rPr>
    </w:lvl>
    <w:lvl w:ilvl="4" w:tplc="51488F64">
      <w:start w:val="1"/>
      <w:numFmt w:val="bullet"/>
      <w:lvlText w:val="o"/>
      <w:lvlJc w:val="left"/>
      <w:pPr>
        <w:ind w:left="3600" w:hanging="360"/>
      </w:pPr>
      <w:rPr>
        <w:rFonts w:hint="default" w:ascii="Courier New" w:hAnsi="Courier New"/>
      </w:rPr>
    </w:lvl>
    <w:lvl w:ilvl="5" w:tplc="7854A7B2">
      <w:start w:val="1"/>
      <w:numFmt w:val="bullet"/>
      <w:lvlText w:val=""/>
      <w:lvlJc w:val="left"/>
      <w:pPr>
        <w:ind w:left="4320" w:hanging="360"/>
      </w:pPr>
      <w:rPr>
        <w:rFonts w:hint="default" w:ascii="Wingdings" w:hAnsi="Wingdings"/>
      </w:rPr>
    </w:lvl>
    <w:lvl w:ilvl="6" w:tplc="E93EB816">
      <w:start w:val="1"/>
      <w:numFmt w:val="bullet"/>
      <w:lvlText w:val=""/>
      <w:lvlJc w:val="left"/>
      <w:pPr>
        <w:ind w:left="5040" w:hanging="360"/>
      </w:pPr>
      <w:rPr>
        <w:rFonts w:hint="default" w:ascii="Symbol" w:hAnsi="Symbol"/>
      </w:rPr>
    </w:lvl>
    <w:lvl w:ilvl="7" w:tplc="A7E0C918">
      <w:start w:val="1"/>
      <w:numFmt w:val="bullet"/>
      <w:lvlText w:val="o"/>
      <w:lvlJc w:val="left"/>
      <w:pPr>
        <w:ind w:left="5760" w:hanging="360"/>
      </w:pPr>
      <w:rPr>
        <w:rFonts w:hint="default" w:ascii="Courier New" w:hAnsi="Courier New"/>
      </w:rPr>
    </w:lvl>
    <w:lvl w:ilvl="8" w:tplc="52C60D9A">
      <w:start w:val="1"/>
      <w:numFmt w:val="bullet"/>
      <w:lvlText w:val=""/>
      <w:lvlJc w:val="left"/>
      <w:pPr>
        <w:ind w:left="6480" w:hanging="360"/>
      </w:pPr>
      <w:rPr>
        <w:rFonts w:hint="default" w:ascii="Wingdings" w:hAnsi="Wingdings"/>
      </w:rPr>
    </w:lvl>
  </w:abstractNum>
  <w:abstractNum w:abstractNumId="23" w15:restartNumberingAfterBreak="0">
    <w:nsid w:val="67EC81ED"/>
    <w:multiLevelType w:val="hybridMultilevel"/>
    <w:tmpl w:val="D13C7CAE"/>
    <w:lvl w:ilvl="0" w:tplc="ABE4ED08">
      <w:start w:val="1"/>
      <w:numFmt w:val="bullet"/>
      <w:lvlText w:val=""/>
      <w:lvlJc w:val="left"/>
      <w:pPr>
        <w:ind w:left="720" w:hanging="360"/>
      </w:pPr>
      <w:rPr>
        <w:rFonts w:hint="default" w:ascii="Symbol" w:hAnsi="Symbol"/>
      </w:rPr>
    </w:lvl>
    <w:lvl w:ilvl="1" w:tplc="D2D0337C">
      <w:start w:val="1"/>
      <w:numFmt w:val="bullet"/>
      <w:lvlText w:val="o"/>
      <w:lvlJc w:val="left"/>
      <w:pPr>
        <w:ind w:left="1440" w:hanging="360"/>
      </w:pPr>
      <w:rPr>
        <w:rFonts w:hint="default" w:ascii="Courier New" w:hAnsi="Courier New"/>
      </w:rPr>
    </w:lvl>
    <w:lvl w:ilvl="2" w:tplc="88D60C36">
      <w:start w:val="1"/>
      <w:numFmt w:val="bullet"/>
      <w:lvlText w:val=""/>
      <w:lvlJc w:val="left"/>
      <w:pPr>
        <w:ind w:left="2160" w:hanging="360"/>
      </w:pPr>
      <w:rPr>
        <w:rFonts w:hint="default" w:ascii="Wingdings" w:hAnsi="Wingdings"/>
      </w:rPr>
    </w:lvl>
    <w:lvl w:ilvl="3" w:tplc="CBAE7430">
      <w:start w:val="1"/>
      <w:numFmt w:val="bullet"/>
      <w:lvlText w:val=""/>
      <w:lvlJc w:val="left"/>
      <w:pPr>
        <w:ind w:left="2880" w:hanging="360"/>
      </w:pPr>
      <w:rPr>
        <w:rFonts w:hint="default" w:ascii="Symbol" w:hAnsi="Symbol"/>
      </w:rPr>
    </w:lvl>
    <w:lvl w:ilvl="4" w:tplc="D14E3356">
      <w:start w:val="1"/>
      <w:numFmt w:val="bullet"/>
      <w:lvlText w:val="o"/>
      <w:lvlJc w:val="left"/>
      <w:pPr>
        <w:ind w:left="3600" w:hanging="360"/>
      </w:pPr>
      <w:rPr>
        <w:rFonts w:hint="default" w:ascii="Courier New" w:hAnsi="Courier New"/>
      </w:rPr>
    </w:lvl>
    <w:lvl w:ilvl="5" w:tplc="D5745EEE">
      <w:start w:val="1"/>
      <w:numFmt w:val="bullet"/>
      <w:lvlText w:val=""/>
      <w:lvlJc w:val="left"/>
      <w:pPr>
        <w:ind w:left="4320" w:hanging="360"/>
      </w:pPr>
      <w:rPr>
        <w:rFonts w:hint="default" w:ascii="Wingdings" w:hAnsi="Wingdings"/>
      </w:rPr>
    </w:lvl>
    <w:lvl w:ilvl="6" w:tplc="5D90FB06">
      <w:start w:val="1"/>
      <w:numFmt w:val="bullet"/>
      <w:lvlText w:val=""/>
      <w:lvlJc w:val="left"/>
      <w:pPr>
        <w:ind w:left="5040" w:hanging="360"/>
      </w:pPr>
      <w:rPr>
        <w:rFonts w:hint="default" w:ascii="Symbol" w:hAnsi="Symbol"/>
      </w:rPr>
    </w:lvl>
    <w:lvl w:ilvl="7" w:tplc="BC4C2C56">
      <w:start w:val="1"/>
      <w:numFmt w:val="bullet"/>
      <w:lvlText w:val="o"/>
      <w:lvlJc w:val="left"/>
      <w:pPr>
        <w:ind w:left="5760" w:hanging="360"/>
      </w:pPr>
      <w:rPr>
        <w:rFonts w:hint="default" w:ascii="Courier New" w:hAnsi="Courier New"/>
      </w:rPr>
    </w:lvl>
    <w:lvl w:ilvl="8" w:tplc="3418E67A">
      <w:start w:val="1"/>
      <w:numFmt w:val="bullet"/>
      <w:lvlText w:val=""/>
      <w:lvlJc w:val="left"/>
      <w:pPr>
        <w:ind w:left="6480" w:hanging="360"/>
      </w:pPr>
      <w:rPr>
        <w:rFonts w:hint="default" w:ascii="Wingdings" w:hAnsi="Wingdings"/>
      </w:rPr>
    </w:lvl>
  </w:abstractNum>
  <w:abstractNum w:abstractNumId="24" w15:restartNumberingAfterBreak="0">
    <w:nsid w:val="68791126"/>
    <w:multiLevelType w:val="hybridMultilevel"/>
    <w:tmpl w:val="B1B6324E"/>
    <w:lvl w:ilvl="0" w:tplc="43B0246C">
      <w:start w:val="1"/>
      <w:numFmt w:val="bullet"/>
      <w:lvlText w:val=""/>
      <w:lvlJc w:val="left"/>
      <w:pPr>
        <w:ind w:left="720" w:hanging="360"/>
      </w:pPr>
      <w:rPr>
        <w:rFonts w:hint="default" w:ascii="Symbol" w:hAnsi="Symbol"/>
      </w:rPr>
    </w:lvl>
    <w:lvl w:ilvl="1" w:tplc="A66AD176">
      <w:start w:val="1"/>
      <w:numFmt w:val="bullet"/>
      <w:lvlText w:val="o"/>
      <w:lvlJc w:val="left"/>
      <w:pPr>
        <w:ind w:left="1440" w:hanging="360"/>
      </w:pPr>
      <w:rPr>
        <w:rFonts w:hint="default" w:ascii="Courier New" w:hAnsi="Courier New"/>
      </w:rPr>
    </w:lvl>
    <w:lvl w:ilvl="2" w:tplc="55A02B2C">
      <w:start w:val="1"/>
      <w:numFmt w:val="bullet"/>
      <w:lvlText w:val=""/>
      <w:lvlJc w:val="left"/>
      <w:pPr>
        <w:ind w:left="2160" w:hanging="360"/>
      </w:pPr>
      <w:rPr>
        <w:rFonts w:hint="default" w:ascii="Wingdings" w:hAnsi="Wingdings"/>
      </w:rPr>
    </w:lvl>
    <w:lvl w:ilvl="3" w:tplc="AAECA7A2">
      <w:start w:val="1"/>
      <w:numFmt w:val="bullet"/>
      <w:lvlText w:val=""/>
      <w:lvlJc w:val="left"/>
      <w:pPr>
        <w:ind w:left="2880" w:hanging="360"/>
      </w:pPr>
      <w:rPr>
        <w:rFonts w:hint="default" w:ascii="Symbol" w:hAnsi="Symbol"/>
      </w:rPr>
    </w:lvl>
    <w:lvl w:ilvl="4" w:tplc="9C8AFF04">
      <w:start w:val="1"/>
      <w:numFmt w:val="bullet"/>
      <w:lvlText w:val="o"/>
      <w:lvlJc w:val="left"/>
      <w:pPr>
        <w:ind w:left="3600" w:hanging="360"/>
      </w:pPr>
      <w:rPr>
        <w:rFonts w:hint="default" w:ascii="Courier New" w:hAnsi="Courier New"/>
      </w:rPr>
    </w:lvl>
    <w:lvl w:ilvl="5" w:tplc="FFE8F902">
      <w:start w:val="1"/>
      <w:numFmt w:val="bullet"/>
      <w:lvlText w:val=""/>
      <w:lvlJc w:val="left"/>
      <w:pPr>
        <w:ind w:left="4320" w:hanging="360"/>
      </w:pPr>
      <w:rPr>
        <w:rFonts w:hint="default" w:ascii="Wingdings" w:hAnsi="Wingdings"/>
      </w:rPr>
    </w:lvl>
    <w:lvl w:ilvl="6" w:tplc="7400C16A">
      <w:start w:val="1"/>
      <w:numFmt w:val="bullet"/>
      <w:lvlText w:val=""/>
      <w:lvlJc w:val="left"/>
      <w:pPr>
        <w:ind w:left="5040" w:hanging="360"/>
      </w:pPr>
      <w:rPr>
        <w:rFonts w:hint="default" w:ascii="Symbol" w:hAnsi="Symbol"/>
      </w:rPr>
    </w:lvl>
    <w:lvl w:ilvl="7" w:tplc="747AD340">
      <w:start w:val="1"/>
      <w:numFmt w:val="bullet"/>
      <w:lvlText w:val="o"/>
      <w:lvlJc w:val="left"/>
      <w:pPr>
        <w:ind w:left="5760" w:hanging="360"/>
      </w:pPr>
      <w:rPr>
        <w:rFonts w:hint="default" w:ascii="Courier New" w:hAnsi="Courier New"/>
      </w:rPr>
    </w:lvl>
    <w:lvl w:ilvl="8" w:tplc="C54A302C">
      <w:start w:val="1"/>
      <w:numFmt w:val="bullet"/>
      <w:lvlText w:val=""/>
      <w:lvlJc w:val="left"/>
      <w:pPr>
        <w:ind w:left="6480" w:hanging="360"/>
      </w:pPr>
      <w:rPr>
        <w:rFonts w:hint="default" w:ascii="Wingdings" w:hAnsi="Wingdings"/>
      </w:rPr>
    </w:lvl>
  </w:abstractNum>
  <w:abstractNum w:abstractNumId="25" w15:restartNumberingAfterBreak="0">
    <w:nsid w:val="6F1E8FB2"/>
    <w:multiLevelType w:val="hybridMultilevel"/>
    <w:tmpl w:val="106C67E8"/>
    <w:lvl w:ilvl="0" w:tplc="BCBE707E">
      <w:start w:val="1"/>
      <w:numFmt w:val="bullet"/>
      <w:lvlText w:val=""/>
      <w:lvlJc w:val="left"/>
      <w:pPr>
        <w:ind w:left="720" w:hanging="360"/>
      </w:pPr>
      <w:rPr>
        <w:rFonts w:hint="default" w:ascii="Symbol" w:hAnsi="Symbol"/>
      </w:rPr>
    </w:lvl>
    <w:lvl w:ilvl="1" w:tplc="02CA681A">
      <w:start w:val="1"/>
      <w:numFmt w:val="bullet"/>
      <w:lvlText w:val="o"/>
      <w:lvlJc w:val="left"/>
      <w:pPr>
        <w:ind w:left="1440" w:hanging="360"/>
      </w:pPr>
      <w:rPr>
        <w:rFonts w:hint="default" w:ascii="Courier New" w:hAnsi="Courier New"/>
      </w:rPr>
    </w:lvl>
    <w:lvl w:ilvl="2" w:tplc="4C8648CC">
      <w:start w:val="1"/>
      <w:numFmt w:val="bullet"/>
      <w:lvlText w:val=""/>
      <w:lvlJc w:val="left"/>
      <w:pPr>
        <w:ind w:left="2160" w:hanging="360"/>
      </w:pPr>
      <w:rPr>
        <w:rFonts w:hint="default" w:ascii="Wingdings" w:hAnsi="Wingdings"/>
      </w:rPr>
    </w:lvl>
    <w:lvl w:ilvl="3" w:tplc="20723876">
      <w:start w:val="1"/>
      <w:numFmt w:val="bullet"/>
      <w:lvlText w:val=""/>
      <w:lvlJc w:val="left"/>
      <w:pPr>
        <w:ind w:left="2880" w:hanging="360"/>
      </w:pPr>
      <w:rPr>
        <w:rFonts w:hint="default" w:ascii="Symbol" w:hAnsi="Symbol"/>
      </w:rPr>
    </w:lvl>
    <w:lvl w:ilvl="4" w:tplc="785E31D4">
      <w:start w:val="1"/>
      <w:numFmt w:val="bullet"/>
      <w:lvlText w:val="o"/>
      <w:lvlJc w:val="left"/>
      <w:pPr>
        <w:ind w:left="3600" w:hanging="360"/>
      </w:pPr>
      <w:rPr>
        <w:rFonts w:hint="default" w:ascii="Courier New" w:hAnsi="Courier New"/>
      </w:rPr>
    </w:lvl>
    <w:lvl w:ilvl="5" w:tplc="F348D2F2">
      <w:start w:val="1"/>
      <w:numFmt w:val="bullet"/>
      <w:lvlText w:val=""/>
      <w:lvlJc w:val="left"/>
      <w:pPr>
        <w:ind w:left="4320" w:hanging="360"/>
      </w:pPr>
      <w:rPr>
        <w:rFonts w:hint="default" w:ascii="Wingdings" w:hAnsi="Wingdings"/>
      </w:rPr>
    </w:lvl>
    <w:lvl w:ilvl="6" w:tplc="34E46D68">
      <w:start w:val="1"/>
      <w:numFmt w:val="bullet"/>
      <w:lvlText w:val=""/>
      <w:lvlJc w:val="left"/>
      <w:pPr>
        <w:ind w:left="5040" w:hanging="360"/>
      </w:pPr>
      <w:rPr>
        <w:rFonts w:hint="default" w:ascii="Symbol" w:hAnsi="Symbol"/>
      </w:rPr>
    </w:lvl>
    <w:lvl w:ilvl="7" w:tplc="C674F27E">
      <w:start w:val="1"/>
      <w:numFmt w:val="bullet"/>
      <w:lvlText w:val="o"/>
      <w:lvlJc w:val="left"/>
      <w:pPr>
        <w:ind w:left="5760" w:hanging="360"/>
      </w:pPr>
      <w:rPr>
        <w:rFonts w:hint="default" w:ascii="Courier New" w:hAnsi="Courier New"/>
      </w:rPr>
    </w:lvl>
    <w:lvl w:ilvl="8" w:tplc="85FCB41E">
      <w:start w:val="1"/>
      <w:numFmt w:val="bullet"/>
      <w:lvlText w:val=""/>
      <w:lvlJc w:val="left"/>
      <w:pPr>
        <w:ind w:left="6480" w:hanging="360"/>
      </w:pPr>
      <w:rPr>
        <w:rFonts w:hint="default" w:ascii="Wingdings" w:hAnsi="Wingdings"/>
      </w:rPr>
    </w:lvl>
  </w:abstractNum>
  <w:abstractNum w:abstractNumId="26" w15:restartNumberingAfterBreak="0">
    <w:nsid w:val="742224DD"/>
    <w:multiLevelType w:val="hybridMultilevel"/>
    <w:tmpl w:val="0F20BB0E"/>
    <w:lvl w:ilvl="0" w:tplc="C00E67E8">
      <w:start w:val="1"/>
      <w:numFmt w:val="decimal"/>
      <w:lvlText w:val="%1."/>
      <w:lvlJc w:val="left"/>
      <w:pPr>
        <w:ind w:left="720" w:hanging="360"/>
      </w:pPr>
    </w:lvl>
    <w:lvl w:ilvl="1" w:tplc="D08AE182">
      <w:start w:val="1"/>
      <w:numFmt w:val="lowerLetter"/>
      <w:lvlText w:val="%2."/>
      <w:lvlJc w:val="left"/>
      <w:pPr>
        <w:ind w:left="1440" w:hanging="360"/>
      </w:pPr>
    </w:lvl>
    <w:lvl w:ilvl="2" w:tplc="C6C4F684">
      <w:start w:val="1"/>
      <w:numFmt w:val="lowerRoman"/>
      <w:lvlText w:val="%3."/>
      <w:lvlJc w:val="right"/>
      <w:pPr>
        <w:ind w:left="2160" w:hanging="180"/>
      </w:pPr>
    </w:lvl>
    <w:lvl w:ilvl="3" w:tplc="BC48A7F2">
      <w:start w:val="1"/>
      <w:numFmt w:val="decimal"/>
      <w:lvlText w:val="%4."/>
      <w:lvlJc w:val="left"/>
      <w:pPr>
        <w:ind w:left="2880" w:hanging="360"/>
      </w:pPr>
    </w:lvl>
    <w:lvl w:ilvl="4" w:tplc="78B4237C">
      <w:start w:val="1"/>
      <w:numFmt w:val="lowerLetter"/>
      <w:lvlText w:val="%5."/>
      <w:lvlJc w:val="left"/>
      <w:pPr>
        <w:ind w:left="3600" w:hanging="360"/>
      </w:pPr>
    </w:lvl>
    <w:lvl w:ilvl="5" w:tplc="D332DD46">
      <w:start w:val="1"/>
      <w:numFmt w:val="lowerRoman"/>
      <w:lvlText w:val="%6."/>
      <w:lvlJc w:val="right"/>
      <w:pPr>
        <w:ind w:left="4320" w:hanging="180"/>
      </w:pPr>
    </w:lvl>
    <w:lvl w:ilvl="6" w:tplc="63288CC4">
      <w:start w:val="1"/>
      <w:numFmt w:val="decimal"/>
      <w:lvlText w:val="%7."/>
      <w:lvlJc w:val="left"/>
      <w:pPr>
        <w:ind w:left="5040" w:hanging="360"/>
      </w:pPr>
    </w:lvl>
    <w:lvl w:ilvl="7" w:tplc="A1803FE0">
      <w:start w:val="1"/>
      <w:numFmt w:val="lowerLetter"/>
      <w:lvlText w:val="%8."/>
      <w:lvlJc w:val="left"/>
      <w:pPr>
        <w:ind w:left="5760" w:hanging="360"/>
      </w:pPr>
    </w:lvl>
    <w:lvl w:ilvl="8" w:tplc="CD26AD6A">
      <w:start w:val="1"/>
      <w:numFmt w:val="lowerRoman"/>
      <w:lvlText w:val="%9."/>
      <w:lvlJc w:val="right"/>
      <w:pPr>
        <w:ind w:left="6480" w:hanging="180"/>
      </w:pPr>
    </w:lvl>
  </w:abstractNum>
  <w:abstractNum w:abstractNumId="27" w15:restartNumberingAfterBreak="0">
    <w:nsid w:val="7A1D7593"/>
    <w:multiLevelType w:val="hybridMultilevel"/>
    <w:tmpl w:val="CEC60F54"/>
    <w:lvl w:ilvl="0" w:tplc="5BCE5096">
      <w:start w:val="1"/>
      <w:numFmt w:val="bullet"/>
      <w:lvlText w:val=""/>
      <w:lvlJc w:val="left"/>
      <w:pPr>
        <w:ind w:left="720" w:hanging="360"/>
      </w:pPr>
      <w:rPr>
        <w:rFonts w:hint="default" w:ascii="Symbol" w:hAnsi="Symbol"/>
      </w:rPr>
    </w:lvl>
    <w:lvl w:ilvl="1" w:tplc="1DFA884E">
      <w:start w:val="1"/>
      <w:numFmt w:val="bullet"/>
      <w:lvlText w:val="o"/>
      <w:lvlJc w:val="left"/>
      <w:pPr>
        <w:ind w:left="1440" w:hanging="360"/>
      </w:pPr>
      <w:rPr>
        <w:rFonts w:hint="default" w:ascii="Courier New" w:hAnsi="Courier New"/>
      </w:rPr>
    </w:lvl>
    <w:lvl w:ilvl="2" w:tplc="832E0C64">
      <w:start w:val="1"/>
      <w:numFmt w:val="bullet"/>
      <w:lvlText w:val=""/>
      <w:lvlJc w:val="left"/>
      <w:pPr>
        <w:ind w:left="2160" w:hanging="360"/>
      </w:pPr>
      <w:rPr>
        <w:rFonts w:hint="default" w:ascii="Wingdings" w:hAnsi="Wingdings"/>
      </w:rPr>
    </w:lvl>
    <w:lvl w:ilvl="3" w:tplc="D200CEF8">
      <w:start w:val="1"/>
      <w:numFmt w:val="bullet"/>
      <w:lvlText w:val=""/>
      <w:lvlJc w:val="left"/>
      <w:pPr>
        <w:ind w:left="2880" w:hanging="360"/>
      </w:pPr>
      <w:rPr>
        <w:rFonts w:hint="default" w:ascii="Symbol" w:hAnsi="Symbol"/>
      </w:rPr>
    </w:lvl>
    <w:lvl w:ilvl="4" w:tplc="7F789B06">
      <w:start w:val="1"/>
      <w:numFmt w:val="bullet"/>
      <w:lvlText w:val="o"/>
      <w:lvlJc w:val="left"/>
      <w:pPr>
        <w:ind w:left="3600" w:hanging="360"/>
      </w:pPr>
      <w:rPr>
        <w:rFonts w:hint="default" w:ascii="Courier New" w:hAnsi="Courier New"/>
      </w:rPr>
    </w:lvl>
    <w:lvl w:ilvl="5" w:tplc="B1E8A672">
      <w:start w:val="1"/>
      <w:numFmt w:val="bullet"/>
      <w:lvlText w:val=""/>
      <w:lvlJc w:val="left"/>
      <w:pPr>
        <w:ind w:left="4320" w:hanging="360"/>
      </w:pPr>
      <w:rPr>
        <w:rFonts w:hint="default" w:ascii="Wingdings" w:hAnsi="Wingdings"/>
      </w:rPr>
    </w:lvl>
    <w:lvl w:ilvl="6" w:tplc="F79CE822">
      <w:start w:val="1"/>
      <w:numFmt w:val="bullet"/>
      <w:lvlText w:val=""/>
      <w:lvlJc w:val="left"/>
      <w:pPr>
        <w:ind w:left="5040" w:hanging="360"/>
      </w:pPr>
      <w:rPr>
        <w:rFonts w:hint="default" w:ascii="Symbol" w:hAnsi="Symbol"/>
      </w:rPr>
    </w:lvl>
    <w:lvl w:ilvl="7" w:tplc="23D2B614">
      <w:start w:val="1"/>
      <w:numFmt w:val="bullet"/>
      <w:lvlText w:val="o"/>
      <w:lvlJc w:val="left"/>
      <w:pPr>
        <w:ind w:left="5760" w:hanging="360"/>
      </w:pPr>
      <w:rPr>
        <w:rFonts w:hint="default" w:ascii="Courier New" w:hAnsi="Courier New"/>
      </w:rPr>
    </w:lvl>
    <w:lvl w:ilvl="8" w:tplc="AC90A85A">
      <w:start w:val="1"/>
      <w:numFmt w:val="bullet"/>
      <w:lvlText w:val=""/>
      <w:lvlJc w:val="left"/>
      <w:pPr>
        <w:ind w:left="6480" w:hanging="360"/>
      </w:pPr>
      <w:rPr>
        <w:rFonts w:hint="default" w:ascii="Wingdings" w:hAnsi="Wingdings"/>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1" w16cid:durableId="1922786497">
    <w:abstractNumId w:val="13"/>
  </w:num>
  <w:num w:numId="2" w16cid:durableId="1505122053">
    <w:abstractNumId w:val="23"/>
  </w:num>
  <w:num w:numId="3" w16cid:durableId="705107858">
    <w:abstractNumId w:val="20"/>
  </w:num>
  <w:num w:numId="4" w16cid:durableId="1373842862">
    <w:abstractNumId w:val="15"/>
  </w:num>
  <w:num w:numId="5" w16cid:durableId="2001149771">
    <w:abstractNumId w:val="12"/>
  </w:num>
  <w:num w:numId="6" w16cid:durableId="508909994">
    <w:abstractNumId w:val="27"/>
  </w:num>
  <w:num w:numId="7" w16cid:durableId="199392834">
    <w:abstractNumId w:val="18"/>
  </w:num>
  <w:num w:numId="8" w16cid:durableId="776289435">
    <w:abstractNumId w:val="19"/>
  </w:num>
  <w:num w:numId="9" w16cid:durableId="1432119202">
    <w:abstractNumId w:val="17"/>
  </w:num>
  <w:num w:numId="10" w16cid:durableId="1692336442">
    <w:abstractNumId w:val="25"/>
  </w:num>
  <w:num w:numId="11" w16cid:durableId="1699551134">
    <w:abstractNumId w:val="22"/>
  </w:num>
  <w:num w:numId="12" w16cid:durableId="1651713486">
    <w:abstractNumId w:val="26"/>
  </w:num>
  <w:num w:numId="13" w16cid:durableId="1457523751">
    <w:abstractNumId w:val="9"/>
  </w:num>
  <w:num w:numId="14" w16cid:durableId="212624838">
    <w:abstractNumId w:val="24"/>
  </w:num>
  <w:num w:numId="15" w16cid:durableId="891962582">
    <w:abstractNumId w:val="11"/>
  </w:num>
  <w:num w:numId="16" w16cid:durableId="1132289783">
    <w:abstractNumId w:val="10"/>
  </w:num>
  <w:num w:numId="17" w16cid:durableId="1540363005">
    <w:abstractNumId w:val="14"/>
  </w:num>
  <w:num w:numId="18" w16cid:durableId="617878026">
    <w:abstractNumId w:val="21"/>
  </w:num>
  <w:num w:numId="19" w16cid:durableId="1553616398">
    <w:abstractNumId w:val="16"/>
  </w:num>
  <w:num w:numId="20" w16cid:durableId="1655835814">
    <w:abstractNumId w:val="8"/>
  </w:num>
  <w:num w:numId="21" w16cid:durableId="590235742">
    <w:abstractNumId w:val="6"/>
  </w:num>
  <w:num w:numId="22" w16cid:durableId="69810313">
    <w:abstractNumId w:val="5"/>
  </w:num>
  <w:num w:numId="23" w16cid:durableId="101264801">
    <w:abstractNumId w:val="4"/>
  </w:num>
  <w:num w:numId="24" w16cid:durableId="1447311571">
    <w:abstractNumId w:val="7"/>
  </w:num>
  <w:num w:numId="25" w16cid:durableId="318777469">
    <w:abstractNumId w:val="3"/>
  </w:num>
  <w:num w:numId="26" w16cid:durableId="1345016342">
    <w:abstractNumId w:val="2"/>
  </w:num>
  <w:num w:numId="27" w16cid:durableId="2134395445">
    <w:abstractNumId w:val="1"/>
  </w:num>
  <w:num w:numId="28" w16cid:durableId="191011357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3B2"/>
    <w:rsid w:val="00034616"/>
    <w:rsid w:val="0006063C"/>
    <w:rsid w:val="000B7C20"/>
    <w:rsid w:val="000F0499"/>
    <w:rsid w:val="00116CAB"/>
    <w:rsid w:val="001374B4"/>
    <w:rsid w:val="0015074B"/>
    <w:rsid w:val="001F0C12"/>
    <w:rsid w:val="00201925"/>
    <w:rsid w:val="00285048"/>
    <w:rsid w:val="0029639D"/>
    <w:rsid w:val="002F1F87"/>
    <w:rsid w:val="00326F90"/>
    <w:rsid w:val="003D43BF"/>
    <w:rsid w:val="004C441D"/>
    <w:rsid w:val="00536379"/>
    <w:rsid w:val="00543F8A"/>
    <w:rsid w:val="00615490"/>
    <w:rsid w:val="00692762"/>
    <w:rsid w:val="006C763F"/>
    <w:rsid w:val="006D0A85"/>
    <w:rsid w:val="00740E59"/>
    <w:rsid w:val="00766148"/>
    <w:rsid w:val="007A311E"/>
    <w:rsid w:val="007F4216"/>
    <w:rsid w:val="00896FF6"/>
    <w:rsid w:val="008A3B3B"/>
    <w:rsid w:val="008D6618"/>
    <w:rsid w:val="008F6905"/>
    <w:rsid w:val="008F7C97"/>
    <w:rsid w:val="009304EF"/>
    <w:rsid w:val="00A1299D"/>
    <w:rsid w:val="00A4543F"/>
    <w:rsid w:val="00A51AA4"/>
    <w:rsid w:val="00A65AF7"/>
    <w:rsid w:val="00AA1D8D"/>
    <w:rsid w:val="00B024F8"/>
    <w:rsid w:val="00B16E91"/>
    <w:rsid w:val="00B35497"/>
    <w:rsid w:val="00B47730"/>
    <w:rsid w:val="00B8480B"/>
    <w:rsid w:val="00BA0A22"/>
    <w:rsid w:val="00C14024"/>
    <w:rsid w:val="00C45A91"/>
    <w:rsid w:val="00C57403"/>
    <w:rsid w:val="00C67B78"/>
    <w:rsid w:val="00C74158"/>
    <w:rsid w:val="00CB0664"/>
    <w:rsid w:val="00CB2FC0"/>
    <w:rsid w:val="00CF7ED2"/>
    <w:rsid w:val="00D373A6"/>
    <w:rsid w:val="00D776C9"/>
    <w:rsid w:val="00DE4E06"/>
    <w:rsid w:val="00E5295E"/>
    <w:rsid w:val="00F40491"/>
    <w:rsid w:val="00FC693F"/>
    <w:rsid w:val="00FE06C4"/>
    <w:rsid w:val="0118D4CE"/>
    <w:rsid w:val="01449025"/>
    <w:rsid w:val="0174621A"/>
    <w:rsid w:val="023DBAD8"/>
    <w:rsid w:val="029A5515"/>
    <w:rsid w:val="02AB87E6"/>
    <w:rsid w:val="02FEDA94"/>
    <w:rsid w:val="03266154"/>
    <w:rsid w:val="03296792"/>
    <w:rsid w:val="0345C597"/>
    <w:rsid w:val="034B56D8"/>
    <w:rsid w:val="034C9778"/>
    <w:rsid w:val="03A16FAC"/>
    <w:rsid w:val="03D85A1D"/>
    <w:rsid w:val="03DC8143"/>
    <w:rsid w:val="03ED6E12"/>
    <w:rsid w:val="03EE1429"/>
    <w:rsid w:val="041AF323"/>
    <w:rsid w:val="042B8F35"/>
    <w:rsid w:val="0460FE71"/>
    <w:rsid w:val="04718A51"/>
    <w:rsid w:val="04899371"/>
    <w:rsid w:val="04B0576C"/>
    <w:rsid w:val="04EDCE21"/>
    <w:rsid w:val="04F20C9C"/>
    <w:rsid w:val="051A24FE"/>
    <w:rsid w:val="05638F1B"/>
    <w:rsid w:val="05B20A62"/>
    <w:rsid w:val="05B38C66"/>
    <w:rsid w:val="05B5F944"/>
    <w:rsid w:val="05BD31E8"/>
    <w:rsid w:val="05BEFE85"/>
    <w:rsid w:val="05E60B67"/>
    <w:rsid w:val="05ED2A03"/>
    <w:rsid w:val="0634C628"/>
    <w:rsid w:val="06773102"/>
    <w:rsid w:val="06B17769"/>
    <w:rsid w:val="07103084"/>
    <w:rsid w:val="07764B47"/>
    <w:rsid w:val="0795C6AB"/>
    <w:rsid w:val="07FA599F"/>
    <w:rsid w:val="0891B122"/>
    <w:rsid w:val="08F6F64C"/>
    <w:rsid w:val="09099BCE"/>
    <w:rsid w:val="0927C3A3"/>
    <w:rsid w:val="0947208C"/>
    <w:rsid w:val="09B2CF7F"/>
    <w:rsid w:val="09CAC197"/>
    <w:rsid w:val="09ED62BB"/>
    <w:rsid w:val="09F583CC"/>
    <w:rsid w:val="09FB20AE"/>
    <w:rsid w:val="0A40620E"/>
    <w:rsid w:val="0A43A9B2"/>
    <w:rsid w:val="0A4DD7D9"/>
    <w:rsid w:val="0AE7AE20"/>
    <w:rsid w:val="0BBF11B3"/>
    <w:rsid w:val="0BCED59E"/>
    <w:rsid w:val="0C0A57F9"/>
    <w:rsid w:val="0C55209B"/>
    <w:rsid w:val="0C698B27"/>
    <w:rsid w:val="0C8D4AB0"/>
    <w:rsid w:val="0C94A4F1"/>
    <w:rsid w:val="0CC662AC"/>
    <w:rsid w:val="0D0877A0"/>
    <w:rsid w:val="0D6B2C3A"/>
    <w:rsid w:val="0D812686"/>
    <w:rsid w:val="0DD4284E"/>
    <w:rsid w:val="0DF2FA81"/>
    <w:rsid w:val="0E046209"/>
    <w:rsid w:val="0E04F21E"/>
    <w:rsid w:val="0E619A05"/>
    <w:rsid w:val="0EFFB325"/>
    <w:rsid w:val="0F1D22BD"/>
    <w:rsid w:val="0F20EA11"/>
    <w:rsid w:val="0F5B4733"/>
    <w:rsid w:val="0FA3E776"/>
    <w:rsid w:val="0FAADD07"/>
    <w:rsid w:val="109B02BC"/>
    <w:rsid w:val="10D19297"/>
    <w:rsid w:val="10DD6EE0"/>
    <w:rsid w:val="10EB5F87"/>
    <w:rsid w:val="1105FA53"/>
    <w:rsid w:val="11E4997D"/>
    <w:rsid w:val="11F875A2"/>
    <w:rsid w:val="1257243F"/>
    <w:rsid w:val="12CE3F3E"/>
    <w:rsid w:val="133B4CDC"/>
    <w:rsid w:val="13A37359"/>
    <w:rsid w:val="13D0EBD9"/>
    <w:rsid w:val="13D8C48B"/>
    <w:rsid w:val="14072961"/>
    <w:rsid w:val="143612E5"/>
    <w:rsid w:val="144A69E8"/>
    <w:rsid w:val="14859E11"/>
    <w:rsid w:val="151BE47A"/>
    <w:rsid w:val="1528BCDC"/>
    <w:rsid w:val="15296652"/>
    <w:rsid w:val="1539B3A1"/>
    <w:rsid w:val="1573D264"/>
    <w:rsid w:val="157F95BC"/>
    <w:rsid w:val="1580AD1B"/>
    <w:rsid w:val="159E79CE"/>
    <w:rsid w:val="15AAE079"/>
    <w:rsid w:val="15D54E43"/>
    <w:rsid w:val="15E6D0D4"/>
    <w:rsid w:val="1637BA88"/>
    <w:rsid w:val="1658CB4B"/>
    <w:rsid w:val="16CB09E8"/>
    <w:rsid w:val="16CE3B09"/>
    <w:rsid w:val="17028DF7"/>
    <w:rsid w:val="1718078D"/>
    <w:rsid w:val="1804ED9B"/>
    <w:rsid w:val="181ADA5C"/>
    <w:rsid w:val="18262DA2"/>
    <w:rsid w:val="191645BF"/>
    <w:rsid w:val="1998323A"/>
    <w:rsid w:val="19E8362E"/>
    <w:rsid w:val="1A088C96"/>
    <w:rsid w:val="1A350A13"/>
    <w:rsid w:val="1A96499C"/>
    <w:rsid w:val="1B1476E6"/>
    <w:rsid w:val="1B23BFFF"/>
    <w:rsid w:val="1B40EA0A"/>
    <w:rsid w:val="1B9385CF"/>
    <w:rsid w:val="1B97EA63"/>
    <w:rsid w:val="1C378BAB"/>
    <w:rsid w:val="1C6962D4"/>
    <w:rsid w:val="1C73AE1A"/>
    <w:rsid w:val="1C83377C"/>
    <w:rsid w:val="1CAEC853"/>
    <w:rsid w:val="1CCEE2F3"/>
    <w:rsid w:val="1D6B7040"/>
    <w:rsid w:val="1D733206"/>
    <w:rsid w:val="1D7FDD62"/>
    <w:rsid w:val="1D91AA5B"/>
    <w:rsid w:val="1DA441B4"/>
    <w:rsid w:val="1DCA1C96"/>
    <w:rsid w:val="1DF8C495"/>
    <w:rsid w:val="1E525C6A"/>
    <w:rsid w:val="1E5FC1B9"/>
    <w:rsid w:val="1E82E131"/>
    <w:rsid w:val="1EA1B944"/>
    <w:rsid w:val="1EC97DA3"/>
    <w:rsid w:val="1EDF7E7C"/>
    <w:rsid w:val="1FB9AE0B"/>
    <w:rsid w:val="1FC320E5"/>
    <w:rsid w:val="1FDCFC6C"/>
    <w:rsid w:val="1FFC71DA"/>
    <w:rsid w:val="20047DB5"/>
    <w:rsid w:val="205B2AF6"/>
    <w:rsid w:val="20974D7A"/>
    <w:rsid w:val="20CE64FD"/>
    <w:rsid w:val="214C3774"/>
    <w:rsid w:val="217B1F76"/>
    <w:rsid w:val="21A7FC35"/>
    <w:rsid w:val="2217BB91"/>
    <w:rsid w:val="22525770"/>
    <w:rsid w:val="228F7D84"/>
    <w:rsid w:val="2347984E"/>
    <w:rsid w:val="237A6A76"/>
    <w:rsid w:val="23B15BFA"/>
    <w:rsid w:val="24D13D66"/>
    <w:rsid w:val="24FD9061"/>
    <w:rsid w:val="252F510F"/>
    <w:rsid w:val="25A2E645"/>
    <w:rsid w:val="25BD8B18"/>
    <w:rsid w:val="262F2765"/>
    <w:rsid w:val="2647F9F7"/>
    <w:rsid w:val="26B251E3"/>
    <w:rsid w:val="26D6A681"/>
    <w:rsid w:val="2711FA08"/>
    <w:rsid w:val="27129D82"/>
    <w:rsid w:val="271F3063"/>
    <w:rsid w:val="276DD028"/>
    <w:rsid w:val="27D17CCA"/>
    <w:rsid w:val="28256FCD"/>
    <w:rsid w:val="283497C2"/>
    <w:rsid w:val="2877C435"/>
    <w:rsid w:val="28BC788C"/>
    <w:rsid w:val="292C73A2"/>
    <w:rsid w:val="2962E369"/>
    <w:rsid w:val="29669FCE"/>
    <w:rsid w:val="2995A764"/>
    <w:rsid w:val="29C31D0D"/>
    <w:rsid w:val="29E4A787"/>
    <w:rsid w:val="2A15E85D"/>
    <w:rsid w:val="2A6EE7A2"/>
    <w:rsid w:val="2A776FB5"/>
    <w:rsid w:val="2AC43F57"/>
    <w:rsid w:val="2AF24302"/>
    <w:rsid w:val="2B2FBF38"/>
    <w:rsid w:val="2B31D544"/>
    <w:rsid w:val="2B493969"/>
    <w:rsid w:val="2B5CABFC"/>
    <w:rsid w:val="2BD997B6"/>
    <w:rsid w:val="2BE3D001"/>
    <w:rsid w:val="2BFC52D8"/>
    <w:rsid w:val="2C24953C"/>
    <w:rsid w:val="2C2C9A9A"/>
    <w:rsid w:val="2C747035"/>
    <w:rsid w:val="2C94788A"/>
    <w:rsid w:val="2CDCDD4D"/>
    <w:rsid w:val="2D06C7C7"/>
    <w:rsid w:val="2D154F2B"/>
    <w:rsid w:val="2D42378B"/>
    <w:rsid w:val="2D9362BB"/>
    <w:rsid w:val="2DA40A02"/>
    <w:rsid w:val="2DBE110A"/>
    <w:rsid w:val="2E10970D"/>
    <w:rsid w:val="2E64AFF4"/>
    <w:rsid w:val="2E78AC0D"/>
    <w:rsid w:val="2E938CF2"/>
    <w:rsid w:val="2EA9C6BB"/>
    <w:rsid w:val="2EBC3C76"/>
    <w:rsid w:val="2EC1CED5"/>
    <w:rsid w:val="2EC5D52C"/>
    <w:rsid w:val="2EFDCF95"/>
    <w:rsid w:val="2F176DDB"/>
    <w:rsid w:val="2F414D62"/>
    <w:rsid w:val="2F4EF47F"/>
    <w:rsid w:val="30580085"/>
    <w:rsid w:val="30884AD8"/>
    <w:rsid w:val="3091906D"/>
    <w:rsid w:val="30D1E317"/>
    <w:rsid w:val="3119D823"/>
    <w:rsid w:val="32342649"/>
    <w:rsid w:val="324119D8"/>
    <w:rsid w:val="324D4BA9"/>
    <w:rsid w:val="3353FD7F"/>
    <w:rsid w:val="3356FD3B"/>
    <w:rsid w:val="336415CC"/>
    <w:rsid w:val="33686F1B"/>
    <w:rsid w:val="336DFA25"/>
    <w:rsid w:val="33CA6A86"/>
    <w:rsid w:val="33E3ADE8"/>
    <w:rsid w:val="340BEBB2"/>
    <w:rsid w:val="3462195C"/>
    <w:rsid w:val="34820225"/>
    <w:rsid w:val="34AAB0B6"/>
    <w:rsid w:val="3504088B"/>
    <w:rsid w:val="35121815"/>
    <w:rsid w:val="3514378D"/>
    <w:rsid w:val="36053F18"/>
    <w:rsid w:val="36073374"/>
    <w:rsid w:val="3669ED24"/>
    <w:rsid w:val="36825D03"/>
    <w:rsid w:val="36902B90"/>
    <w:rsid w:val="36B56987"/>
    <w:rsid w:val="37645FCB"/>
    <w:rsid w:val="379587FB"/>
    <w:rsid w:val="37D8B2B1"/>
    <w:rsid w:val="38424D54"/>
    <w:rsid w:val="385B847B"/>
    <w:rsid w:val="389735E8"/>
    <w:rsid w:val="38E469BE"/>
    <w:rsid w:val="3939F134"/>
    <w:rsid w:val="3946CA10"/>
    <w:rsid w:val="39637E41"/>
    <w:rsid w:val="3980268E"/>
    <w:rsid w:val="399989C4"/>
    <w:rsid w:val="39BDFC42"/>
    <w:rsid w:val="39F0447F"/>
    <w:rsid w:val="3A47E5CF"/>
    <w:rsid w:val="3A796880"/>
    <w:rsid w:val="3A99F452"/>
    <w:rsid w:val="3ACC0273"/>
    <w:rsid w:val="3AFAD096"/>
    <w:rsid w:val="3B242154"/>
    <w:rsid w:val="3B8E4AF0"/>
    <w:rsid w:val="3B9D6A11"/>
    <w:rsid w:val="3BB5F208"/>
    <w:rsid w:val="3BEE94B6"/>
    <w:rsid w:val="3C461DCF"/>
    <w:rsid w:val="3C520B60"/>
    <w:rsid w:val="3C87CBB1"/>
    <w:rsid w:val="3CC88EA3"/>
    <w:rsid w:val="3D00BCFF"/>
    <w:rsid w:val="3D2DA066"/>
    <w:rsid w:val="3D2E9F23"/>
    <w:rsid w:val="3D711516"/>
    <w:rsid w:val="3E0FF67F"/>
    <w:rsid w:val="3E733779"/>
    <w:rsid w:val="3EED378E"/>
    <w:rsid w:val="3EEEBB59"/>
    <w:rsid w:val="3F212E49"/>
    <w:rsid w:val="3F546830"/>
    <w:rsid w:val="3F848FA9"/>
    <w:rsid w:val="3F981DB1"/>
    <w:rsid w:val="40426507"/>
    <w:rsid w:val="404FDD3F"/>
    <w:rsid w:val="40B426D4"/>
    <w:rsid w:val="40B66493"/>
    <w:rsid w:val="410FD2D1"/>
    <w:rsid w:val="4168CF96"/>
    <w:rsid w:val="416CAA61"/>
    <w:rsid w:val="419D0B86"/>
    <w:rsid w:val="41DA9CBA"/>
    <w:rsid w:val="41DC3D20"/>
    <w:rsid w:val="41DF7222"/>
    <w:rsid w:val="425626E9"/>
    <w:rsid w:val="425931D5"/>
    <w:rsid w:val="429BA65D"/>
    <w:rsid w:val="42B5CAB5"/>
    <w:rsid w:val="42F9B762"/>
    <w:rsid w:val="434FBAF6"/>
    <w:rsid w:val="435AE761"/>
    <w:rsid w:val="436EEFFA"/>
    <w:rsid w:val="43EDC092"/>
    <w:rsid w:val="43F24681"/>
    <w:rsid w:val="446853ED"/>
    <w:rsid w:val="44D5EEC3"/>
    <w:rsid w:val="450E041E"/>
    <w:rsid w:val="45231B09"/>
    <w:rsid w:val="45239DE8"/>
    <w:rsid w:val="452745FD"/>
    <w:rsid w:val="45292930"/>
    <w:rsid w:val="454F67EF"/>
    <w:rsid w:val="457F54A1"/>
    <w:rsid w:val="458499A8"/>
    <w:rsid w:val="458F7EDB"/>
    <w:rsid w:val="45C9AFCD"/>
    <w:rsid w:val="45D1C4A6"/>
    <w:rsid w:val="46059642"/>
    <w:rsid w:val="461A83E6"/>
    <w:rsid w:val="46223334"/>
    <w:rsid w:val="4624CA2F"/>
    <w:rsid w:val="468E402F"/>
    <w:rsid w:val="469D98C6"/>
    <w:rsid w:val="46B9625B"/>
    <w:rsid w:val="46EC9D00"/>
    <w:rsid w:val="470B9632"/>
    <w:rsid w:val="471AFB4B"/>
    <w:rsid w:val="472507C0"/>
    <w:rsid w:val="475B9074"/>
    <w:rsid w:val="4788C399"/>
    <w:rsid w:val="478E93CA"/>
    <w:rsid w:val="47A2EDCA"/>
    <w:rsid w:val="47C3BA93"/>
    <w:rsid w:val="47E5E79D"/>
    <w:rsid w:val="4856138F"/>
    <w:rsid w:val="48BE93D6"/>
    <w:rsid w:val="4907C45B"/>
    <w:rsid w:val="491341D5"/>
    <w:rsid w:val="493A0368"/>
    <w:rsid w:val="49D5C6E6"/>
    <w:rsid w:val="49E1AEF0"/>
    <w:rsid w:val="4A36B379"/>
    <w:rsid w:val="4AB45E8A"/>
    <w:rsid w:val="4AC5EF82"/>
    <w:rsid w:val="4B80F1A0"/>
    <w:rsid w:val="4B8F274E"/>
    <w:rsid w:val="4BA1117E"/>
    <w:rsid w:val="4BBFFBF4"/>
    <w:rsid w:val="4BC88CA7"/>
    <w:rsid w:val="4BE7526B"/>
    <w:rsid w:val="4C5936C5"/>
    <w:rsid w:val="4C7FE546"/>
    <w:rsid w:val="4CB602E3"/>
    <w:rsid w:val="4CD5A60F"/>
    <w:rsid w:val="4D13AE39"/>
    <w:rsid w:val="4D2131AA"/>
    <w:rsid w:val="4D615EBA"/>
    <w:rsid w:val="4D786B77"/>
    <w:rsid w:val="4DAC3970"/>
    <w:rsid w:val="4DEAB031"/>
    <w:rsid w:val="4E2EFA40"/>
    <w:rsid w:val="4E3E770B"/>
    <w:rsid w:val="4E474D5C"/>
    <w:rsid w:val="4E511BC7"/>
    <w:rsid w:val="4E6A3D36"/>
    <w:rsid w:val="4EECC63E"/>
    <w:rsid w:val="4EF358CD"/>
    <w:rsid w:val="4F358976"/>
    <w:rsid w:val="4F702A6E"/>
    <w:rsid w:val="4FE53524"/>
    <w:rsid w:val="4FF41BDD"/>
    <w:rsid w:val="50BD8262"/>
    <w:rsid w:val="50E759AD"/>
    <w:rsid w:val="51AD8213"/>
    <w:rsid w:val="51DA8E2A"/>
    <w:rsid w:val="51DCBEDC"/>
    <w:rsid w:val="51E94A9A"/>
    <w:rsid w:val="523A184D"/>
    <w:rsid w:val="5241E027"/>
    <w:rsid w:val="524E6A60"/>
    <w:rsid w:val="524FE788"/>
    <w:rsid w:val="52695426"/>
    <w:rsid w:val="5313B711"/>
    <w:rsid w:val="531499DC"/>
    <w:rsid w:val="5341D537"/>
    <w:rsid w:val="5349EA4B"/>
    <w:rsid w:val="535054E4"/>
    <w:rsid w:val="538768AA"/>
    <w:rsid w:val="54216BA4"/>
    <w:rsid w:val="5438E3F2"/>
    <w:rsid w:val="546A7FF6"/>
    <w:rsid w:val="548236B9"/>
    <w:rsid w:val="550A0077"/>
    <w:rsid w:val="55B79195"/>
    <w:rsid w:val="55D18521"/>
    <w:rsid w:val="56E8916D"/>
    <w:rsid w:val="570C3AF1"/>
    <w:rsid w:val="572DCC0E"/>
    <w:rsid w:val="575E0F7D"/>
    <w:rsid w:val="5770E2E2"/>
    <w:rsid w:val="57F28C44"/>
    <w:rsid w:val="58409623"/>
    <w:rsid w:val="5856C0A2"/>
    <w:rsid w:val="58B73EFE"/>
    <w:rsid w:val="58DCFED1"/>
    <w:rsid w:val="594BD9BC"/>
    <w:rsid w:val="5957674A"/>
    <w:rsid w:val="59E8BF87"/>
    <w:rsid w:val="59F7E67F"/>
    <w:rsid w:val="5A231332"/>
    <w:rsid w:val="5A2B595A"/>
    <w:rsid w:val="5A30919B"/>
    <w:rsid w:val="5A3307BA"/>
    <w:rsid w:val="5A3AEE8F"/>
    <w:rsid w:val="5AC3AEE6"/>
    <w:rsid w:val="5B60660C"/>
    <w:rsid w:val="5B808432"/>
    <w:rsid w:val="5BA37F1A"/>
    <w:rsid w:val="5BCEA61D"/>
    <w:rsid w:val="5BD982FA"/>
    <w:rsid w:val="5C460C91"/>
    <w:rsid w:val="5CFFAF66"/>
    <w:rsid w:val="5D1C7871"/>
    <w:rsid w:val="5D1FC47E"/>
    <w:rsid w:val="5D5F4714"/>
    <w:rsid w:val="5DB98BA7"/>
    <w:rsid w:val="5E07DCC3"/>
    <w:rsid w:val="5E2EF69A"/>
    <w:rsid w:val="5EFF8B74"/>
    <w:rsid w:val="5F0EE907"/>
    <w:rsid w:val="601F45F4"/>
    <w:rsid w:val="6049C742"/>
    <w:rsid w:val="608E0460"/>
    <w:rsid w:val="609C3449"/>
    <w:rsid w:val="60E8E039"/>
    <w:rsid w:val="60F7CA09"/>
    <w:rsid w:val="61A860E8"/>
    <w:rsid w:val="6218AECE"/>
    <w:rsid w:val="624AF340"/>
    <w:rsid w:val="6294CBC1"/>
    <w:rsid w:val="629E738D"/>
    <w:rsid w:val="62F44159"/>
    <w:rsid w:val="632AA714"/>
    <w:rsid w:val="63AE0CAE"/>
    <w:rsid w:val="63B4908A"/>
    <w:rsid w:val="63EF3AF8"/>
    <w:rsid w:val="64035F14"/>
    <w:rsid w:val="641EB114"/>
    <w:rsid w:val="647BE7BC"/>
    <w:rsid w:val="64C34C32"/>
    <w:rsid w:val="64FCC4A6"/>
    <w:rsid w:val="64FE8883"/>
    <w:rsid w:val="6542E7F7"/>
    <w:rsid w:val="65BF8AD7"/>
    <w:rsid w:val="66166AB4"/>
    <w:rsid w:val="661D3AAC"/>
    <w:rsid w:val="66455994"/>
    <w:rsid w:val="66A1C176"/>
    <w:rsid w:val="66DF2B00"/>
    <w:rsid w:val="66FC044C"/>
    <w:rsid w:val="6721E75E"/>
    <w:rsid w:val="673AB75F"/>
    <w:rsid w:val="676B84EA"/>
    <w:rsid w:val="67F2D764"/>
    <w:rsid w:val="680ED8C6"/>
    <w:rsid w:val="68584D0C"/>
    <w:rsid w:val="6860F85B"/>
    <w:rsid w:val="686226D8"/>
    <w:rsid w:val="687A1CD0"/>
    <w:rsid w:val="687B9BE9"/>
    <w:rsid w:val="68994C3B"/>
    <w:rsid w:val="68BED31D"/>
    <w:rsid w:val="68E90197"/>
    <w:rsid w:val="6923ECA1"/>
    <w:rsid w:val="6932F2DB"/>
    <w:rsid w:val="6952DC68"/>
    <w:rsid w:val="696CD4C0"/>
    <w:rsid w:val="697193AE"/>
    <w:rsid w:val="69C0F74D"/>
    <w:rsid w:val="69E2DE36"/>
    <w:rsid w:val="6A284831"/>
    <w:rsid w:val="6A34BD0B"/>
    <w:rsid w:val="6AC330D6"/>
    <w:rsid w:val="6AE251B3"/>
    <w:rsid w:val="6B508FD8"/>
    <w:rsid w:val="6B914E62"/>
    <w:rsid w:val="6BDB0E18"/>
    <w:rsid w:val="6C354F40"/>
    <w:rsid w:val="6C6FABE9"/>
    <w:rsid w:val="6CC7109F"/>
    <w:rsid w:val="6CDE2E3C"/>
    <w:rsid w:val="6D31DF65"/>
    <w:rsid w:val="6D696D96"/>
    <w:rsid w:val="6D97E20A"/>
    <w:rsid w:val="6DA60047"/>
    <w:rsid w:val="6DA92EEB"/>
    <w:rsid w:val="6DC7AD59"/>
    <w:rsid w:val="6E0DF777"/>
    <w:rsid w:val="6E7169B6"/>
    <w:rsid w:val="6E7BA6AE"/>
    <w:rsid w:val="6E82E838"/>
    <w:rsid w:val="6EA36C27"/>
    <w:rsid w:val="6EC99615"/>
    <w:rsid w:val="6F1FCBE5"/>
    <w:rsid w:val="6F2377EB"/>
    <w:rsid w:val="6F90FEF9"/>
    <w:rsid w:val="6FF8A405"/>
    <w:rsid w:val="702B5C9D"/>
    <w:rsid w:val="70C87288"/>
    <w:rsid w:val="710C8C2C"/>
    <w:rsid w:val="714EE811"/>
    <w:rsid w:val="7152305D"/>
    <w:rsid w:val="718DBC7F"/>
    <w:rsid w:val="71984750"/>
    <w:rsid w:val="719D3825"/>
    <w:rsid w:val="71AA52E6"/>
    <w:rsid w:val="71AB0D60"/>
    <w:rsid w:val="71AD1DB3"/>
    <w:rsid w:val="71CBA2BA"/>
    <w:rsid w:val="7228D857"/>
    <w:rsid w:val="723A7F03"/>
    <w:rsid w:val="72591FBF"/>
    <w:rsid w:val="7314AC38"/>
    <w:rsid w:val="732F3B91"/>
    <w:rsid w:val="736A6FE3"/>
    <w:rsid w:val="738C811D"/>
    <w:rsid w:val="739F57C8"/>
    <w:rsid w:val="73A480EB"/>
    <w:rsid w:val="7433B0F4"/>
    <w:rsid w:val="746E1451"/>
    <w:rsid w:val="749F77AF"/>
    <w:rsid w:val="74B24329"/>
    <w:rsid w:val="750EE514"/>
    <w:rsid w:val="75206D43"/>
    <w:rsid w:val="75B91558"/>
    <w:rsid w:val="763F9977"/>
    <w:rsid w:val="765326FC"/>
    <w:rsid w:val="76955A78"/>
    <w:rsid w:val="7712ACE2"/>
    <w:rsid w:val="77907245"/>
    <w:rsid w:val="77AC22F0"/>
    <w:rsid w:val="77D46D6D"/>
    <w:rsid w:val="781DE518"/>
    <w:rsid w:val="783D9D33"/>
    <w:rsid w:val="78AA1853"/>
    <w:rsid w:val="78D1A7ED"/>
    <w:rsid w:val="79469F01"/>
    <w:rsid w:val="79C57C52"/>
    <w:rsid w:val="7A410555"/>
    <w:rsid w:val="7A9000A7"/>
    <w:rsid w:val="7AD6C969"/>
    <w:rsid w:val="7AFF2402"/>
    <w:rsid w:val="7B2FB0E6"/>
    <w:rsid w:val="7B393902"/>
    <w:rsid w:val="7B8EC0B1"/>
    <w:rsid w:val="7BC65215"/>
    <w:rsid w:val="7C183B5D"/>
    <w:rsid w:val="7C57A9D5"/>
    <w:rsid w:val="7C8D7CA0"/>
    <w:rsid w:val="7CBBCDDE"/>
    <w:rsid w:val="7CF642B9"/>
    <w:rsid w:val="7D743C72"/>
    <w:rsid w:val="7D7C5BF9"/>
    <w:rsid w:val="7D8F2D7D"/>
    <w:rsid w:val="7D953B8F"/>
    <w:rsid w:val="7DEA4FD6"/>
    <w:rsid w:val="7E19B6B4"/>
    <w:rsid w:val="7E3AD3D0"/>
    <w:rsid w:val="7EB4A9AE"/>
    <w:rsid w:val="7F0AB073"/>
    <w:rsid w:val="7F1DE9A1"/>
    <w:rsid w:val="7F30E56F"/>
    <w:rsid w:val="7F39E838"/>
    <w:rsid w:val="7F47C2ED"/>
    <w:rsid w:val="7F615F1E"/>
    <w:rsid w:val="7F69DEEC"/>
    <w:rsid w:val="7FE20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8C7BC00-80A2-4DD7-B0CE-87DC9C6C76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2711FA08"/>
    <w:rPr>
      <w:noProof w:val="0"/>
      <w:lang w:val="es-MX"/>
    </w:rPr>
  </w:style>
  <w:style w:type="paragraph" w:styleId="Heading1">
    <w:uiPriority w:val="9"/>
    <w:name w:val="heading 1"/>
    <w:basedOn w:val="Normal"/>
    <w:next w:val="Normal"/>
    <w:link w:val="Heading1Char"/>
    <w:qFormat/>
    <w:rsid w:val="2711FA08"/>
    <w:rPr>
      <w:rFonts w:ascii="Calibri" w:hAnsi="Calibri" w:eastAsia="ＭＳ ゴシック" w:cs="" w:asciiTheme="majorAscii" w:hAnsiTheme="majorAscii" w:eastAsiaTheme="majorEastAsia" w:cstheme="majorBidi"/>
      <w:b w:val="1"/>
      <w:bCs w:val="1"/>
      <w:color w:val="365F91" w:themeColor="accent1" w:themeTint="FF" w:themeShade="BF"/>
      <w:sz w:val="28"/>
      <w:szCs w:val="28"/>
    </w:rPr>
    <w:pPr>
      <w:keepNext w:val="1"/>
      <w:keepLines w:val="1"/>
      <w:spacing w:before="480" w:after="0"/>
      <w:outlineLvl w:val="0"/>
    </w:pPr>
  </w:style>
  <w:style w:type="paragraph" w:styleId="Heading2">
    <w:uiPriority w:val="9"/>
    <w:name w:val="heading 2"/>
    <w:basedOn w:val="Normal"/>
    <w:next w:val="Normal"/>
    <w:unhideWhenUsed/>
    <w:link w:val="Heading2Char"/>
    <w:qFormat/>
    <w:rsid w:val="2711FA08"/>
    <w:rPr>
      <w:rFonts w:ascii="Calibri" w:hAnsi="Calibri" w:eastAsia="ＭＳ ゴシック" w:cs="" w:asciiTheme="majorAscii" w:hAnsiTheme="majorAscii" w:eastAsiaTheme="majorEastAsia" w:cstheme="majorBidi"/>
      <w:b w:val="1"/>
      <w:bCs w:val="1"/>
      <w:color w:val="4F81BD" w:themeColor="accent1" w:themeTint="FF" w:themeShade="FF"/>
      <w:sz w:val="26"/>
      <w:szCs w:val="26"/>
    </w:rPr>
    <w:pPr>
      <w:keepNext w:val="1"/>
      <w:keepLines w:val="1"/>
      <w:spacing w:before="200" w:after="0"/>
      <w:outlineLvl w:val="1"/>
    </w:pPr>
  </w:style>
  <w:style w:type="paragraph" w:styleId="Heading3">
    <w:uiPriority w:val="9"/>
    <w:name w:val="heading 3"/>
    <w:basedOn w:val="Normal"/>
    <w:next w:val="Normal"/>
    <w:unhideWhenUsed/>
    <w:link w:val="Heading3Char"/>
    <w:qFormat/>
    <w:rsid w:val="2711FA08"/>
    <w:rPr>
      <w:rFonts w:ascii="Calibri" w:hAnsi="Calibri" w:eastAsia="ＭＳ ゴシック" w:cs="" w:asciiTheme="majorAscii" w:hAnsiTheme="majorAscii" w:eastAsiaTheme="majorEastAsia" w:cstheme="majorBidi"/>
      <w:b w:val="1"/>
      <w:bCs w:val="1"/>
      <w:color w:val="4F81BD" w:themeColor="accent1" w:themeTint="FF" w:themeShade="FF"/>
    </w:rPr>
    <w:pPr>
      <w:keepNext w:val="1"/>
      <w:keepLines w:val="1"/>
      <w:spacing w:before="200" w:after="0"/>
      <w:outlineLvl w:val="2"/>
    </w:pPr>
  </w:style>
  <w:style w:type="paragraph" w:styleId="Heading4">
    <w:uiPriority w:val="9"/>
    <w:name w:val="heading 4"/>
    <w:basedOn w:val="Normal"/>
    <w:next w:val="Normal"/>
    <w:semiHidden/>
    <w:unhideWhenUsed/>
    <w:link w:val="Heading4Char"/>
    <w:qFormat/>
    <w:rsid w:val="2711FA08"/>
    <w:rPr>
      <w:rFonts w:ascii="Calibri" w:hAnsi="Calibri" w:eastAsia="ＭＳ ゴシック" w:cs="" w:asciiTheme="majorAscii" w:hAnsiTheme="majorAscii" w:eastAsiaTheme="majorEastAsia" w:cstheme="majorBidi"/>
      <w:b w:val="1"/>
      <w:bCs w:val="1"/>
      <w:i w:val="1"/>
      <w:iCs w:val="1"/>
      <w:color w:val="4F81BD" w:themeColor="accent1" w:themeTint="FF" w:themeShade="FF"/>
    </w:rPr>
    <w:pPr>
      <w:keepNext w:val="1"/>
      <w:keepLines w:val="1"/>
      <w:spacing w:before="200" w:after="0"/>
      <w:outlineLvl w:val="3"/>
    </w:pPr>
  </w:style>
  <w:style w:type="paragraph" w:styleId="Heading5">
    <w:uiPriority w:val="9"/>
    <w:name w:val="heading 5"/>
    <w:basedOn w:val="Normal"/>
    <w:next w:val="Normal"/>
    <w:semiHidden/>
    <w:unhideWhenUsed/>
    <w:link w:val="Heading5Char"/>
    <w:qFormat/>
    <w:rsid w:val="2711FA08"/>
    <w:rPr>
      <w:rFonts w:ascii="Calibri" w:hAnsi="Calibri" w:eastAsia="ＭＳ ゴシック" w:cs="" w:asciiTheme="majorAscii" w:hAnsiTheme="majorAscii" w:eastAsiaTheme="majorEastAsia" w:cstheme="majorBidi"/>
      <w:color w:val="243F60"/>
    </w:rPr>
    <w:pPr>
      <w:keepNext w:val="1"/>
      <w:keepLines w:val="1"/>
      <w:spacing w:before="200" w:after="0"/>
      <w:outlineLvl w:val="4"/>
    </w:pPr>
  </w:style>
  <w:style w:type="paragraph" w:styleId="Heading6">
    <w:uiPriority w:val="9"/>
    <w:name w:val="heading 6"/>
    <w:basedOn w:val="Normal"/>
    <w:next w:val="Normal"/>
    <w:semiHidden/>
    <w:unhideWhenUsed/>
    <w:link w:val="Heading6Char"/>
    <w:qFormat/>
    <w:rsid w:val="2711FA08"/>
    <w:rPr>
      <w:rFonts w:ascii="Calibri" w:hAnsi="Calibri" w:eastAsia="ＭＳ ゴシック" w:cs="" w:asciiTheme="majorAscii" w:hAnsiTheme="majorAscii" w:eastAsiaTheme="majorEastAsia" w:cstheme="majorBidi"/>
      <w:i w:val="1"/>
      <w:iCs w:val="1"/>
      <w:color w:val="243F60"/>
    </w:rPr>
    <w:pPr>
      <w:keepNext w:val="1"/>
      <w:keepLines w:val="1"/>
      <w:spacing w:before="200" w:after="0"/>
      <w:outlineLvl w:val="5"/>
    </w:pPr>
  </w:style>
  <w:style w:type="paragraph" w:styleId="Heading7">
    <w:uiPriority w:val="9"/>
    <w:name w:val="heading 7"/>
    <w:basedOn w:val="Normal"/>
    <w:next w:val="Normal"/>
    <w:semiHidden/>
    <w:unhideWhenUsed/>
    <w:link w:val="Heading7Char"/>
    <w:qFormat/>
    <w:rsid w:val="2711FA08"/>
    <w:rPr>
      <w:rFonts w:ascii="Calibri" w:hAnsi="Calibri" w:eastAsia="ＭＳ ゴシック" w:cs="" w:asciiTheme="majorAscii" w:hAnsiTheme="majorAscii" w:eastAsiaTheme="majorEastAsia" w:cstheme="majorBidi"/>
      <w:i w:val="1"/>
      <w:iCs w:val="1"/>
      <w:color w:val="404040" w:themeColor="text1" w:themeTint="BF" w:themeShade="FF"/>
    </w:rPr>
    <w:pPr>
      <w:keepNext w:val="1"/>
      <w:keepLines w:val="1"/>
      <w:spacing w:before="200" w:after="0"/>
      <w:outlineLvl w:val="6"/>
    </w:pPr>
  </w:style>
  <w:style w:type="paragraph" w:styleId="Heading8">
    <w:uiPriority w:val="9"/>
    <w:name w:val="heading 8"/>
    <w:basedOn w:val="Normal"/>
    <w:next w:val="Normal"/>
    <w:semiHidden/>
    <w:unhideWhenUsed/>
    <w:link w:val="Heading8Char"/>
    <w:qFormat/>
    <w:rsid w:val="2711FA08"/>
    <w:rPr>
      <w:rFonts w:ascii="Calibri" w:hAnsi="Calibri" w:eastAsia="ＭＳ ゴシック" w:cs="" w:asciiTheme="majorAscii" w:hAnsiTheme="majorAscii" w:eastAsiaTheme="majorEastAsia" w:cstheme="majorBidi"/>
      <w:color w:val="4F81BD" w:themeColor="accent1" w:themeTint="FF" w:themeShade="FF"/>
      <w:sz w:val="20"/>
      <w:szCs w:val="20"/>
    </w:rPr>
    <w:pPr>
      <w:keepNext w:val="1"/>
      <w:keepLines w:val="1"/>
      <w:spacing w:before="200" w:after="0"/>
      <w:outlineLvl w:val="7"/>
    </w:pPr>
  </w:style>
  <w:style w:type="paragraph" w:styleId="Heading9">
    <w:uiPriority w:val="9"/>
    <w:name w:val="heading 9"/>
    <w:basedOn w:val="Normal"/>
    <w:next w:val="Normal"/>
    <w:semiHidden/>
    <w:unhideWhenUsed/>
    <w:link w:val="Heading9Char"/>
    <w:qFormat/>
    <w:rsid w:val="2711FA08"/>
    <w:rPr>
      <w:rFonts w:ascii="Calibri" w:hAnsi="Calibri" w:eastAsia="ＭＳ ゴシック" w:cs="" w:asciiTheme="majorAscii" w:hAnsiTheme="majorAscii" w:eastAsiaTheme="majorEastAsia" w:cstheme="majorBidi"/>
      <w:i w:val="1"/>
      <w:iCs w:val="1"/>
      <w:color w:val="404040" w:themeColor="text1" w:themeTint="BF" w:themeShade="FF"/>
      <w:sz w:val="20"/>
      <w:szCs w:val="20"/>
    </w:rPr>
    <w:pPr>
      <w:keepNext w:val="1"/>
      <w:keepLines w:val="1"/>
      <w:spacing w:before="200" w:after="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link w:val="HeaderChar"/>
    <w:rsid w:val="2711FA08"/>
    <w:pPr>
      <w:tabs>
        <w:tab w:val="center" w:leader="none" w:pos="4680"/>
        <w:tab w:val="right" w:leader="none" w:pos="9360"/>
      </w:tabs>
      <w:spacing w:after="0" w:line="240" w:lineRule="auto"/>
    </w:pPr>
  </w:style>
  <w:style w:type="character" w:styleId="HeaderChar" w:customStyle="1">
    <w:name w:val="Header Char"/>
    <w:basedOn w:val="DefaultParagraphFont"/>
    <w:link w:val="Header"/>
    <w:uiPriority w:val="99"/>
    <w:rsid w:val="00E618BF"/>
  </w:style>
  <w:style w:type="paragraph" w:styleId="Footer">
    <w:uiPriority w:val="99"/>
    <w:name w:val="footer"/>
    <w:basedOn w:val="Normal"/>
    <w:unhideWhenUsed/>
    <w:link w:val="FooterChar"/>
    <w:rsid w:val="2711FA08"/>
    <w:pPr>
      <w:tabs>
        <w:tab w:val="center" w:leader="none" w:pos="4680"/>
        <w:tab w:val="right" w:leader="none"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uiPriority w:val="10"/>
    <w:name w:val="Title"/>
    <w:basedOn w:val="Normal"/>
    <w:next w:val="Normal"/>
    <w:link w:val="TitleChar"/>
    <w:qFormat/>
    <w:rsid w:val="2711FA08"/>
    <w:rPr>
      <w:rFonts w:ascii="Calibri" w:hAnsi="Calibri" w:eastAsia="ＭＳ ゴシック" w:cs="" w:asciiTheme="majorAscii" w:hAnsiTheme="majorAscii" w:eastAsiaTheme="majorEastAsia" w:cstheme="majorBidi"/>
      <w:color w:val="17365D" w:themeColor="text2" w:themeTint="FF" w:themeShade="BF"/>
      <w:sz w:val="52"/>
      <w:szCs w:val="52"/>
    </w:rPr>
    <w:pPr>
      <w:pBdr>
        <w:bottom w:val="single" w:color="4F81BD" w:themeColor="accent1" w:sz="8" w:space="4"/>
      </w:pBdr>
      <w:spacing w:after="300" w:line="240" w:lineRule="auto"/>
      <w:contextualSpacing/>
    </w:p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uiPriority w:val="11"/>
    <w:name w:val="Subtitle"/>
    <w:basedOn w:val="Normal"/>
    <w:next w:val="Normal"/>
    <w:link w:val="SubtitleChar"/>
    <w:qFormat/>
    <w:rsid w:val="2711FA08"/>
    <w:rPr>
      <w:rFonts w:ascii="Calibri" w:hAnsi="Calibri" w:eastAsia="ＭＳ ゴシック" w:cs="" w:asciiTheme="majorAscii" w:hAnsiTheme="majorAscii" w:eastAsiaTheme="majorEastAsia" w:cstheme="majorBidi"/>
      <w:i w:val="1"/>
      <w:iCs w:val="1"/>
      <w:color w:val="4F81BD" w:themeColor="accent1" w:themeTint="FF" w:themeShade="FF"/>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uiPriority w:val="34"/>
    <w:name w:val="List Paragraph"/>
    <w:basedOn w:val="Normal"/>
    <w:qFormat/>
    <w:rsid w:val="2711FA08"/>
    <w:pPr>
      <w:spacing/>
      <w:ind w:left="720"/>
      <w:contextualSpacing/>
    </w:pPr>
  </w:style>
  <w:style w:type="paragraph" w:styleId="BodyText">
    <w:uiPriority w:val="99"/>
    <w:name w:val="Body Text"/>
    <w:basedOn w:val="Normal"/>
    <w:unhideWhenUsed/>
    <w:link w:val="BodyTextChar"/>
    <w:rsid w:val="2711FA08"/>
    <w:pPr>
      <w:spacing w:after="120"/>
    </w:pPr>
  </w:style>
  <w:style w:type="character" w:styleId="BodyTextChar" w:customStyle="1">
    <w:name w:val="Body Text Char"/>
    <w:basedOn w:val="DefaultParagraphFont"/>
    <w:link w:val="BodyText"/>
    <w:uiPriority w:val="99"/>
    <w:rsid w:val="00AA1D8D"/>
  </w:style>
  <w:style w:type="paragraph" w:styleId="BodyText2">
    <w:uiPriority w:val="99"/>
    <w:name w:val="Body Text 2"/>
    <w:basedOn w:val="Normal"/>
    <w:unhideWhenUsed/>
    <w:link w:val="BodyText2Char"/>
    <w:rsid w:val="2711FA08"/>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uiPriority w:val="99"/>
    <w:name w:val="Body Text 3"/>
    <w:basedOn w:val="Normal"/>
    <w:unhideWhenUsed/>
    <w:link w:val="BodyText3Char"/>
    <w:rsid w:val="2711FA08"/>
    <w:rPr>
      <w:sz w:val="16"/>
      <w:szCs w:val="16"/>
    </w:rPr>
    <w:pPr>
      <w:spacing w:after="120"/>
    </w:pPr>
  </w:style>
  <w:style w:type="character" w:styleId="BodyText3Char" w:customStyle="1">
    <w:name w:val="Body Text 3 Char"/>
    <w:basedOn w:val="DefaultParagraphFont"/>
    <w:link w:val="BodyText3"/>
    <w:uiPriority w:val="99"/>
    <w:rsid w:val="00AA1D8D"/>
    <w:rPr>
      <w:sz w:val="16"/>
      <w:szCs w:val="16"/>
    </w:rPr>
  </w:style>
  <w:style w:type="paragraph" w:styleId="List">
    <w:uiPriority w:val="99"/>
    <w:name w:val="List"/>
    <w:basedOn w:val="Normal"/>
    <w:unhideWhenUsed/>
    <w:rsid w:val="2711FA08"/>
    <w:pPr>
      <w:spacing/>
      <w:ind w:left="360" w:hanging="360"/>
      <w:contextualSpacing/>
    </w:pPr>
  </w:style>
  <w:style w:type="paragraph" w:styleId="List2">
    <w:uiPriority w:val="99"/>
    <w:name w:val="List 2"/>
    <w:basedOn w:val="Normal"/>
    <w:unhideWhenUsed/>
    <w:rsid w:val="2711FA08"/>
    <w:pPr>
      <w:spacing/>
      <w:ind w:left="720" w:hanging="360"/>
      <w:contextualSpacing/>
    </w:pPr>
  </w:style>
  <w:style w:type="paragraph" w:styleId="List3">
    <w:uiPriority w:val="99"/>
    <w:name w:val="List 3"/>
    <w:basedOn w:val="Normal"/>
    <w:unhideWhenUsed/>
    <w:rsid w:val="2711FA08"/>
    <w:pPr>
      <w:spacing/>
      <w:ind w:left="1080" w:hanging="360"/>
      <w:contextualSpacing/>
    </w:pPr>
  </w:style>
  <w:style w:type="paragraph" w:styleId="ListBullet">
    <w:uiPriority w:val="99"/>
    <w:name w:val="List Bullet"/>
    <w:basedOn w:val="Normal"/>
    <w:unhideWhenUsed/>
    <w:rsid w:val="2711FA08"/>
    <w:pPr>
      <w:numPr>
        <w:numId w:val="20"/>
      </w:numPr>
      <w:spacing/>
      <w:contextualSpacing/>
    </w:pPr>
  </w:style>
  <w:style w:type="paragraph" w:styleId="ListBullet2">
    <w:uiPriority w:val="99"/>
    <w:name w:val="List Bullet 2"/>
    <w:basedOn w:val="Normal"/>
    <w:unhideWhenUsed/>
    <w:rsid w:val="2711FA08"/>
    <w:pPr>
      <w:numPr>
        <w:numId w:val="21"/>
      </w:numPr>
      <w:spacing/>
      <w:contextualSpacing/>
    </w:pPr>
  </w:style>
  <w:style w:type="paragraph" w:styleId="ListBullet3">
    <w:uiPriority w:val="99"/>
    <w:name w:val="List Bullet 3"/>
    <w:basedOn w:val="Normal"/>
    <w:unhideWhenUsed/>
    <w:rsid w:val="2711FA08"/>
    <w:pPr>
      <w:numPr>
        <w:numId w:val="22"/>
      </w:numPr>
      <w:spacing/>
      <w:contextualSpacing/>
    </w:pPr>
  </w:style>
  <w:style w:type="paragraph" w:styleId="ListNumber">
    <w:uiPriority w:val="99"/>
    <w:name w:val="List Number"/>
    <w:basedOn w:val="Normal"/>
    <w:unhideWhenUsed/>
    <w:rsid w:val="2711FA08"/>
    <w:pPr>
      <w:numPr>
        <w:numId w:val="24"/>
      </w:numPr>
      <w:spacing/>
      <w:contextualSpacing/>
    </w:pPr>
  </w:style>
  <w:style w:type="paragraph" w:styleId="ListNumber2">
    <w:uiPriority w:val="99"/>
    <w:name w:val="List Number 2"/>
    <w:basedOn w:val="Normal"/>
    <w:unhideWhenUsed/>
    <w:rsid w:val="2711FA08"/>
    <w:pPr>
      <w:numPr>
        <w:numId w:val="25"/>
      </w:numPr>
      <w:spacing/>
      <w:contextualSpacing/>
    </w:pPr>
  </w:style>
  <w:style w:type="paragraph" w:styleId="ListNumber3">
    <w:uiPriority w:val="99"/>
    <w:name w:val="List Number 3"/>
    <w:basedOn w:val="Normal"/>
    <w:unhideWhenUsed/>
    <w:rsid w:val="2711FA08"/>
    <w:pPr>
      <w:numPr>
        <w:numId w:val="26"/>
      </w:numPr>
      <w:spacing/>
      <w:contextualSpacing/>
    </w:pPr>
  </w:style>
  <w:style w:type="paragraph" w:styleId="ListContinue">
    <w:uiPriority w:val="99"/>
    <w:name w:val="List Continue"/>
    <w:basedOn w:val="Normal"/>
    <w:unhideWhenUsed/>
    <w:rsid w:val="2711FA08"/>
    <w:pPr>
      <w:spacing w:after="120"/>
      <w:ind w:left="360"/>
      <w:contextualSpacing/>
    </w:pPr>
  </w:style>
  <w:style w:type="paragraph" w:styleId="ListContinue2">
    <w:uiPriority w:val="99"/>
    <w:name w:val="List Continue 2"/>
    <w:basedOn w:val="Normal"/>
    <w:unhideWhenUsed/>
    <w:rsid w:val="2711FA08"/>
    <w:pPr>
      <w:spacing w:after="120"/>
      <w:ind w:left="720"/>
      <w:contextualSpacing/>
    </w:pPr>
  </w:style>
  <w:style w:type="paragraph" w:styleId="ListContinue3">
    <w:uiPriority w:val="99"/>
    <w:name w:val="List Continue 3"/>
    <w:basedOn w:val="Normal"/>
    <w:unhideWhenUsed/>
    <w:rsid w:val="2711FA08"/>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uiPriority w:val="29"/>
    <w:name w:val="Quote"/>
    <w:basedOn w:val="Normal"/>
    <w:next w:val="Normal"/>
    <w:link w:val="QuoteChar"/>
    <w:qFormat/>
    <w:rsid w:val="2711FA08"/>
    <w:rPr>
      <w:i w:val="1"/>
      <w:iCs w:val="1"/>
      <w:color w:val="000000" w:themeColor="text1" w:themeTint="FF" w:themeShade="FF"/>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uiPriority w:val="35"/>
    <w:name w:val="caption"/>
    <w:basedOn w:val="Normal"/>
    <w:next w:val="Normal"/>
    <w:semiHidden/>
    <w:unhideWhenUsed/>
    <w:qFormat/>
    <w:rsid w:val="2711FA08"/>
    <w:rPr>
      <w:b w:val="1"/>
      <w:bCs w:val="1"/>
      <w:color w:val="4F81BD" w:themeColor="accent1" w:themeTint="FF" w:themeShade="FF"/>
      <w:sz w:val="18"/>
      <w:szCs w:val="18"/>
    </w:rPr>
    <w:pPr>
      <w:spacing w:line="240" w:lineRule="auto"/>
    </w:p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uiPriority w:val="30"/>
    <w:name w:val="Intense Quote"/>
    <w:basedOn w:val="Normal"/>
    <w:next w:val="Normal"/>
    <w:link w:val="IntenseQuoteChar"/>
    <w:qFormat/>
    <w:rsid w:val="2711FA08"/>
    <w:rPr>
      <w:b w:val="1"/>
      <w:bCs w:val="1"/>
      <w:i w:val="1"/>
      <w:iCs w:val="1"/>
      <w:color w:val="4F81BD" w:themeColor="accent1" w:themeTint="FF" w:themeShade="FF"/>
    </w:rPr>
    <w:pPr>
      <w:pBdr>
        <w:bottom w:val="single" w:color="4F81BD" w:themeColor="accent1" w:sz="4" w:space="4"/>
      </w:pBdr>
      <w:spacing w:before="200" w:after="280"/>
      <w:ind w:left="936" w:right="936"/>
    </w:p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719D3825"/>
    <w:rPr>
      <w:color w:val="0000FF"/>
      <w:u w:val="single"/>
    </w:rPr>
  </w:style>
  <w:style w:type="paragraph" w:styleId="Revision">
    <w:name w:val="Revision"/>
    <w:hidden/>
    <w:uiPriority w:val="99"/>
    <w:semiHidden/>
    <w:rsid w:val="00DE4E06"/>
    <w:pPr>
      <w:spacing w:after="0" w:line="240" w:lineRule="auto"/>
    </w:pPr>
  </w:style>
  <w:style w:type="character" w:styleId="CommentReference">
    <w:name w:val="Comment Reference"/>
    <w:basedOn w:val="DefaultParagraphFont"/>
    <w:uiPriority w:val="99"/>
    <w:semiHidden/>
    <w:unhideWhenUsed/>
    <w:rsid w:val="008F6905"/>
    <w:rPr>
      <w:sz w:val="16"/>
      <w:szCs w:val="16"/>
    </w:rPr>
  </w:style>
  <w:style w:type="paragraph" w:styleId="CommentText">
    <w:uiPriority w:val="99"/>
    <w:name w:val="annotation text"/>
    <w:basedOn w:val="Normal"/>
    <w:unhideWhenUsed/>
    <w:link w:val="CommentTextChar"/>
    <w:rsid w:val="2711FA08"/>
    <w:rPr>
      <w:sz w:val="20"/>
      <w:szCs w:val="20"/>
    </w:rPr>
    <w:pPr>
      <w:spacing w:line="240" w:lineRule="auto"/>
    </w:pPr>
  </w:style>
  <w:style w:type="character" w:styleId="CommentTextChar" w:customStyle="1">
    <w:name w:val="Comment Text Char"/>
    <w:basedOn w:val="DefaultParagraphFont"/>
    <w:link w:val="CommentText"/>
    <w:uiPriority w:val="99"/>
    <w:rsid w:val="008F6905"/>
    <w:rPr>
      <w:sz w:val="20"/>
      <w:szCs w:val="20"/>
    </w:rPr>
  </w:style>
  <w:style w:type="paragraph" w:styleId="CommentSubject">
    <w:name w:val="Comment Subject"/>
    <w:basedOn w:val="CommentText"/>
    <w:next w:val="CommentText"/>
    <w:link w:val="CommentSubjectChar"/>
    <w:uiPriority w:val="99"/>
    <w:semiHidden/>
    <w:unhideWhenUsed/>
    <w:rsid w:val="008F6905"/>
    <w:rPr>
      <w:b/>
      <w:bCs/>
    </w:rPr>
  </w:style>
  <w:style w:type="character" w:styleId="CommentSubjectChar" w:customStyle="1">
    <w:name w:val="Comment Subject Char"/>
    <w:basedOn w:val="CommentTextChar"/>
    <w:link w:val="CommentSubject"/>
    <w:uiPriority w:val="99"/>
    <w:semiHidden/>
    <w:rsid w:val="008F6905"/>
    <w:rPr>
      <w:b/>
      <w:bCs/>
      <w:sz w:val="20"/>
      <w:szCs w:val="20"/>
    </w:rPr>
  </w:style>
  <w:style w:type="paragraph" w:styleId="ZurichNormalText" w:customStyle="true">
    <w:uiPriority w:val="1"/>
    <w:name w:val="Zurich_Normal Text"/>
    <w:basedOn w:val="Normal"/>
    <w:qFormat/>
    <w:rsid w:val="2711FA08"/>
    <w:rPr>
      <w:rFonts w:ascii="Cambria" w:hAnsi="Cambria" w:eastAsia="Cambria" w:cs="" w:asciiTheme="minorAscii" w:hAnsiTheme="minorAscii" w:eastAsiaTheme="minorAscii" w:cstheme="minorBidi"/>
      <w:color w:val="555756"/>
      <w:sz w:val="20"/>
      <w:szCs w:val="20"/>
    </w:rPr>
    <w:pPr>
      <w:spacing w:after="595"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microsoft.com/office/2019/05/relationships/documenttasks" Target="documenttasks/documenttasks1.xml" Id="rId24"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Id22" /><Relationship Type="http://schemas.microsoft.com/office/2020/10/relationships/intelligence" Target="intelligence2.xml" Id="R78ffef61338b4d9f" /><Relationship Type="http://schemas.openxmlformats.org/officeDocument/2006/relationships/hyperlink" Target="https://www.inegi.org.mx/programas/accidentes/#tabulados" TargetMode="External" Id="R24abc50b175a431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8AA6567-A029-4707-A505-3FC3A37BAED3}">
    <t:Anchor>
      <t:Comment id="1060370579"/>
    </t:Anchor>
    <t:History>
      <t:Event id="{A5FDCF9E-243C-499D-8465-B293ED83BFA5}" time="2026-03-05T15:09:09.398Z">
        <t:Attribution userId="S::michelle.delatorre@another.co::5c0d37a7-b4c5-43ec-b0bc-d49c88af1a7b" userProvider="AD" userName="Michelle de la Torre"/>
        <t:Anchor>
          <t:Comment id="1060370579"/>
        </t:Anchor>
        <t:Create/>
      </t:Event>
      <t:Event id="{09065B00-AAEC-48CD-8A11-3E5009152BEF}" time="2026-03-05T15:09:09.398Z">
        <t:Attribution userId="S::michelle.delatorre@another.co::5c0d37a7-b4c5-43ec-b0bc-d49c88af1a7b" userProvider="AD" userName="Michelle de la Torre"/>
        <t:Anchor>
          <t:Comment id="1060370579"/>
        </t:Anchor>
        <t:Assign userId="S::ana.toledo@another.co::035e23fd-64be-4689-b0db-1261cb1abc04" userProvider="AD" userName="Ana Toledo"/>
      </t:Event>
      <t:Event id="{46300063-82BB-4EB9-B0D2-C68170F9FE66}" time="2026-03-05T15:09:09.398Z">
        <t:Attribution userId="S::michelle.delatorre@another.co::5c0d37a7-b4c5-43ec-b0bc-d49c88af1a7b" userProvider="AD" userName="Michelle de la Torre"/>
        <t:Anchor>
          <t:Comment id="1060370579"/>
        </t:Anchor>
        <t:SetTitle title="@Ana Toledo integrar el link de consulta, por favor."/>
      </t:Event>
      <t:Event id="{DA2601CD-87A5-4413-85C7-4AE674DDE076}" time="2026-03-06T16:43:57.869Z">
        <t:Attribution userId="S::ana.toledo@another.co::035e23fd-64be-4689-b0db-1261cb1abc04" userProvider="AD" userName="Ana Toled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2" ma:contentTypeDescription="Create a new document." ma:contentTypeScope="" ma:versionID="c3a45756f258a37ef3c1864ee0e59a3e">
  <xsd:schema xmlns:xsd="http://www.w3.org/2001/XMLSchema" xmlns:xs="http://www.w3.org/2001/XMLSchema" xmlns:p="http://schemas.microsoft.com/office/2006/metadata/properties" xmlns:ns2="549d9b32-086f-4d1d-a400-c5b4faa47054" targetNamespace="http://schemas.microsoft.com/office/2006/metadata/properties" ma:root="true" ma:fieldsID="8986c1ed90b2270d131dd4d8fb32be3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DF31972-A8A5-425B-9896-131BF858F557}">
  <ds:schemaRefs>
    <ds:schemaRef ds:uri="http://schemas.microsoft.com/office/2006/metadata/properties"/>
    <ds:schemaRef ds:uri="http://schemas.microsoft.com/office/infopath/2007/PartnerControls"/>
    <ds:schemaRef ds:uri="549d9b32-086f-4d1d-a400-c5b4faa47054"/>
  </ds:schemaRefs>
</ds:datastoreItem>
</file>

<file path=customXml/itemProps3.xml><?xml version="1.0" encoding="utf-8"?>
<ds:datastoreItem xmlns:ds="http://schemas.openxmlformats.org/officeDocument/2006/customXml" ds:itemID="{98A5F9BA-713E-429A-831B-1E5F87BE9FDF}">
  <ds:schemaRefs>
    <ds:schemaRef ds:uri="http://schemas.microsoft.com/sharepoint/v3/contenttype/forms"/>
  </ds:schemaRefs>
</ds:datastoreItem>
</file>

<file path=customXml/itemProps4.xml><?xml version="1.0" encoding="utf-8"?>
<ds:datastoreItem xmlns:ds="http://schemas.openxmlformats.org/officeDocument/2006/customXml" ds:itemID="{94F02FFA-A7FC-4638-9563-BDC051BF24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Larissa Moran</lastModifiedBy>
  <revision>67</revision>
  <dcterms:created xsi:type="dcterms:W3CDTF">2025-10-23T18:03:00.0000000Z</dcterms:created>
  <dcterms:modified xsi:type="dcterms:W3CDTF">2026-10-23T20:51:51.7891630Z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y fmtid="{D5CDD505-2E9C-101B-9397-08002B2CF9AE}" pid="4" name="ClassificationContentMarkingFooterShapeIds">
    <vt:lpwstr>5f01053d,6199d0c8,2682a6a8</vt:lpwstr>
  </property>
  <property fmtid="{D5CDD505-2E9C-101B-9397-08002B2CF9AE}" pid="5" name="ClassificationContentMarkingFooterFontProps">
    <vt:lpwstr>#000000,10,Calibri</vt:lpwstr>
  </property>
  <property fmtid="{D5CDD505-2E9C-101B-9397-08002B2CF9AE}" pid="6" name="ClassificationContentMarkingFooterText">
    <vt:lpwstr>INTERNAL USE ONLY</vt:lpwstr>
  </property>
  <property fmtid="{D5CDD505-2E9C-101B-9397-08002B2CF9AE}" pid="7" name="MSIP_Label_9108d454-5c13-4905-93be-12ec8059c842_Enabled">
    <vt:lpwstr>true</vt:lpwstr>
  </property>
  <property fmtid="{D5CDD505-2E9C-101B-9397-08002B2CF9AE}" pid="8" name="MSIP_Label_9108d454-5c13-4905-93be-12ec8059c842_SetDate">
    <vt:lpwstr>2025-08-07T15:57:11Z</vt:lpwstr>
  </property>
  <property fmtid="{D5CDD505-2E9C-101B-9397-08002B2CF9AE}" pid="9" name="MSIP_Label_9108d454-5c13-4905-93be-12ec8059c842_Method">
    <vt:lpwstr>Privileged</vt:lpwstr>
  </property>
  <property fmtid="{D5CDD505-2E9C-101B-9397-08002B2CF9AE}" pid="10" name="MSIP_Label_9108d454-5c13-4905-93be-12ec8059c842_Name">
    <vt:lpwstr>9108d454-5c13-4905-93be-12ec8059c842</vt:lpwstr>
  </property>
  <property fmtid="{D5CDD505-2E9C-101B-9397-08002B2CF9AE}" pid="11" name="MSIP_Label_9108d454-5c13-4905-93be-12ec8059c842_SiteId">
    <vt:lpwstr>473672ba-cd07-4371-a2ae-788b4c61840e</vt:lpwstr>
  </property>
  <property fmtid="{D5CDD505-2E9C-101B-9397-08002B2CF9AE}" pid="12" name="MSIP_Label_9108d454-5c13-4905-93be-12ec8059c842_ActionId">
    <vt:lpwstr>19886192-be45-4af1-9230-4598e4d0622f</vt:lpwstr>
  </property>
  <property fmtid="{D5CDD505-2E9C-101B-9397-08002B2CF9AE}" pid="13" name="MSIP_Label_9108d454-5c13-4905-93be-12ec8059c842_ContentBits">
    <vt:lpwstr>2</vt:lpwstr>
  </property>
  <property fmtid="{D5CDD505-2E9C-101B-9397-08002B2CF9AE}" pid="14" name="MSIP_Label_9108d454-5c13-4905-93be-12ec8059c842_Tag">
    <vt:lpwstr>50, 0, 1, 1</vt:lpwstr>
  </property>
</Properties>
</file>