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0066768" w14:textId="77777777" w:rsidR="00EB72F4" w:rsidRDefault="00EB72F4">
      <w:pPr>
        <w:spacing w:after="0"/>
        <w:jc w:val="center"/>
        <w:rPr>
          <w:rFonts w:ascii="Gill Sans MT" w:hAnsi="Gill Sans MT" w:cs="Gill Sans MT"/>
          <w:b/>
          <w:sz w:val="22"/>
          <w:szCs w:val="22"/>
          <w:lang w:val="en-US"/>
        </w:rPr>
      </w:pPr>
    </w:p>
    <w:p w14:paraId="40B9FFC9" w14:textId="77777777" w:rsidR="00EB72F4" w:rsidRDefault="00EB72F4">
      <w:pPr>
        <w:rPr>
          <w:rFonts w:ascii="Gill Sans MT" w:hAnsi="Gill Sans MT" w:cs="Gill Sans MT"/>
          <w:b/>
          <w:sz w:val="22"/>
          <w:szCs w:val="22"/>
          <w:lang w:val="en-US"/>
        </w:rPr>
      </w:pPr>
    </w:p>
    <w:p w14:paraId="3A96975D" w14:textId="203432CD" w:rsidR="00232F8E" w:rsidRPr="008654ED" w:rsidRDefault="00232F8E" w:rsidP="00232F8E">
      <w:pPr>
        <w:spacing w:after="0" w:line="336" w:lineRule="auto"/>
        <w:jc w:val="center"/>
        <w:rPr>
          <w:rFonts w:ascii="Gill Sans MT" w:hAnsi="Gill Sans MT" w:cs="Gill Sans MT"/>
          <w:sz w:val="26"/>
          <w:szCs w:val="26"/>
          <w:lang w:val="en-US"/>
        </w:rPr>
      </w:pPr>
      <w:r w:rsidRPr="008654ED">
        <w:rPr>
          <w:rFonts w:ascii="Gill Sans MT" w:hAnsi="Gill Sans MT" w:cs="Gill Sans MT"/>
          <w:b/>
          <w:sz w:val="26"/>
          <w:szCs w:val="26"/>
          <w:lang w:val="en-US"/>
        </w:rPr>
        <w:t>RME</w:t>
      </w:r>
      <w:r w:rsidR="000E1AFC" w:rsidRPr="008654ED">
        <w:rPr>
          <w:rFonts w:ascii="Gill Sans MT" w:hAnsi="Gill Sans MT" w:cs="Gill Sans MT"/>
          <w:b/>
          <w:sz w:val="26"/>
          <w:szCs w:val="26"/>
          <w:lang w:val="en-US"/>
        </w:rPr>
        <w:t xml:space="preserve"> </w:t>
      </w:r>
      <w:r w:rsidR="00791C41">
        <w:rPr>
          <w:rFonts w:ascii="Gill Sans MT" w:hAnsi="Gill Sans MT" w:cs="Gill Sans MT"/>
          <w:b/>
          <w:sz w:val="26"/>
          <w:szCs w:val="26"/>
          <w:lang w:val="en-US"/>
        </w:rPr>
        <w:t>Announces</w:t>
      </w:r>
      <w:r w:rsidR="000F1560">
        <w:rPr>
          <w:rFonts w:ascii="Gill Sans MT" w:hAnsi="Gill Sans MT" w:cs="Gill Sans MT"/>
          <w:b/>
          <w:sz w:val="26"/>
          <w:szCs w:val="26"/>
          <w:lang w:val="en-US"/>
        </w:rPr>
        <w:t xml:space="preserve"> the</w:t>
      </w:r>
      <w:r w:rsidR="00F10D48" w:rsidRPr="008654ED">
        <w:rPr>
          <w:rFonts w:ascii="Gill Sans MT" w:hAnsi="Gill Sans MT" w:cs="Gill Sans MT"/>
          <w:b/>
          <w:sz w:val="26"/>
          <w:szCs w:val="26"/>
          <w:lang w:val="en-US"/>
        </w:rPr>
        <w:t xml:space="preserve"> </w:t>
      </w:r>
      <w:r w:rsidR="00E721F6" w:rsidRPr="008654ED">
        <w:rPr>
          <w:rFonts w:ascii="Gill Sans MT" w:hAnsi="Gill Sans MT" w:cs="Gill Sans MT"/>
          <w:b/>
          <w:sz w:val="26"/>
          <w:szCs w:val="26"/>
          <w:lang w:val="en-US"/>
        </w:rPr>
        <w:t>ADI-2</w:t>
      </w:r>
      <w:r w:rsidR="008F79E1">
        <w:rPr>
          <w:rFonts w:ascii="Gill Sans MT" w:hAnsi="Gill Sans MT" w:cs="Gill Sans MT"/>
          <w:b/>
          <w:sz w:val="26"/>
          <w:szCs w:val="26"/>
          <w:lang w:val="en-US"/>
        </w:rPr>
        <w:t xml:space="preserve"> Pro</w:t>
      </w:r>
      <w:r w:rsidR="00E721F6" w:rsidRPr="008654ED">
        <w:rPr>
          <w:rFonts w:ascii="Gill Sans MT" w:hAnsi="Gill Sans MT" w:cs="Gill Sans MT"/>
          <w:b/>
          <w:sz w:val="26"/>
          <w:szCs w:val="26"/>
          <w:lang w:val="en-US"/>
        </w:rPr>
        <w:t xml:space="preserve"> FS</w:t>
      </w:r>
      <w:r w:rsidR="000F1560">
        <w:rPr>
          <w:rFonts w:ascii="Gill Sans MT" w:hAnsi="Gill Sans MT" w:cs="Gill Sans MT"/>
          <w:b/>
          <w:sz w:val="26"/>
          <w:szCs w:val="26"/>
          <w:lang w:val="en-US"/>
        </w:rPr>
        <w:t>R Black Edition</w:t>
      </w:r>
      <w:r w:rsidR="00791C41">
        <w:rPr>
          <w:rFonts w:ascii="Gill Sans MT" w:hAnsi="Gill Sans MT" w:cs="Gill Sans MT"/>
          <w:b/>
          <w:sz w:val="26"/>
          <w:szCs w:val="26"/>
          <w:lang w:val="en-US"/>
        </w:rPr>
        <w:t>, ADI-2 Pro FS Price Decrease</w:t>
      </w:r>
      <w:r w:rsidRPr="008654ED">
        <w:rPr>
          <w:rFonts w:ascii="Gill Sans MT" w:hAnsi="Gill Sans MT" w:cs="Gill Sans MT"/>
          <w:b/>
          <w:sz w:val="26"/>
          <w:szCs w:val="26"/>
          <w:lang w:val="en-US"/>
        </w:rPr>
        <w:t xml:space="preserve"> </w:t>
      </w:r>
    </w:p>
    <w:p w14:paraId="3E39A05B" w14:textId="633CBC1C" w:rsidR="00232F8E" w:rsidRPr="000E1AFC" w:rsidRDefault="00803BB9" w:rsidP="00232F8E">
      <w:pPr>
        <w:spacing w:after="0" w:line="336" w:lineRule="auto"/>
        <w:jc w:val="center"/>
        <w:rPr>
          <w:rFonts w:ascii="Gill Sans MT" w:hAnsi="Gill Sans MT" w:cs="Gill Sans MT"/>
          <w:b/>
          <w:sz w:val="22"/>
          <w:szCs w:val="22"/>
          <w:lang w:val="en-US"/>
        </w:rPr>
      </w:pPr>
      <w:r w:rsidRPr="008654ED">
        <w:rPr>
          <w:rFonts w:ascii="Gill Sans MT" w:hAnsi="Gill Sans MT" w:cs="Gill Sans MT"/>
          <w:i/>
          <w:sz w:val="16"/>
          <w:szCs w:val="16"/>
          <w:lang w:val="en-US"/>
        </w:rPr>
        <w:br/>
      </w:r>
      <w:r w:rsidR="00D6783D">
        <w:rPr>
          <w:rFonts w:ascii="Gill Sans MT" w:hAnsi="Gill Sans MT" w:cs="Gill Sans MT"/>
          <w:i/>
          <w:sz w:val="22"/>
          <w:szCs w:val="22"/>
          <w:lang w:val="en-US"/>
        </w:rPr>
        <w:t xml:space="preserve">The </w:t>
      </w:r>
      <w:r w:rsidR="002C5BBD">
        <w:rPr>
          <w:rFonts w:ascii="Gill Sans MT" w:hAnsi="Gill Sans MT" w:cs="Gill Sans MT"/>
          <w:i/>
          <w:sz w:val="22"/>
          <w:szCs w:val="22"/>
          <w:lang w:val="en-US"/>
        </w:rPr>
        <w:t>special</w:t>
      </w:r>
      <w:r w:rsidR="00D6783D">
        <w:rPr>
          <w:rFonts w:ascii="Gill Sans MT" w:hAnsi="Gill Sans MT" w:cs="Gill Sans MT"/>
          <w:i/>
          <w:sz w:val="22"/>
          <w:szCs w:val="22"/>
          <w:lang w:val="en-US"/>
        </w:rPr>
        <w:t xml:space="preserve"> </w:t>
      </w:r>
      <w:r w:rsidR="002C5BBD">
        <w:rPr>
          <w:rFonts w:ascii="Gill Sans MT" w:hAnsi="Gill Sans MT" w:cs="Gill Sans MT"/>
          <w:i/>
          <w:sz w:val="22"/>
          <w:szCs w:val="22"/>
          <w:lang w:val="en-US"/>
        </w:rPr>
        <w:t>e</w:t>
      </w:r>
      <w:r w:rsidR="00D6783D">
        <w:rPr>
          <w:rFonts w:ascii="Gill Sans MT" w:hAnsi="Gill Sans MT" w:cs="Gill Sans MT"/>
          <w:i/>
          <w:sz w:val="22"/>
          <w:szCs w:val="22"/>
          <w:lang w:val="en-US"/>
        </w:rPr>
        <w:t>dition of the popular</w:t>
      </w:r>
      <w:r w:rsidR="00825A5D">
        <w:rPr>
          <w:rFonts w:ascii="Gill Sans MT" w:hAnsi="Gill Sans MT" w:cs="Gill Sans MT"/>
          <w:i/>
          <w:sz w:val="22"/>
          <w:szCs w:val="22"/>
          <w:lang w:val="en-US"/>
        </w:rPr>
        <w:t xml:space="preserve"> AD/DA converter</w:t>
      </w:r>
      <w:r w:rsidR="008A5033" w:rsidRPr="000E1AFC">
        <w:rPr>
          <w:rFonts w:ascii="Gill Sans MT" w:hAnsi="Gill Sans MT" w:cs="Gill Sans MT"/>
          <w:i/>
          <w:sz w:val="22"/>
          <w:szCs w:val="22"/>
          <w:lang w:val="en-US"/>
        </w:rPr>
        <w:t xml:space="preserve"> </w:t>
      </w:r>
      <w:r w:rsidR="002C5BBD">
        <w:rPr>
          <w:rFonts w:ascii="Gill Sans MT" w:hAnsi="Gill Sans MT" w:cs="Gill Sans MT"/>
          <w:i/>
          <w:sz w:val="22"/>
          <w:szCs w:val="22"/>
          <w:lang w:val="en-US"/>
        </w:rPr>
        <w:t xml:space="preserve">boasts the same class-leading features </w:t>
      </w:r>
      <w:r w:rsidR="00825A5D">
        <w:rPr>
          <w:rFonts w:ascii="Gill Sans MT" w:hAnsi="Gill Sans MT" w:cs="Gill Sans MT"/>
          <w:i/>
          <w:sz w:val="22"/>
          <w:szCs w:val="22"/>
          <w:lang w:val="en-US"/>
        </w:rPr>
        <w:t>in a sleek black design</w:t>
      </w:r>
    </w:p>
    <w:p w14:paraId="43C9872B" w14:textId="02AF484D" w:rsidR="00232F8E" w:rsidRPr="00DF17FF" w:rsidRDefault="00232F8E" w:rsidP="00DF17FF">
      <w:pPr>
        <w:spacing w:line="288" w:lineRule="auto"/>
        <w:rPr>
          <w:rFonts w:ascii="Gill Sans MT" w:hAnsi="Gill Sans MT" w:cs="Gill Sans MT"/>
          <w:b/>
          <w:color w:val="000000" w:themeColor="text1"/>
          <w:sz w:val="22"/>
          <w:szCs w:val="22"/>
          <w:lang w:val="en-US"/>
        </w:rPr>
      </w:pPr>
    </w:p>
    <w:p w14:paraId="17545D8D" w14:textId="74F15BA3" w:rsidR="00D0018A" w:rsidRDefault="00D0018A" w:rsidP="00DF17FF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 w:rsidRPr="00DF17FF">
        <w:rPr>
          <w:rFonts w:ascii="Gill Sans" w:hAnsi="Gill Sans"/>
          <w:noProof/>
          <w:color w:val="000000" w:themeColor="text1"/>
          <w:szCs w:val="24"/>
          <w:lang w:val="en-US" w:eastAsia="en-US"/>
        </w:rPr>
        <w:drawing>
          <wp:anchor distT="0" distB="0" distL="114300" distR="114300" simplePos="0" relativeHeight="251658240" behindDoc="0" locked="0" layoutInCell="1" allowOverlap="1" wp14:anchorId="3CB5CBCB" wp14:editId="1D71EC27">
            <wp:simplePos x="0" y="0"/>
            <wp:positionH relativeFrom="column">
              <wp:posOffset>3254090</wp:posOffset>
            </wp:positionH>
            <wp:positionV relativeFrom="paragraph">
              <wp:posOffset>27305</wp:posOffset>
            </wp:positionV>
            <wp:extent cx="3078480" cy="2051050"/>
            <wp:effectExtent l="0" t="0" r="0" b="0"/>
            <wp:wrapTight wrapText="bothSides">
              <wp:wrapPolygon edited="0">
                <wp:start x="0" y="0"/>
                <wp:lineTo x="0" y="21533"/>
                <wp:lineTo x="21475" y="21533"/>
                <wp:lineTo x="2147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tiekailus:Users:jennydomine:Desktop:ADI-2_DAC_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265">
        <w:rPr>
          <w:rFonts w:ascii="Gill Sans" w:hAnsi="Gill Sans" w:cs="Gill Sans"/>
          <w:b/>
          <w:noProof/>
          <w:color w:val="000000" w:themeColor="text1"/>
          <w:szCs w:val="24"/>
        </w:rPr>
        <w:t>Anaheim</w:t>
      </w:r>
      <w:r w:rsidR="00232F8E" w:rsidRPr="00DF17FF">
        <w:rPr>
          <w:rFonts w:ascii="Gill Sans" w:hAnsi="Gill Sans" w:cs="Gill Sans"/>
          <w:b/>
          <w:noProof/>
          <w:color w:val="000000" w:themeColor="text1"/>
          <w:szCs w:val="24"/>
        </w:rPr>
        <w:t xml:space="preserve">, </w:t>
      </w:r>
      <w:r w:rsidR="004F71BC">
        <w:rPr>
          <w:rFonts w:ascii="Gill Sans" w:hAnsi="Gill Sans" w:cs="Gill Sans"/>
          <w:b/>
          <w:noProof/>
          <w:color w:val="000000" w:themeColor="text1"/>
          <w:szCs w:val="24"/>
        </w:rPr>
        <w:t>CA</w:t>
      </w:r>
      <w:r w:rsidR="00232F8E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 </w:t>
      </w:r>
      <w:r w:rsidR="006C529B">
        <w:rPr>
          <w:rFonts w:ascii="Gill Sans MT" w:hAnsi="Gill Sans MT" w:cs="Gill Sans MT"/>
          <w:b/>
          <w:color w:val="000000" w:themeColor="text1"/>
          <w:szCs w:val="22"/>
          <w:lang w:val="en-US"/>
        </w:rPr>
        <w:t>—</w:t>
      </w:r>
      <w:r w:rsidR="00232F8E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 </w:t>
      </w:r>
      <w:r w:rsidR="00D6783D">
        <w:rPr>
          <w:rFonts w:ascii="Gill Sans MT" w:hAnsi="Gill Sans MT" w:cs="Gill Sans MT"/>
          <w:b/>
          <w:color w:val="000000" w:themeColor="text1"/>
          <w:szCs w:val="22"/>
          <w:lang w:val="en-US"/>
        </w:rPr>
        <w:t>January</w:t>
      </w:r>
      <w:r w:rsidR="00232F8E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 </w:t>
      </w:r>
      <w:r w:rsidR="00D6783D">
        <w:rPr>
          <w:rFonts w:ascii="Gill Sans MT" w:hAnsi="Gill Sans MT" w:cs="Gill Sans MT"/>
          <w:b/>
          <w:color w:val="000000" w:themeColor="text1"/>
          <w:szCs w:val="22"/>
          <w:lang w:val="en-US"/>
        </w:rPr>
        <w:t>16</w:t>
      </w:r>
      <w:r w:rsidR="00D30286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>,</w:t>
      </w:r>
      <w:r w:rsidR="00232F8E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 </w:t>
      </w:r>
      <w:r w:rsidR="006E1B54">
        <w:rPr>
          <w:rFonts w:ascii="Gill Sans MT" w:hAnsi="Gill Sans MT" w:cs="Gill Sans MT"/>
          <w:b/>
          <w:color w:val="000000" w:themeColor="text1"/>
          <w:szCs w:val="22"/>
          <w:lang w:val="en-US"/>
        </w:rPr>
        <w:t>20</w:t>
      </w:r>
      <w:r w:rsidR="00D6783D">
        <w:rPr>
          <w:rFonts w:ascii="Gill Sans MT" w:hAnsi="Gill Sans MT" w:cs="Gill Sans MT"/>
          <w:b/>
          <w:color w:val="000000" w:themeColor="text1"/>
          <w:szCs w:val="22"/>
          <w:lang w:val="en-US"/>
        </w:rPr>
        <w:t>20</w:t>
      </w:r>
      <w:r w:rsidR="00232F8E" w:rsidRPr="00DF17FF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 </w:t>
      </w:r>
      <w:r w:rsidR="006C529B">
        <w:rPr>
          <w:rFonts w:ascii="Gill Sans MT" w:hAnsi="Gill Sans MT" w:cs="Gill Sans MT"/>
          <w:b/>
          <w:color w:val="000000" w:themeColor="text1"/>
          <w:szCs w:val="22"/>
          <w:lang w:val="en-US"/>
        </w:rPr>
        <w:t xml:space="preserve">— </w:t>
      </w:r>
      <w:hyperlink r:id="rId8" w:history="1">
        <w:r w:rsidR="004450E9" w:rsidRPr="00DF17FF">
          <w:rPr>
            <w:rStyle w:val="Hyperlink"/>
            <w:rFonts w:ascii="Gill Sans MT" w:hAnsi="Gill Sans MT" w:cs="Gill Sans MT"/>
            <w:color w:val="000000" w:themeColor="text1"/>
            <w:szCs w:val="22"/>
            <w:lang w:val="en-US"/>
          </w:rPr>
          <w:t>RME</w:t>
        </w:r>
      </w:hyperlink>
      <w:r w:rsidR="00232F8E" w:rsidRPr="00DF17FF">
        <w:rPr>
          <w:rFonts w:ascii="Gill Sans MT" w:hAnsi="Gill Sans MT" w:cs="Gill Sans MT"/>
          <w:color w:val="000000" w:themeColor="text1"/>
          <w:szCs w:val="22"/>
          <w:lang w:val="en-US"/>
        </w:rPr>
        <w:t>, German manufacturer of</w:t>
      </w:r>
      <w:r w:rsidR="00A63A09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premium</w:t>
      </w:r>
      <w:r w:rsidR="00232F8E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digital audio solution</w:t>
      </w:r>
      <w:r w:rsidR="00A63A09" w:rsidRPr="00DF17FF">
        <w:rPr>
          <w:rFonts w:ascii="Gill Sans MT" w:hAnsi="Gill Sans MT" w:cs="Gill Sans MT"/>
          <w:color w:val="000000" w:themeColor="text1"/>
          <w:szCs w:val="22"/>
          <w:lang w:val="en-US"/>
        </w:rPr>
        <w:t>s</w:t>
      </w:r>
      <w:r w:rsidR="00232F8E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, 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>will debut</w:t>
      </w:r>
      <w:r w:rsidR="00A63A09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6C529B">
        <w:rPr>
          <w:rFonts w:ascii="Gill Sans MT" w:hAnsi="Gill Sans MT" w:cs="Gill Sans MT"/>
          <w:color w:val="000000" w:themeColor="text1"/>
          <w:szCs w:val="22"/>
          <w:lang w:val="en-US"/>
        </w:rPr>
        <w:t>its ADI-2</w:t>
      </w:r>
      <w:r w:rsidR="008F79E1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Pro</w:t>
      </w:r>
      <w:r w:rsidR="006C529B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FSR BE, a black edition of its popular referenc</w:t>
      </w:r>
      <w:bookmarkStart w:id="0" w:name="_GoBack"/>
      <w:bookmarkEnd w:id="0"/>
      <w:r w:rsidR="006C529B">
        <w:rPr>
          <w:rFonts w:ascii="Gill Sans MT" w:hAnsi="Gill Sans MT" w:cs="Gill Sans MT"/>
          <w:color w:val="000000" w:themeColor="text1"/>
          <w:szCs w:val="22"/>
          <w:lang w:val="en-US"/>
        </w:rPr>
        <w:t>e AD/DA converter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>, at booth 14702</w:t>
      </w:r>
      <w:r w:rsidR="00A63A09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during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this week’s</w:t>
      </w:r>
      <w:r w:rsidR="00A63A09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2020 NAMM Sho</w:t>
      </w:r>
      <w:r w:rsidR="00EB1F6B" w:rsidRPr="00DF17FF">
        <w:rPr>
          <w:rFonts w:ascii="Gill Sans MT" w:hAnsi="Gill Sans MT" w:cs="Gill Sans MT"/>
          <w:color w:val="000000" w:themeColor="text1"/>
          <w:szCs w:val="22"/>
          <w:lang w:val="en-US"/>
        </w:rPr>
        <w:t>w.</w:t>
      </w:r>
      <w:r w:rsidR="006C529B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</w:p>
    <w:p w14:paraId="25535ABC" w14:textId="2A4EF420" w:rsidR="005B5758" w:rsidRDefault="003531E5" w:rsidP="00DF17FF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>
        <w:rPr>
          <w:rFonts w:ascii="Gill Sans MT" w:hAnsi="Gill Sans MT" w:cs="Gill Sans MT"/>
          <w:color w:val="000000" w:themeColor="text1"/>
          <w:szCs w:val="22"/>
          <w:lang w:val="en-US"/>
        </w:rPr>
        <w:t>The</w:t>
      </w:r>
      <w:r w:rsidR="0095659F" w:rsidRPr="0095659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95659F">
        <w:rPr>
          <w:rFonts w:ascii="Gill Sans MT" w:hAnsi="Gill Sans MT" w:cs="Gill Sans MT"/>
          <w:color w:val="000000" w:themeColor="text1"/>
          <w:szCs w:val="22"/>
          <w:lang w:val="en-US"/>
        </w:rPr>
        <w:t>ADI-2</w:t>
      </w:r>
      <w:r w:rsidR="00AE5F75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Pro</w:t>
      </w:r>
      <w:r w:rsidR="0095659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FSR BE features a black front plate</w:t>
      </w:r>
      <w:r w:rsidR="00370A6C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and is a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n </w:t>
      </w:r>
      <w:r w:rsidR="00370A6C">
        <w:rPr>
          <w:rFonts w:ascii="Gill Sans MT" w:hAnsi="Gill Sans MT" w:cs="Gill Sans MT"/>
          <w:color w:val="000000" w:themeColor="text1"/>
          <w:szCs w:val="22"/>
          <w:lang w:val="en-US"/>
        </w:rPr>
        <w:t>all-in-one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solution for a host of devices, including a high-end AD/DA converter, a USB DAC, a high-end AD/DA frontend and headphone amp for iOS devices, a multi-format converter with monitoring function, an AD/DA frontend of audio measurement at up to 768 kHz sample rate, and a DSD record and playback solution.</w:t>
      </w:r>
    </w:p>
    <w:p w14:paraId="7856CF89" w14:textId="77777777" w:rsidR="002E1D6C" w:rsidRDefault="00D0018A" w:rsidP="00D0018A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>
        <w:rPr>
          <w:rFonts w:ascii="Gill Sans MT" w:hAnsi="Gill Sans MT" w:cs="Gill Sans MT"/>
          <w:color w:val="000000" w:themeColor="text1"/>
          <w:szCs w:val="22"/>
          <w:lang w:val="en-US"/>
        </w:rPr>
        <w:t>Additionally, the ADI-2 Pro FSR BE serves as a double headphone amplifier featuring two extremely powerful headphone outputs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>.</w:t>
      </w:r>
    </w:p>
    <w:p w14:paraId="0B6E51E9" w14:textId="046623C6" w:rsidR="00D0018A" w:rsidRPr="00D0018A" w:rsidRDefault="002E1D6C" w:rsidP="00D0018A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This wide range of applications makes the ADI-2 Pro FSR BE the perfect solution for a number of professionals — from studio engineers looking for reference AD/DA conversion to Hi-Fi enthusiasts demanding a flexible high-end headphone amp to home users in need of an innovative solution that also boasts the highest sound quality. </w:t>
      </w:r>
    </w:p>
    <w:p w14:paraId="5A83C01F" w14:textId="2EAC2D3B" w:rsidR="00D0018A" w:rsidRDefault="00D0018A" w:rsidP="00DF17FF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The AD1-2 Pro FSR BE also 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>includes</w:t>
      </w: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RME’s proprietary </w:t>
      </w:r>
      <w:proofErr w:type="spellStart"/>
      <w:r>
        <w:rPr>
          <w:rFonts w:ascii="Gill Sans MT" w:hAnsi="Gill Sans MT" w:cs="Gill Sans MT"/>
          <w:color w:val="000000" w:themeColor="text1"/>
          <w:szCs w:val="22"/>
          <w:lang w:val="en-US"/>
        </w:rPr>
        <w:t>SteadyClock</w:t>
      </w:r>
      <w:proofErr w:type="spellEnd"/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FS technology which offers the lowest jitter 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>available</w:t>
      </w: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providing</w:t>
      </w:r>
      <w:r w:rsidR="002E1D6C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users</w:t>
      </w: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the highest-quality analog conversion</w:t>
      </w:r>
      <w:r w:rsidR="000F5902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and in turn suppling them with </w:t>
      </w:r>
      <w:r>
        <w:rPr>
          <w:rFonts w:ascii="Gill Sans MT" w:hAnsi="Gill Sans MT" w:cs="Gill Sans MT"/>
          <w:color w:val="000000" w:themeColor="text1"/>
          <w:szCs w:val="22"/>
          <w:lang w:val="en-US"/>
        </w:rPr>
        <w:t>most pristine audio available.</w:t>
      </w:r>
    </w:p>
    <w:p w14:paraId="2D2E1100" w14:textId="77777777" w:rsidR="005B6943" w:rsidRDefault="00D0018A" w:rsidP="005B6943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Rounding out the features is a new extended Multi-Remote </w:t>
      </w:r>
      <w:proofErr w:type="spellStart"/>
      <w:r>
        <w:rPr>
          <w:rFonts w:ascii="Gill Sans MT" w:hAnsi="Gill Sans MT" w:cs="Gill Sans MT"/>
          <w:color w:val="000000" w:themeColor="text1"/>
          <w:szCs w:val="22"/>
          <w:lang w:val="en-US"/>
        </w:rPr>
        <w:t>Suport</w:t>
      </w:r>
      <w:proofErr w:type="spellEnd"/>
      <w:r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(MRC) with access to 52 different functions and commands for maximum flexibility.</w:t>
      </w:r>
    </w:p>
    <w:p w14:paraId="08D0214B" w14:textId="16FB4E31" w:rsidR="00ED13F7" w:rsidRDefault="00232F8E" w:rsidP="005B6943">
      <w:pPr>
        <w:widowControl w:val="0"/>
        <w:suppressAutoHyphens w:val="0"/>
        <w:autoSpaceDE w:val="0"/>
        <w:autoSpaceDN w:val="0"/>
        <w:adjustRightInd w:val="0"/>
        <w:spacing w:after="240" w:line="312" w:lineRule="auto"/>
        <w:rPr>
          <w:rFonts w:ascii="Gill Sans MT" w:hAnsi="Gill Sans MT" w:cs="Gill Sans MT"/>
          <w:color w:val="000000" w:themeColor="text1"/>
          <w:szCs w:val="22"/>
          <w:lang w:val="en-US"/>
        </w:rPr>
      </w:pPr>
      <w:r w:rsidRPr="00DF17FF">
        <w:rPr>
          <w:rFonts w:ascii="Gill Sans MT" w:hAnsi="Gill Sans MT" w:cs="Gill Sans MT"/>
          <w:color w:val="000000" w:themeColor="text1"/>
          <w:szCs w:val="22"/>
          <w:lang w:val="en-US"/>
        </w:rPr>
        <w:lastRenderedPageBreak/>
        <w:t>“</w:t>
      </w:r>
      <w:r w:rsidR="0006153D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The 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AD1-2 Pro FSR BE is </w:t>
      </w:r>
      <w:r w:rsidR="00205F4E">
        <w:rPr>
          <w:rFonts w:ascii="Gill Sans MT" w:hAnsi="Gill Sans MT" w:cs="Gill Sans MT"/>
          <w:color w:val="000000" w:themeColor="text1"/>
          <w:szCs w:val="22"/>
          <w:lang w:val="en-US"/>
        </w:rPr>
        <w:t>the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centerpiece </w:t>
      </w:r>
      <w:r w:rsidR="005B6943">
        <w:rPr>
          <w:rFonts w:ascii="Gill Sans MT" w:hAnsi="Gill Sans MT" w:cs="Gill Sans MT"/>
          <w:color w:val="000000" w:themeColor="text1"/>
          <w:szCs w:val="22"/>
          <w:lang w:val="en-US"/>
        </w:rPr>
        <w:t>for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any serious studio engineer</w:t>
      </w:r>
      <w:r w:rsidR="005B6943">
        <w:rPr>
          <w:rFonts w:ascii="Gill Sans MT" w:hAnsi="Gill Sans MT" w:cs="Gill Sans MT"/>
          <w:color w:val="000000" w:themeColor="text1"/>
          <w:szCs w:val="22"/>
          <w:lang w:val="en-US"/>
        </w:rPr>
        <w:t>, Hi-Fi enthusiast or home recorder</w:t>
      </w:r>
      <w:r w:rsidR="00205F4E">
        <w:rPr>
          <w:rFonts w:ascii="Gill Sans MT" w:hAnsi="Gill Sans MT" w:cs="Gill Sans MT"/>
          <w:color w:val="000000" w:themeColor="text1"/>
          <w:szCs w:val="22"/>
          <w:lang w:val="en-US"/>
        </w:rPr>
        <w:t>’s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arsenal</w:t>
      </w:r>
      <w:r w:rsidRPr="00DF17FF">
        <w:rPr>
          <w:rFonts w:ascii="Gill Sans MT" w:hAnsi="Gill Sans MT" w:cs="Gill Sans MT"/>
          <w:color w:val="000000" w:themeColor="text1"/>
          <w:szCs w:val="22"/>
          <w:lang w:val="en-US"/>
        </w:rPr>
        <w:t>,”</w:t>
      </w:r>
      <w:r w:rsidR="00693F14"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said</w:t>
      </w:r>
      <w:r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2C5EAF" w:rsidRPr="00DF17FF">
        <w:rPr>
          <w:rFonts w:ascii="Gill Sans" w:hAnsi="Gill Sans"/>
          <w:color w:val="000000" w:themeColor="text1"/>
          <w:szCs w:val="24"/>
        </w:rPr>
        <w:t xml:space="preserve">Derek </w:t>
      </w:r>
      <w:proofErr w:type="spellStart"/>
      <w:r w:rsidR="002C5EAF" w:rsidRPr="00DF17FF">
        <w:rPr>
          <w:rFonts w:ascii="Gill Sans" w:hAnsi="Gill Sans"/>
          <w:color w:val="000000" w:themeColor="text1"/>
          <w:szCs w:val="24"/>
        </w:rPr>
        <w:t>Badala</w:t>
      </w:r>
      <w:proofErr w:type="spellEnd"/>
      <w:r w:rsidRPr="00DF17FF">
        <w:rPr>
          <w:rFonts w:ascii="Gill Sans" w:hAnsi="Gill Sans"/>
          <w:color w:val="000000" w:themeColor="text1"/>
          <w:szCs w:val="24"/>
        </w:rPr>
        <w:t xml:space="preserve">, </w:t>
      </w:r>
      <w:r w:rsidR="002C5EAF" w:rsidRPr="00DF17FF">
        <w:rPr>
          <w:rFonts w:ascii="Gill Sans" w:eastAsia="Gill Sans" w:hAnsi="Gill Sans" w:cs="Gill Sans"/>
          <w:color w:val="000000" w:themeColor="text1"/>
          <w:szCs w:val="24"/>
        </w:rPr>
        <w:t>Director of Sales Americas at</w:t>
      </w:r>
      <w:r w:rsidRPr="00DF17FF">
        <w:rPr>
          <w:rFonts w:ascii="Gill Sans" w:eastAsia="Gill Sans" w:hAnsi="Gill Sans" w:cs="Gill Sans"/>
          <w:color w:val="000000" w:themeColor="text1"/>
          <w:szCs w:val="24"/>
        </w:rPr>
        <w:t xml:space="preserve"> </w:t>
      </w:r>
      <w:proofErr w:type="spellStart"/>
      <w:r w:rsidRPr="00DF17FF">
        <w:rPr>
          <w:rFonts w:ascii="Gill Sans" w:eastAsia="Gill Sans" w:hAnsi="Gill Sans" w:cs="Gill Sans"/>
          <w:color w:val="000000" w:themeColor="text1"/>
          <w:szCs w:val="24"/>
        </w:rPr>
        <w:t>Synthax</w:t>
      </w:r>
      <w:proofErr w:type="spellEnd"/>
      <w:r w:rsidRPr="00DF17FF">
        <w:rPr>
          <w:rFonts w:ascii="Gill Sans" w:eastAsia="Gill Sans" w:hAnsi="Gill Sans" w:cs="Gill Sans"/>
          <w:color w:val="000000" w:themeColor="text1"/>
          <w:szCs w:val="24"/>
        </w:rPr>
        <w:t>, distributor of RME.</w:t>
      </w:r>
      <w:r w:rsidRPr="00DF17F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092411">
        <w:rPr>
          <w:rFonts w:ascii="Gill Sans MT" w:hAnsi="Gill Sans MT" w:cs="Gill Sans MT"/>
          <w:color w:val="000000" w:themeColor="text1"/>
          <w:szCs w:val="22"/>
          <w:lang w:val="en-US"/>
        </w:rPr>
        <w:t>“</w:t>
      </w:r>
      <w:r w:rsidR="00E8348F">
        <w:rPr>
          <w:rFonts w:ascii="Gill Sans MT" w:hAnsi="Gill Sans MT" w:cs="Gill Sans MT"/>
          <w:color w:val="000000" w:themeColor="text1"/>
          <w:szCs w:val="22"/>
          <w:lang w:val="en-US"/>
        </w:rPr>
        <w:t>Not only does it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E8348F">
        <w:rPr>
          <w:rFonts w:ascii="Gill Sans MT" w:hAnsi="Gill Sans MT" w:cs="Gill Sans MT"/>
          <w:color w:val="000000" w:themeColor="text1"/>
          <w:szCs w:val="22"/>
          <w:lang w:val="en-US"/>
        </w:rPr>
        <w:t>feature a host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of devices all in one</w:t>
      </w:r>
      <w:r w:rsidR="00E8348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</w:t>
      </w:r>
      <w:r w:rsidR="003C24F5">
        <w:rPr>
          <w:rFonts w:ascii="Gill Sans MT" w:hAnsi="Gill Sans MT" w:cs="Gill Sans MT"/>
          <w:color w:val="000000" w:themeColor="text1"/>
          <w:szCs w:val="22"/>
          <w:lang w:val="en-US"/>
        </w:rPr>
        <w:t>flexible</w:t>
      </w:r>
      <w:r w:rsidR="00D0018A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unit, </w:t>
      </w:r>
      <w:r w:rsidR="00EF0B19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but it is now available in a sleek black design. Our </w:t>
      </w:r>
      <w:proofErr w:type="spellStart"/>
      <w:r w:rsidR="00E8348F">
        <w:rPr>
          <w:rFonts w:ascii="Gill Sans MT" w:hAnsi="Gill Sans MT" w:cs="Gill Sans MT"/>
          <w:color w:val="000000" w:themeColor="text1"/>
          <w:szCs w:val="22"/>
          <w:lang w:val="en-US"/>
        </w:rPr>
        <w:t>SteadyClock</w:t>
      </w:r>
      <w:proofErr w:type="spellEnd"/>
      <w:r w:rsidR="00E8348F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 FS technology </w:t>
      </w:r>
      <w:r w:rsidR="00EF0B19">
        <w:rPr>
          <w:rFonts w:ascii="Gill Sans MT" w:hAnsi="Gill Sans MT" w:cs="Gill Sans MT"/>
          <w:color w:val="000000" w:themeColor="text1"/>
          <w:szCs w:val="22"/>
          <w:lang w:val="en-US"/>
        </w:rPr>
        <w:t xml:space="preserve">rounds out the feature-packed converter </w:t>
      </w:r>
      <w:r w:rsidR="00E8348F">
        <w:rPr>
          <w:rFonts w:ascii="Gill Sans MT" w:hAnsi="Gill Sans MT" w:cs="Gill Sans MT"/>
          <w:szCs w:val="22"/>
          <w:lang w:val="en-US"/>
        </w:rPr>
        <w:t>provid</w:t>
      </w:r>
      <w:r w:rsidR="00EF0B19">
        <w:rPr>
          <w:rFonts w:ascii="Gill Sans MT" w:hAnsi="Gill Sans MT" w:cs="Gill Sans MT"/>
          <w:szCs w:val="22"/>
          <w:lang w:val="en-US"/>
        </w:rPr>
        <w:t>ing</w:t>
      </w:r>
      <w:r w:rsidR="00E8348F">
        <w:rPr>
          <w:rFonts w:ascii="Gill Sans MT" w:hAnsi="Gill Sans MT" w:cs="Gill Sans MT"/>
          <w:szCs w:val="22"/>
          <w:lang w:val="en-US"/>
        </w:rPr>
        <w:t xml:space="preserve"> users with the lowest jitter they can possible get</w:t>
      </w:r>
      <w:r w:rsidR="002577D6">
        <w:rPr>
          <w:rFonts w:ascii="Gill Sans MT" w:hAnsi="Gill Sans MT" w:cs="Gill Sans MT"/>
          <w:szCs w:val="22"/>
          <w:lang w:val="en-US"/>
        </w:rPr>
        <w:t>,</w:t>
      </w:r>
      <w:r w:rsidR="00EF0B19">
        <w:rPr>
          <w:rFonts w:ascii="Gill Sans MT" w:hAnsi="Gill Sans MT" w:cs="Gill Sans MT"/>
          <w:szCs w:val="22"/>
          <w:lang w:val="en-US"/>
        </w:rPr>
        <w:t xml:space="preserve"> giving their mixes and recordings</w:t>
      </w:r>
      <w:r w:rsidR="00E8348F">
        <w:rPr>
          <w:rFonts w:ascii="Gill Sans MT" w:hAnsi="Gill Sans MT" w:cs="Gill Sans MT"/>
          <w:szCs w:val="22"/>
          <w:lang w:val="en-US"/>
        </w:rPr>
        <w:t xml:space="preserve"> more depth and clarity.” </w:t>
      </w:r>
    </w:p>
    <w:p w14:paraId="34B75311" w14:textId="49D845AE" w:rsidR="00232F8E" w:rsidRDefault="00C05A62" w:rsidP="00FE7BD8">
      <w:pPr>
        <w:spacing w:line="336" w:lineRule="auto"/>
        <w:rPr>
          <w:rFonts w:ascii="Gill Sans MT" w:hAnsi="Gill Sans MT" w:cs="Gill Sans MT"/>
          <w:szCs w:val="22"/>
          <w:lang w:val="en-US"/>
        </w:rPr>
      </w:pPr>
      <w:proofErr w:type="spellStart"/>
      <w:r>
        <w:rPr>
          <w:rFonts w:ascii="Gill Sans MT" w:hAnsi="Gill Sans MT" w:cs="Gill Sans MT"/>
          <w:b/>
          <w:szCs w:val="22"/>
          <w:lang w:val="en-US"/>
        </w:rPr>
        <w:t>SteadyClock</w:t>
      </w:r>
      <w:proofErr w:type="spellEnd"/>
      <w:r>
        <w:rPr>
          <w:rFonts w:ascii="Gill Sans MT" w:hAnsi="Gill Sans MT" w:cs="Gill Sans MT"/>
          <w:b/>
          <w:szCs w:val="22"/>
          <w:lang w:val="en-US"/>
        </w:rPr>
        <w:t xml:space="preserve"> FS</w:t>
      </w:r>
      <w:r w:rsidR="00E8334F">
        <w:rPr>
          <w:rFonts w:ascii="Gill Sans MT" w:hAnsi="Gill Sans MT" w:cs="Gill Sans MT"/>
          <w:b/>
          <w:szCs w:val="22"/>
          <w:lang w:val="en-US"/>
        </w:rPr>
        <w:br/>
      </w:r>
      <w:r>
        <w:rPr>
          <w:rFonts w:ascii="Gill Sans MT" w:hAnsi="Gill Sans MT" w:cs="Gill Sans MT"/>
          <w:szCs w:val="22"/>
          <w:lang w:val="en-US"/>
        </w:rPr>
        <w:t>Clock</w:t>
      </w:r>
      <w:r w:rsidR="000E0D64">
        <w:rPr>
          <w:rFonts w:ascii="Gill Sans MT" w:hAnsi="Gill Sans MT" w:cs="Gill Sans MT"/>
          <w:szCs w:val="22"/>
          <w:lang w:val="en-US"/>
        </w:rPr>
        <w:t xml:space="preserve"> frequency is an essential factor </w:t>
      </w:r>
      <w:r>
        <w:rPr>
          <w:rFonts w:ascii="Gill Sans MT" w:hAnsi="Gill Sans MT" w:cs="Gill Sans MT"/>
          <w:szCs w:val="22"/>
          <w:lang w:val="en-US"/>
        </w:rPr>
        <w:t>in digital audio as</w:t>
      </w:r>
      <w:r w:rsidR="000E0D64">
        <w:rPr>
          <w:rFonts w:ascii="Gill Sans MT" w:hAnsi="Gill Sans MT" w:cs="Gill Sans MT"/>
          <w:szCs w:val="22"/>
          <w:lang w:val="en-US"/>
        </w:rPr>
        <w:t xml:space="preserve"> it creates the correlation between the audio bits and the time reference. </w:t>
      </w:r>
      <w:r>
        <w:rPr>
          <w:rFonts w:ascii="Gill Sans MT" w:hAnsi="Gill Sans MT" w:cs="Gill Sans MT"/>
          <w:szCs w:val="22"/>
          <w:lang w:val="en-US"/>
        </w:rPr>
        <w:t>While</w:t>
      </w:r>
      <w:r w:rsidR="000E0D64">
        <w:rPr>
          <w:rFonts w:ascii="Gill Sans MT" w:hAnsi="Gill Sans MT" w:cs="Gill Sans MT"/>
          <w:szCs w:val="22"/>
          <w:lang w:val="en-US"/>
        </w:rPr>
        <w:t xml:space="preserve"> clock frequency is not always as stable as desired</w:t>
      </w:r>
      <w:r>
        <w:rPr>
          <w:rFonts w:ascii="Gill Sans MT" w:hAnsi="Gill Sans MT" w:cs="Gill Sans MT"/>
          <w:szCs w:val="22"/>
          <w:lang w:val="en-US"/>
        </w:rPr>
        <w:t xml:space="preserve">, </w:t>
      </w:r>
      <w:r w:rsidR="002577D6">
        <w:rPr>
          <w:rFonts w:ascii="Gill Sans MT" w:hAnsi="Gill Sans MT" w:cs="Gill Sans MT"/>
          <w:szCs w:val="22"/>
          <w:lang w:val="en-US"/>
        </w:rPr>
        <w:t xml:space="preserve">RME’s </w:t>
      </w:r>
      <w:proofErr w:type="spellStart"/>
      <w:r w:rsidR="002577D6">
        <w:rPr>
          <w:rFonts w:ascii="Gill Sans MT" w:hAnsi="Gill Sans MT" w:cs="Gill Sans MT"/>
          <w:szCs w:val="22"/>
          <w:lang w:val="en-US"/>
        </w:rPr>
        <w:t>SteadyClock</w:t>
      </w:r>
      <w:proofErr w:type="spellEnd"/>
      <w:r w:rsidR="002577D6">
        <w:rPr>
          <w:rFonts w:ascii="Gill Sans MT" w:hAnsi="Gill Sans MT" w:cs="Gill Sans MT"/>
          <w:szCs w:val="22"/>
          <w:lang w:val="en-US"/>
        </w:rPr>
        <w:t xml:space="preserve"> FS technology included in the</w:t>
      </w:r>
      <w:r w:rsidR="006E5098">
        <w:rPr>
          <w:rFonts w:ascii="Gill Sans MT" w:hAnsi="Gill Sans MT" w:cs="Gill Sans MT"/>
          <w:szCs w:val="22"/>
          <w:lang w:val="en-US"/>
        </w:rPr>
        <w:t xml:space="preserve"> </w:t>
      </w:r>
      <w:r>
        <w:rPr>
          <w:rFonts w:ascii="Gill Sans MT" w:hAnsi="Gill Sans MT" w:cs="Gill Sans MT"/>
          <w:szCs w:val="22"/>
          <w:lang w:val="en-US"/>
        </w:rPr>
        <w:t xml:space="preserve">ADI-2 </w:t>
      </w:r>
      <w:r w:rsidR="00A259FD">
        <w:rPr>
          <w:rFonts w:ascii="Gill Sans MT" w:hAnsi="Gill Sans MT" w:cs="Gill Sans MT"/>
          <w:szCs w:val="22"/>
          <w:lang w:val="en-US"/>
        </w:rPr>
        <w:t>Pro</w:t>
      </w:r>
      <w:r>
        <w:rPr>
          <w:rFonts w:ascii="Gill Sans MT" w:hAnsi="Gill Sans MT" w:cs="Gill Sans MT"/>
          <w:szCs w:val="22"/>
          <w:lang w:val="en-US"/>
        </w:rPr>
        <w:t xml:space="preserve"> FS</w:t>
      </w:r>
      <w:r w:rsidR="00A259FD">
        <w:rPr>
          <w:rFonts w:ascii="Gill Sans MT" w:hAnsi="Gill Sans MT" w:cs="Gill Sans MT"/>
          <w:szCs w:val="22"/>
          <w:lang w:val="en-US"/>
        </w:rPr>
        <w:t xml:space="preserve">R </w:t>
      </w:r>
      <w:r w:rsidR="002577D6">
        <w:rPr>
          <w:rFonts w:ascii="Gill Sans MT" w:hAnsi="Gill Sans MT" w:cs="Gill Sans MT"/>
          <w:szCs w:val="22"/>
          <w:lang w:val="en-US"/>
        </w:rPr>
        <w:t>BE</w:t>
      </w:r>
      <w:r>
        <w:rPr>
          <w:rFonts w:ascii="Gill Sans MT" w:hAnsi="Gill Sans MT" w:cs="Gill Sans MT"/>
          <w:szCs w:val="22"/>
          <w:lang w:val="en-US"/>
        </w:rPr>
        <w:t xml:space="preserve"> </w:t>
      </w:r>
      <w:r w:rsidR="002F553F">
        <w:rPr>
          <w:rFonts w:ascii="Gill Sans MT" w:hAnsi="Gill Sans MT" w:cs="Gill Sans MT"/>
          <w:szCs w:val="22"/>
          <w:lang w:val="en-US"/>
        </w:rPr>
        <w:t>provides users with</w:t>
      </w:r>
      <w:r>
        <w:rPr>
          <w:rFonts w:ascii="Gill Sans MT" w:hAnsi="Gill Sans MT" w:cs="Gill Sans MT"/>
          <w:szCs w:val="22"/>
          <w:lang w:val="en-US"/>
        </w:rPr>
        <w:t xml:space="preserve"> th</w:t>
      </w:r>
      <w:r w:rsidR="000E0D64">
        <w:rPr>
          <w:rFonts w:ascii="Gill Sans MT" w:hAnsi="Gill Sans MT" w:cs="Gill Sans MT"/>
          <w:szCs w:val="22"/>
          <w:lang w:val="en-US"/>
        </w:rPr>
        <w:t xml:space="preserve">e lowest jitter and highest jitter immunity. Excellent performance in all clock modes and high-quality analog conversion allows users to hear their mix </w:t>
      </w:r>
      <w:r w:rsidR="00A259FD">
        <w:rPr>
          <w:rFonts w:ascii="Gill Sans MT" w:hAnsi="Gill Sans MT" w:cs="Gill Sans MT"/>
          <w:szCs w:val="22"/>
          <w:lang w:val="en-US"/>
        </w:rPr>
        <w:t>exactly as</w:t>
      </w:r>
      <w:r w:rsidR="000E0D64">
        <w:rPr>
          <w:rFonts w:ascii="Gill Sans MT" w:hAnsi="Gill Sans MT" w:cs="Gill Sans MT"/>
          <w:szCs w:val="22"/>
          <w:lang w:val="en-US"/>
        </w:rPr>
        <w:t xml:space="preserve"> it is</w:t>
      </w:r>
      <w:r w:rsidR="00A259FD">
        <w:rPr>
          <w:rFonts w:ascii="Gill Sans MT" w:hAnsi="Gill Sans MT" w:cs="Gill Sans MT"/>
          <w:szCs w:val="22"/>
          <w:lang w:val="en-US"/>
        </w:rPr>
        <w:t>.</w:t>
      </w:r>
    </w:p>
    <w:p w14:paraId="001D1973" w14:textId="4CE49CD2" w:rsidR="00A259FD" w:rsidRPr="00A259FD" w:rsidRDefault="00A259FD" w:rsidP="00FE7BD8">
      <w:pPr>
        <w:spacing w:line="336" w:lineRule="auto"/>
        <w:rPr>
          <w:rFonts w:ascii="Gill Sans MT" w:hAnsi="Gill Sans MT" w:cs="Gill Sans MT"/>
          <w:bCs/>
          <w:szCs w:val="22"/>
          <w:lang w:val="en-US"/>
        </w:rPr>
      </w:pPr>
      <w:r>
        <w:rPr>
          <w:rFonts w:ascii="Gill Sans MT" w:hAnsi="Gill Sans MT" w:cs="Gill Sans MT"/>
          <w:b/>
          <w:szCs w:val="22"/>
          <w:lang w:val="en-US"/>
        </w:rPr>
        <w:t>Same Pristine Sound, Lower Price</w:t>
      </w:r>
      <w:r>
        <w:rPr>
          <w:rFonts w:ascii="Gill Sans MT" w:hAnsi="Gill Sans MT" w:cs="Gill Sans MT"/>
          <w:b/>
          <w:szCs w:val="22"/>
          <w:lang w:val="en-US"/>
        </w:rPr>
        <w:br/>
      </w:r>
      <w:r>
        <w:rPr>
          <w:rFonts w:ascii="Gill Sans MT" w:hAnsi="Gill Sans MT" w:cs="Gill Sans MT"/>
          <w:bCs/>
          <w:szCs w:val="22"/>
          <w:lang w:val="en-US"/>
        </w:rPr>
        <w:t>RME has also announced a price reduction for its ADI-2 Pro FS high-end audio converter and headphone amp. The new price is $1,699 USD MAP. Similar to its Black Edition counterpart, the ADI-2 Pro FS is a 2-channel AD / 4-channel DA converter featuring two extreme power headphone amplifiers for pristine</w:t>
      </w:r>
      <w:r w:rsidR="00040D47">
        <w:rPr>
          <w:rFonts w:ascii="Gill Sans MT" w:hAnsi="Gill Sans MT" w:cs="Gill Sans MT"/>
          <w:bCs/>
          <w:szCs w:val="22"/>
          <w:lang w:val="en-US"/>
        </w:rPr>
        <w:t xml:space="preserve"> listening</w:t>
      </w:r>
      <w:r>
        <w:rPr>
          <w:rFonts w:ascii="Gill Sans MT" w:hAnsi="Gill Sans MT" w:cs="Gill Sans MT"/>
          <w:bCs/>
          <w:szCs w:val="22"/>
          <w:lang w:val="en-US"/>
        </w:rPr>
        <w:t>. The unit also features DSD recording and playback, USB operation and supports digital AES/SPDIF/ADAT for a range of conversion options.</w:t>
      </w:r>
    </w:p>
    <w:p w14:paraId="17BC71E2" w14:textId="2F904BD4" w:rsidR="00DC55B2" w:rsidRPr="00DC55B2" w:rsidRDefault="00E8348F" w:rsidP="00EB72F4">
      <w:pPr>
        <w:spacing w:line="336" w:lineRule="auto"/>
        <w:rPr>
          <w:rFonts w:ascii="Cabin" w:eastAsia="Gill Sans" w:hAnsi="Cabin" w:cs="Gill Sans"/>
          <w:b/>
          <w:color w:val="0000FF"/>
          <w:sz w:val="22"/>
          <w:szCs w:val="22"/>
          <w:u w:val="single"/>
        </w:rPr>
      </w:pPr>
      <w:r w:rsidRPr="00E8348F">
        <w:rPr>
          <w:rFonts w:ascii="Gill Sans MT" w:hAnsi="Gill Sans MT" w:cs="Gill Sans MT"/>
          <w:bCs/>
          <w:szCs w:val="22"/>
          <w:lang w:val="en-US"/>
        </w:rPr>
        <w:t>For more information, visit:</w:t>
      </w:r>
      <w:r w:rsidR="00232F8E" w:rsidRPr="00FF5696">
        <w:rPr>
          <w:rFonts w:ascii="Gill Sans MT" w:hAnsi="Gill Sans MT" w:cs="Gill Sans MT"/>
          <w:szCs w:val="22"/>
          <w:lang w:val="en-US"/>
        </w:rPr>
        <w:t xml:space="preserve"> </w:t>
      </w:r>
      <w:hyperlink r:id="rId9">
        <w:r w:rsidR="00B551BF" w:rsidRPr="009D78CD">
          <w:rPr>
            <w:rFonts w:ascii="Cabin" w:eastAsia="Gill Sans" w:hAnsi="Cabin" w:cs="Gill Sans"/>
            <w:b/>
            <w:color w:val="0000FF"/>
            <w:sz w:val="22"/>
            <w:szCs w:val="22"/>
            <w:u w:val="single"/>
          </w:rPr>
          <w:t>rme-usa.com</w:t>
        </w:r>
      </w:hyperlink>
      <w:r w:rsidR="00B551BF">
        <w:rPr>
          <w:rFonts w:ascii="Cabin" w:eastAsia="Gill Sans" w:hAnsi="Cabin" w:cs="Gill Sans"/>
          <w:b/>
          <w:color w:val="0000FF"/>
          <w:sz w:val="22"/>
          <w:szCs w:val="22"/>
          <w:u w:val="single"/>
        </w:rPr>
        <w:t>.</w:t>
      </w:r>
    </w:p>
    <w:p w14:paraId="3369A5EC" w14:textId="77777777" w:rsidR="00B551BF" w:rsidRPr="00B551BF" w:rsidRDefault="00B551BF" w:rsidP="00B551BF">
      <w:pPr>
        <w:pBdr>
          <w:top w:val="nil"/>
          <w:left w:val="nil"/>
          <w:bottom w:val="nil"/>
          <w:right w:val="nil"/>
          <w:between w:val="nil"/>
        </w:pBdr>
        <w:rPr>
          <w:rFonts w:ascii="Gill Sans MT" w:eastAsia="Cabin" w:hAnsi="Gill Sans MT" w:cs="Cabin"/>
          <w:color w:val="000000"/>
        </w:rPr>
      </w:pPr>
      <w:r w:rsidRPr="00B551BF">
        <w:rPr>
          <w:rFonts w:ascii="Gill Sans MT" w:eastAsia="Cabin" w:hAnsi="Gill Sans MT" w:cs="Cabin"/>
          <w:b/>
          <w:color w:val="000000"/>
        </w:rPr>
        <w:t xml:space="preserve">About </w:t>
      </w:r>
      <w:proofErr w:type="spellStart"/>
      <w:r w:rsidRPr="00B551BF">
        <w:rPr>
          <w:rFonts w:ascii="Gill Sans MT" w:eastAsia="Cabin" w:hAnsi="Gill Sans MT" w:cs="Cabin"/>
          <w:b/>
          <w:color w:val="000000"/>
        </w:rPr>
        <w:t>Synthax</w:t>
      </w:r>
      <w:proofErr w:type="spellEnd"/>
      <w:r w:rsidRPr="00B551BF">
        <w:rPr>
          <w:rFonts w:ascii="Gill Sans MT" w:eastAsia="Cabin" w:hAnsi="Gill Sans MT" w:cs="Cabin"/>
          <w:b/>
          <w:color w:val="000000"/>
        </w:rPr>
        <w:t>, Incorporated</w:t>
      </w:r>
      <w:r w:rsidRPr="00B551BF">
        <w:rPr>
          <w:rFonts w:ascii="Gill Sans MT" w:eastAsia="Cabin" w:hAnsi="Gill Sans MT" w:cs="Cabin"/>
          <w:color w:val="000000"/>
        </w:rPr>
        <w:br/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Synthax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 Inc. is the exclusive USA distributor for RME digital audio solutions, </w:t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Digigram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 broadcast audio systems, </w:t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Appsys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 digital audio tools, </w:t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Ferrofish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 advanced audio applications, </w:t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myMix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 personal monitoring systems and ALVA </w:t>
      </w:r>
      <w:proofErr w:type="spellStart"/>
      <w:r w:rsidRPr="00B551BF">
        <w:rPr>
          <w:rFonts w:ascii="Gill Sans MT" w:hAnsi="Gill Sans MT" w:cs="Times New Roman"/>
          <w:color w:val="000000"/>
          <w:shd w:val="clear" w:color="auto" w:fill="FFFFFF"/>
        </w:rPr>
        <w:t>cableware</w:t>
      </w:r>
      <w:proofErr w:type="spellEnd"/>
      <w:r w:rsidRPr="00B551BF">
        <w:rPr>
          <w:rFonts w:ascii="Gill Sans MT" w:hAnsi="Gill Sans MT" w:cs="Times New Roman"/>
          <w:color w:val="000000"/>
          <w:shd w:val="clear" w:color="auto" w:fill="FFFFFF"/>
        </w:rPr>
        <w:t xml:space="preserve">. </w:t>
      </w:r>
      <w:r w:rsidRPr="00B551BF">
        <w:rPr>
          <w:rFonts w:ascii="Gill Sans MT" w:eastAsia="Cabin" w:hAnsi="Gill Sans MT" w:cs="Cabin"/>
          <w:color w:val="000000"/>
        </w:rPr>
        <w:t xml:space="preserve">We supply a nationwide network of dealers with these products for professional audio, broadcast, music industry, commercial audio, </w:t>
      </w:r>
      <w:proofErr w:type="spellStart"/>
      <w:r w:rsidRPr="00B551BF">
        <w:rPr>
          <w:rFonts w:ascii="Gill Sans MT" w:eastAsia="Cabin" w:hAnsi="Gill Sans MT" w:cs="Cabin"/>
          <w:color w:val="000000"/>
        </w:rPr>
        <w:t>theater</w:t>
      </w:r>
      <w:proofErr w:type="spellEnd"/>
      <w:r w:rsidRPr="00B551BF">
        <w:rPr>
          <w:rFonts w:ascii="Gill Sans MT" w:eastAsia="Cabin" w:hAnsi="Gill Sans MT" w:cs="Cabin"/>
          <w:color w:val="000000"/>
        </w:rPr>
        <w:t>, military and government applications. For additional information, visit the company online at </w:t>
      </w:r>
      <w:hyperlink r:id="rId10">
        <w:r w:rsidRPr="00B551BF">
          <w:rPr>
            <w:rFonts w:ascii="Gill Sans MT" w:eastAsia="Cabin" w:hAnsi="Gill Sans MT" w:cs="Cabin"/>
            <w:color w:val="0000FF"/>
            <w:u w:val="single"/>
          </w:rPr>
          <w:t>http://www.synthax.com</w:t>
        </w:r>
      </w:hyperlink>
      <w:r w:rsidRPr="00B551BF">
        <w:rPr>
          <w:rFonts w:ascii="Gill Sans MT" w:eastAsia="Cabin" w:hAnsi="Gill Sans MT" w:cs="Cabin"/>
          <w:color w:val="000000"/>
        </w:rPr>
        <w:t>.</w:t>
      </w:r>
    </w:p>
    <w:p w14:paraId="770F18C3" w14:textId="77777777" w:rsidR="00EB72F4" w:rsidRDefault="00EB72F4" w:rsidP="00EB72F4">
      <w:pPr>
        <w:spacing w:before="2" w:after="2"/>
        <w:rPr>
          <w:rFonts w:ascii="Gill Sans MT" w:hAnsi="Gill Sans MT" w:cs="Gill Sans MT"/>
          <w:b/>
          <w:sz w:val="22"/>
          <w:lang w:val="en-US"/>
        </w:rPr>
      </w:pPr>
    </w:p>
    <w:p w14:paraId="1935DC5D" w14:textId="77777777" w:rsidR="00EB72F4" w:rsidRDefault="00EB72F4" w:rsidP="00EB72F4">
      <w:pPr>
        <w:spacing w:before="2" w:after="2"/>
        <w:rPr>
          <w:rStyle w:val="usercontent"/>
        </w:rPr>
      </w:pPr>
      <w:r>
        <w:rPr>
          <w:rFonts w:ascii="Gill Sans MT" w:hAnsi="Gill Sans MT" w:cs="Gill Sans MT"/>
          <w:b/>
          <w:sz w:val="22"/>
          <w:lang w:val="en-US"/>
        </w:rPr>
        <w:t xml:space="preserve">Media </w:t>
      </w:r>
      <w:r w:rsidR="00B551BF">
        <w:rPr>
          <w:rFonts w:ascii="Gill Sans MT" w:hAnsi="Gill Sans MT" w:cs="Gill Sans MT"/>
          <w:b/>
          <w:sz w:val="22"/>
          <w:lang w:val="en-US"/>
        </w:rPr>
        <w:t>C</w:t>
      </w:r>
      <w:r>
        <w:rPr>
          <w:rFonts w:ascii="Gill Sans MT" w:hAnsi="Gill Sans MT" w:cs="Gill Sans MT"/>
          <w:b/>
          <w:sz w:val="22"/>
          <w:lang w:val="en-US"/>
        </w:rPr>
        <w:t>ontact</w:t>
      </w:r>
      <w:r w:rsidR="00B551BF">
        <w:rPr>
          <w:rFonts w:ascii="Gill Sans MT" w:hAnsi="Gill Sans MT" w:cs="Gill Sans MT"/>
          <w:b/>
          <w:sz w:val="22"/>
          <w:lang w:val="en-US"/>
        </w:rPr>
        <w:t>s:</w:t>
      </w:r>
    </w:p>
    <w:p w14:paraId="4253A870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 xml:space="preserve">Jeff </w:t>
      </w:r>
      <w:proofErr w:type="spellStart"/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Touzeau</w:t>
      </w:r>
      <w:proofErr w:type="spellEnd"/>
    </w:p>
    <w:p w14:paraId="1E71A390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Public Relations</w:t>
      </w:r>
    </w:p>
    <w:p w14:paraId="089C7ABF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Hummingbird Media</w:t>
      </w:r>
    </w:p>
    <w:p w14:paraId="761DA409" w14:textId="77777777" w:rsidR="00EB72F4" w:rsidRDefault="00EB72F4" w:rsidP="00EB72F4">
      <w:pPr>
        <w:spacing w:before="1" w:after="1"/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+1 (914) 602 2913</w:t>
      </w:r>
    </w:p>
    <w:p w14:paraId="6A2AE561" w14:textId="77777777" w:rsidR="00EB72F4" w:rsidRDefault="00144AA5" w:rsidP="00EB72F4">
      <w:pPr>
        <w:spacing w:before="2" w:after="2"/>
        <w:rPr>
          <w:rFonts w:ascii="Gill Sans MT" w:eastAsia="MS Mincho" w:hAnsi="Gill Sans MT" w:cs="Gill Sans MT"/>
          <w:sz w:val="22"/>
          <w:lang w:val="en-US"/>
        </w:rPr>
      </w:pPr>
      <w:hyperlink r:id="rId11" w:history="1">
        <w:r w:rsidR="00EB72F4">
          <w:rPr>
            <w:rStyle w:val="Hyperlink"/>
            <w:rFonts w:ascii="Gill Sans MT" w:hAnsi="Gill Sans MT" w:cs="Gill Sans MT"/>
            <w:sz w:val="22"/>
            <w:szCs w:val="22"/>
            <w:lang w:val="en-US"/>
          </w:rPr>
          <w:t>jeff@hummingbirdmedia.com</w:t>
        </w:r>
      </w:hyperlink>
    </w:p>
    <w:p w14:paraId="0AAE9AAD" w14:textId="77777777" w:rsidR="00EB72F4" w:rsidRDefault="00EB72F4" w:rsidP="00EB72F4">
      <w:pPr>
        <w:spacing w:before="2" w:after="2"/>
        <w:rPr>
          <w:rFonts w:ascii="Gill Sans MT" w:eastAsia="MS Mincho" w:hAnsi="Gill Sans MT" w:cs="Gill Sans MT"/>
          <w:sz w:val="22"/>
          <w:lang w:val="en-US"/>
        </w:rPr>
      </w:pPr>
    </w:p>
    <w:p w14:paraId="6770898E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lastRenderedPageBreak/>
        <w:t>Katie Kailus</w:t>
      </w:r>
    </w:p>
    <w:p w14:paraId="6359FAF4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Public Relations</w:t>
      </w:r>
    </w:p>
    <w:p w14:paraId="0DFD51D6" w14:textId="77777777" w:rsidR="00EB72F4" w:rsidRDefault="00EB72F4" w:rsidP="00EB72F4">
      <w:pPr>
        <w:spacing w:before="1" w:after="1"/>
        <w:rPr>
          <w:rStyle w:val="usercontent"/>
        </w:rPr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Hummingbird Media</w:t>
      </w:r>
    </w:p>
    <w:p w14:paraId="4A39477F" w14:textId="77777777" w:rsidR="00EB72F4" w:rsidRDefault="00EB72F4" w:rsidP="00EB72F4">
      <w:pPr>
        <w:spacing w:before="1" w:after="1"/>
      </w:pPr>
      <w:r>
        <w:rPr>
          <w:rStyle w:val="usercontent"/>
          <w:rFonts w:ascii="Gill Sans MT" w:hAnsi="Gill Sans MT" w:cs="Gill Sans MT"/>
          <w:sz w:val="22"/>
          <w:szCs w:val="22"/>
          <w:lang w:val="en-US"/>
        </w:rPr>
        <w:t>+1 (630) 319-5226</w:t>
      </w:r>
    </w:p>
    <w:p w14:paraId="1278BB4A" w14:textId="77777777" w:rsidR="00EB72F4" w:rsidRDefault="00144AA5" w:rsidP="00EB72F4">
      <w:pPr>
        <w:spacing w:before="2" w:after="2"/>
      </w:pPr>
      <w:hyperlink r:id="rId12" w:history="1">
        <w:r w:rsidR="00EB72F4">
          <w:rPr>
            <w:rStyle w:val="Hyperlink"/>
            <w:rFonts w:ascii="Gill Sans MT" w:hAnsi="Gill Sans MT" w:cs="Gill Sans MT"/>
            <w:sz w:val="22"/>
            <w:szCs w:val="22"/>
            <w:lang w:val="en-US"/>
          </w:rPr>
          <w:t>katie@hummingbirdmedia.com</w:t>
        </w:r>
      </w:hyperlink>
    </w:p>
    <w:sectPr w:rsidR="00EB72F4" w:rsidSect="00EB72F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397" w:right="1170" w:bottom="1440" w:left="1080" w:header="450" w:footer="720" w:gutter="0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61A254" w14:textId="77777777" w:rsidR="00144AA5" w:rsidRDefault="00144AA5">
      <w:pPr>
        <w:spacing w:after="0"/>
      </w:pPr>
      <w:r>
        <w:separator/>
      </w:r>
    </w:p>
  </w:endnote>
  <w:endnote w:type="continuationSeparator" w:id="0">
    <w:p w14:paraId="259CABDE" w14:textId="77777777" w:rsidR="00144AA5" w:rsidRDefault="00144AA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Gill Sans">
    <w:panose1 w:val="020B0502020104020203"/>
    <w:charset w:val="B1"/>
    <w:family w:val="swiss"/>
    <w:pitch w:val="variable"/>
    <w:sig w:usb0="80002A67" w:usb1="00000000" w:usb2="00000000" w:usb3="00000000" w:csb0="000001F7" w:csb1="00000000"/>
  </w:font>
  <w:font w:name="Cabin">
    <w:altName w:val="SignPainter-HouseScript"/>
    <w:panose1 w:val="00000500000000000000"/>
    <w:charset w:val="4D"/>
    <w:family w:val="auto"/>
    <w:pitch w:val="variable"/>
    <w:sig w:usb0="20000007" w:usb1="00000001" w:usb2="00000000" w:usb3="00000000" w:csb0="0000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A6288C" w14:textId="77777777" w:rsidR="00ED13F7" w:rsidRDefault="00ED13F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5A370A" w14:textId="77777777" w:rsidR="00ED13F7" w:rsidRDefault="00ED13F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B26C4E" w14:textId="77777777" w:rsidR="00ED13F7" w:rsidRDefault="00ED13F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DF8251" w14:textId="77777777" w:rsidR="00144AA5" w:rsidRDefault="00144AA5">
      <w:pPr>
        <w:spacing w:after="0"/>
      </w:pPr>
      <w:r>
        <w:separator/>
      </w:r>
    </w:p>
  </w:footnote>
  <w:footnote w:type="continuationSeparator" w:id="0">
    <w:p w14:paraId="73BF08DE" w14:textId="77777777" w:rsidR="00144AA5" w:rsidRDefault="00144AA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683D1A" w14:textId="77777777" w:rsidR="00ED13F7" w:rsidRDefault="00ED13F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45B741" w14:textId="77777777" w:rsidR="00ED13F7" w:rsidRDefault="00ED13F7" w:rsidP="00EB72F4">
    <w:r>
      <w:rPr>
        <w:noProof/>
        <w:lang w:val="en-US" w:eastAsia="en-US"/>
      </w:rPr>
      <w:drawing>
        <wp:inline distT="0" distB="0" distL="0" distR="0" wp14:anchorId="2887C684" wp14:editId="7BD77530">
          <wp:extent cx="2506345" cy="863600"/>
          <wp:effectExtent l="0" t="0" r="0" b="0"/>
          <wp:docPr id="1" name="Picture 1" descr="rme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me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06345" cy="863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br/>
    </w:r>
    <w:r>
      <w:rPr>
        <w:b/>
      </w:rPr>
      <w:t xml:space="preserve">                                                                                                                </w:t>
    </w:r>
    <w:r w:rsidRPr="00713311">
      <w:rPr>
        <w:b/>
      </w:rPr>
      <w:t>PRESS RELEASE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AE892A" w14:textId="77777777" w:rsidR="00ED13F7" w:rsidRDefault="00ED13F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1"/>
  <w:displayBackgroundShape/>
  <w:embedSystemFont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oNotTrackMoves/>
  <w:defaultTabStop w:val="720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02710"/>
    <w:rsid w:val="00040D47"/>
    <w:rsid w:val="00043ABC"/>
    <w:rsid w:val="00044A58"/>
    <w:rsid w:val="00060D9F"/>
    <w:rsid w:val="0006153D"/>
    <w:rsid w:val="000741B7"/>
    <w:rsid w:val="0007548A"/>
    <w:rsid w:val="00092411"/>
    <w:rsid w:val="000E0D64"/>
    <w:rsid w:val="000E1AFC"/>
    <w:rsid w:val="000F1560"/>
    <w:rsid w:val="000F4534"/>
    <w:rsid w:val="000F5902"/>
    <w:rsid w:val="000F5939"/>
    <w:rsid w:val="001003E2"/>
    <w:rsid w:val="0010095F"/>
    <w:rsid w:val="001203BA"/>
    <w:rsid w:val="0012132A"/>
    <w:rsid w:val="00133CF0"/>
    <w:rsid w:val="00144AA5"/>
    <w:rsid w:val="00176BAF"/>
    <w:rsid w:val="00181693"/>
    <w:rsid w:val="001A56C7"/>
    <w:rsid w:val="001B7B01"/>
    <w:rsid w:val="001F3103"/>
    <w:rsid w:val="001F4F82"/>
    <w:rsid w:val="00205F4E"/>
    <w:rsid w:val="00216231"/>
    <w:rsid w:val="0022336B"/>
    <w:rsid w:val="00227293"/>
    <w:rsid w:val="00232F8E"/>
    <w:rsid w:val="002372C6"/>
    <w:rsid w:val="00245F48"/>
    <w:rsid w:val="00255FF3"/>
    <w:rsid w:val="002577D6"/>
    <w:rsid w:val="002A468C"/>
    <w:rsid w:val="002C5BBD"/>
    <w:rsid w:val="002C5EAF"/>
    <w:rsid w:val="002E1D6C"/>
    <w:rsid w:val="002F229F"/>
    <w:rsid w:val="002F3402"/>
    <w:rsid w:val="002F553F"/>
    <w:rsid w:val="00302710"/>
    <w:rsid w:val="00312FBA"/>
    <w:rsid w:val="00327136"/>
    <w:rsid w:val="00347265"/>
    <w:rsid w:val="003531E5"/>
    <w:rsid w:val="00370A6C"/>
    <w:rsid w:val="00382CAE"/>
    <w:rsid w:val="003B41CD"/>
    <w:rsid w:val="003B4C1D"/>
    <w:rsid w:val="003C24F5"/>
    <w:rsid w:val="003C5B32"/>
    <w:rsid w:val="003F0C65"/>
    <w:rsid w:val="00400579"/>
    <w:rsid w:val="00412225"/>
    <w:rsid w:val="00427B15"/>
    <w:rsid w:val="004450E9"/>
    <w:rsid w:val="00456EFB"/>
    <w:rsid w:val="00467BBC"/>
    <w:rsid w:val="00474FE9"/>
    <w:rsid w:val="00476D56"/>
    <w:rsid w:val="004979E4"/>
    <w:rsid w:val="004A2D1B"/>
    <w:rsid w:val="004E709E"/>
    <w:rsid w:val="004F71BC"/>
    <w:rsid w:val="005059CC"/>
    <w:rsid w:val="00532796"/>
    <w:rsid w:val="005473B8"/>
    <w:rsid w:val="0059739E"/>
    <w:rsid w:val="005B1D95"/>
    <w:rsid w:val="005B5758"/>
    <w:rsid w:val="005B6943"/>
    <w:rsid w:val="005E5FD9"/>
    <w:rsid w:val="005F58D3"/>
    <w:rsid w:val="00631639"/>
    <w:rsid w:val="00633903"/>
    <w:rsid w:val="0064551B"/>
    <w:rsid w:val="00646A31"/>
    <w:rsid w:val="0065789B"/>
    <w:rsid w:val="00661D33"/>
    <w:rsid w:val="00693F14"/>
    <w:rsid w:val="006A3368"/>
    <w:rsid w:val="006A4529"/>
    <w:rsid w:val="006C529B"/>
    <w:rsid w:val="006D152A"/>
    <w:rsid w:val="006D3692"/>
    <w:rsid w:val="006E1B54"/>
    <w:rsid w:val="006E5098"/>
    <w:rsid w:val="006E6843"/>
    <w:rsid w:val="006F2052"/>
    <w:rsid w:val="0072392A"/>
    <w:rsid w:val="007470BC"/>
    <w:rsid w:val="00791C41"/>
    <w:rsid w:val="007C6781"/>
    <w:rsid w:val="007D37EF"/>
    <w:rsid w:val="00802F38"/>
    <w:rsid w:val="00803BB9"/>
    <w:rsid w:val="0081771E"/>
    <w:rsid w:val="00825A5D"/>
    <w:rsid w:val="008654ED"/>
    <w:rsid w:val="00865DE9"/>
    <w:rsid w:val="008A5033"/>
    <w:rsid w:val="008A659E"/>
    <w:rsid w:val="008B1B46"/>
    <w:rsid w:val="008F79E1"/>
    <w:rsid w:val="00903F71"/>
    <w:rsid w:val="00911C8B"/>
    <w:rsid w:val="009144B5"/>
    <w:rsid w:val="0092704B"/>
    <w:rsid w:val="009278EE"/>
    <w:rsid w:val="009418C5"/>
    <w:rsid w:val="0095659F"/>
    <w:rsid w:val="00965658"/>
    <w:rsid w:val="00990F56"/>
    <w:rsid w:val="009919D7"/>
    <w:rsid w:val="009923C6"/>
    <w:rsid w:val="00992B90"/>
    <w:rsid w:val="009F1A15"/>
    <w:rsid w:val="009F70A1"/>
    <w:rsid w:val="00A259FD"/>
    <w:rsid w:val="00A54F39"/>
    <w:rsid w:val="00A63A09"/>
    <w:rsid w:val="00A6639A"/>
    <w:rsid w:val="00A9042C"/>
    <w:rsid w:val="00AA5549"/>
    <w:rsid w:val="00AC034E"/>
    <w:rsid w:val="00AE5F75"/>
    <w:rsid w:val="00B025FA"/>
    <w:rsid w:val="00B06840"/>
    <w:rsid w:val="00B1574A"/>
    <w:rsid w:val="00B44A6A"/>
    <w:rsid w:val="00B551BF"/>
    <w:rsid w:val="00B875BE"/>
    <w:rsid w:val="00B935EA"/>
    <w:rsid w:val="00BB436B"/>
    <w:rsid w:val="00BE0605"/>
    <w:rsid w:val="00BF6881"/>
    <w:rsid w:val="00C05A62"/>
    <w:rsid w:val="00C24B95"/>
    <w:rsid w:val="00C40CC6"/>
    <w:rsid w:val="00C43CCD"/>
    <w:rsid w:val="00C4441D"/>
    <w:rsid w:val="00C730BB"/>
    <w:rsid w:val="00CC1CE5"/>
    <w:rsid w:val="00CD77CF"/>
    <w:rsid w:val="00D0018A"/>
    <w:rsid w:val="00D217B6"/>
    <w:rsid w:val="00D23EBC"/>
    <w:rsid w:val="00D30286"/>
    <w:rsid w:val="00D634CF"/>
    <w:rsid w:val="00D6783D"/>
    <w:rsid w:val="00D7624F"/>
    <w:rsid w:val="00D940C7"/>
    <w:rsid w:val="00DC55B2"/>
    <w:rsid w:val="00DC5F51"/>
    <w:rsid w:val="00DE507B"/>
    <w:rsid w:val="00DF17FF"/>
    <w:rsid w:val="00E27D9A"/>
    <w:rsid w:val="00E346D0"/>
    <w:rsid w:val="00E374F5"/>
    <w:rsid w:val="00E37E05"/>
    <w:rsid w:val="00E51682"/>
    <w:rsid w:val="00E52AE6"/>
    <w:rsid w:val="00E721F6"/>
    <w:rsid w:val="00E82A7F"/>
    <w:rsid w:val="00E8334F"/>
    <w:rsid w:val="00E8348F"/>
    <w:rsid w:val="00E93E90"/>
    <w:rsid w:val="00EA2088"/>
    <w:rsid w:val="00EB1F6B"/>
    <w:rsid w:val="00EB72F4"/>
    <w:rsid w:val="00ED13F7"/>
    <w:rsid w:val="00EF0B19"/>
    <w:rsid w:val="00F10D48"/>
    <w:rsid w:val="00F24F7B"/>
    <w:rsid w:val="00F363F9"/>
    <w:rsid w:val="00F75F2B"/>
    <w:rsid w:val="00FD014A"/>
    <w:rsid w:val="00FE7BD8"/>
    <w:rsid w:val="00FF100A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3A06639B"/>
  <w15:docId w15:val="{EA5ABB2B-A8BA-5F4D-B2C7-532AA5ED5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144B5"/>
    <w:pPr>
      <w:suppressAutoHyphens/>
      <w:spacing w:after="200"/>
    </w:pPr>
    <w:rPr>
      <w:rFonts w:ascii="Arial" w:hAnsi="Arial" w:cs="Arial"/>
      <w:sz w:val="24"/>
      <w:lang w:val="en-GB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sid w:val="009144B5"/>
    <w:rPr>
      <w:rFonts w:ascii="Symbol" w:hAnsi="Symbol" w:cs="Symbol" w:hint="default"/>
    </w:rPr>
  </w:style>
  <w:style w:type="character" w:customStyle="1" w:styleId="WW8Num1z2">
    <w:name w:val="WW8Num1z2"/>
    <w:rsid w:val="009144B5"/>
    <w:rPr>
      <w:rFonts w:ascii="Courier New" w:hAnsi="Courier New" w:cs="Courier New" w:hint="default"/>
    </w:rPr>
  </w:style>
  <w:style w:type="character" w:customStyle="1" w:styleId="WW8Num1z3">
    <w:name w:val="WW8Num1z3"/>
    <w:rsid w:val="009144B5"/>
    <w:rPr>
      <w:rFonts w:ascii="Wingdings" w:hAnsi="Wingdings" w:cs="Wingdings" w:hint="default"/>
    </w:rPr>
  </w:style>
  <w:style w:type="character" w:customStyle="1" w:styleId="WW8Num2z0">
    <w:name w:val="WW8Num2z0"/>
    <w:rsid w:val="009144B5"/>
    <w:rPr>
      <w:rFonts w:ascii="Symbol" w:hAnsi="Symbol" w:cs="Symbol" w:hint="default"/>
    </w:rPr>
  </w:style>
  <w:style w:type="character" w:customStyle="1" w:styleId="WW8Num2z1">
    <w:name w:val="WW8Num2z1"/>
    <w:rsid w:val="009144B5"/>
    <w:rPr>
      <w:rFonts w:ascii="Courier New" w:hAnsi="Courier New" w:cs="Courier New" w:hint="default"/>
    </w:rPr>
  </w:style>
  <w:style w:type="character" w:customStyle="1" w:styleId="WW8Num2z2">
    <w:name w:val="WW8Num2z2"/>
    <w:rsid w:val="009144B5"/>
    <w:rPr>
      <w:rFonts w:ascii="Wingdings" w:hAnsi="Wingdings" w:cs="Wingdings" w:hint="default"/>
    </w:rPr>
  </w:style>
  <w:style w:type="character" w:customStyle="1" w:styleId="WW8Num3z0">
    <w:name w:val="WW8Num3z0"/>
    <w:rsid w:val="009144B5"/>
    <w:rPr>
      <w:rFonts w:eastAsia="Times New Roman" w:cs="Times New Roman" w:hint="default"/>
    </w:rPr>
  </w:style>
  <w:style w:type="character" w:customStyle="1" w:styleId="WW8Num3z1">
    <w:name w:val="WW8Num3z1"/>
    <w:rsid w:val="009144B5"/>
  </w:style>
  <w:style w:type="character" w:customStyle="1" w:styleId="WW8Num3z2">
    <w:name w:val="WW8Num3z2"/>
    <w:rsid w:val="009144B5"/>
  </w:style>
  <w:style w:type="character" w:customStyle="1" w:styleId="WW8Num3z3">
    <w:name w:val="WW8Num3z3"/>
    <w:rsid w:val="009144B5"/>
  </w:style>
  <w:style w:type="character" w:customStyle="1" w:styleId="WW8Num3z4">
    <w:name w:val="WW8Num3z4"/>
    <w:rsid w:val="009144B5"/>
  </w:style>
  <w:style w:type="character" w:customStyle="1" w:styleId="WW8Num3z5">
    <w:name w:val="WW8Num3z5"/>
    <w:rsid w:val="009144B5"/>
  </w:style>
  <w:style w:type="character" w:customStyle="1" w:styleId="WW8Num3z6">
    <w:name w:val="WW8Num3z6"/>
    <w:rsid w:val="009144B5"/>
  </w:style>
  <w:style w:type="character" w:customStyle="1" w:styleId="WW8Num3z7">
    <w:name w:val="WW8Num3z7"/>
    <w:rsid w:val="009144B5"/>
  </w:style>
  <w:style w:type="character" w:customStyle="1" w:styleId="WW8Num3z8">
    <w:name w:val="WW8Num3z8"/>
    <w:rsid w:val="009144B5"/>
  </w:style>
  <w:style w:type="character" w:customStyle="1" w:styleId="notranslate">
    <w:name w:val="notranslate"/>
    <w:basedOn w:val="DefaultParagraphFont"/>
    <w:rsid w:val="009144B5"/>
  </w:style>
  <w:style w:type="character" w:styleId="Strong">
    <w:name w:val="Strong"/>
    <w:qFormat/>
    <w:rsid w:val="009144B5"/>
    <w:rPr>
      <w:b/>
      <w:bCs/>
    </w:rPr>
  </w:style>
  <w:style w:type="character" w:styleId="Emphasis">
    <w:name w:val="Emphasis"/>
    <w:qFormat/>
    <w:rsid w:val="009144B5"/>
    <w:rPr>
      <w:i/>
      <w:iCs/>
    </w:rPr>
  </w:style>
  <w:style w:type="character" w:customStyle="1" w:styleId="hps">
    <w:name w:val="hps"/>
    <w:basedOn w:val="DefaultParagraphFont"/>
    <w:rsid w:val="009144B5"/>
  </w:style>
  <w:style w:type="character" w:styleId="Hyperlink">
    <w:name w:val="Hyperlink"/>
    <w:rsid w:val="009144B5"/>
    <w:rPr>
      <w:color w:val="0000FF"/>
      <w:u w:val="single"/>
    </w:rPr>
  </w:style>
  <w:style w:type="character" w:customStyle="1" w:styleId="plainlinks">
    <w:name w:val="plainlinks"/>
    <w:basedOn w:val="DefaultParagraphFont"/>
    <w:rsid w:val="009144B5"/>
  </w:style>
  <w:style w:type="character" w:customStyle="1" w:styleId="geo-dec">
    <w:name w:val="geo-dec"/>
    <w:basedOn w:val="DefaultParagraphFont"/>
    <w:rsid w:val="009144B5"/>
  </w:style>
  <w:style w:type="character" w:customStyle="1" w:styleId="BalloonTextChar">
    <w:name w:val="Balloon Text Char"/>
    <w:rsid w:val="009144B5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rsid w:val="009144B5"/>
    <w:rPr>
      <w:sz w:val="16"/>
      <w:szCs w:val="16"/>
    </w:rPr>
  </w:style>
  <w:style w:type="character" w:customStyle="1" w:styleId="CommentTextChar">
    <w:name w:val="Comment Text Char"/>
    <w:rsid w:val="009144B5"/>
    <w:rPr>
      <w:rFonts w:ascii="Arial" w:hAnsi="Arial" w:cs="Arial"/>
    </w:rPr>
  </w:style>
  <w:style w:type="character" w:customStyle="1" w:styleId="CommentSubjectChar">
    <w:name w:val="Comment Subject Char"/>
    <w:rsid w:val="009144B5"/>
    <w:rPr>
      <w:rFonts w:ascii="Arial" w:hAnsi="Arial" w:cs="Arial"/>
      <w:b/>
      <w:bCs/>
    </w:rPr>
  </w:style>
  <w:style w:type="character" w:customStyle="1" w:styleId="HeaderChar">
    <w:name w:val="Header Char"/>
    <w:rsid w:val="009144B5"/>
    <w:rPr>
      <w:rFonts w:ascii="Arial" w:hAnsi="Arial" w:cs="Arial"/>
      <w:sz w:val="24"/>
    </w:rPr>
  </w:style>
  <w:style w:type="character" w:customStyle="1" w:styleId="FooterChar">
    <w:name w:val="Footer Char"/>
    <w:rsid w:val="009144B5"/>
    <w:rPr>
      <w:rFonts w:ascii="Arial" w:hAnsi="Arial" w:cs="Arial"/>
      <w:sz w:val="24"/>
    </w:rPr>
  </w:style>
  <w:style w:type="character" w:customStyle="1" w:styleId="usercontent">
    <w:name w:val="usercontent"/>
    <w:basedOn w:val="DefaultParagraphFont"/>
    <w:rsid w:val="009144B5"/>
  </w:style>
  <w:style w:type="character" w:customStyle="1" w:styleId="apple-converted-space">
    <w:name w:val="apple-converted-space"/>
    <w:basedOn w:val="DefaultParagraphFont"/>
    <w:rsid w:val="009144B5"/>
  </w:style>
  <w:style w:type="character" w:customStyle="1" w:styleId="apple-style-span">
    <w:name w:val="apple-style-span"/>
    <w:basedOn w:val="DefaultParagraphFont"/>
    <w:rsid w:val="009144B5"/>
  </w:style>
  <w:style w:type="character" w:styleId="FollowedHyperlink">
    <w:name w:val="FollowedHyperlink"/>
    <w:rsid w:val="009144B5"/>
    <w:rPr>
      <w:color w:val="800080"/>
      <w:u w:val="single"/>
    </w:rPr>
  </w:style>
  <w:style w:type="character" w:customStyle="1" w:styleId="il">
    <w:name w:val="il"/>
    <w:basedOn w:val="DefaultParagraphFont"/>
    <w:rsid w:val="009144B5"/>
  </w:style>
  <w:style w:type="character" w:customStyle="1" w:styleId="gd">
    <w:name w:val="gd"/>
    <w:basedOn w:val="DefaultParagraphFont"/>
    <w:rsid w:val="009144B5"/>
  </w:style>
  <w:style w:type="paragraph" w:customStyle="1" w:styleId="Heading">
    <w:name w:val="Heading"/>
    <w:basedOn w:val="Normal"/>
    <w:next w:val="BodyText"/>
    <w:rsid w:val="009144B5"/>
    <w:pPr>
      <w:keepNext/>
      <w:spacing w:before="240" w:after="120"/>
    </w:pPr>
    <w:rPr>
      <w:rFonts w:eastAsia="Microsoft YaHei" w:cs="Mangal"/>
      <w:sz w:val="28"/>
      <w:szCs w:val="28"/>
    </w:rPr>
  </w:style>
  <w:style w:type="paragraph" w:styleId="BodyText">
    <w:name w:val="Body Text"/>
    <w:basedOn w:val="Normal"/>
    <w:rsid w:val="009144B5"/>
    <w:pPr>
      <w:spacing w:after="120"/>
    </w:pPr>
  </w:style>
  <w:style w:type="paragraph" w:styleId="List">
    <w:name w:val="List"/>
    <w:basedOn w:val="BodyText"/>
    <w:rsid w:val="009144B5"/>
    <w:rPr>
      <w:rFonts w:cs="Mangal"/>
    </w:rPr>
  </w:style>
  <w:style w:type="paragraph" w:styleId="Caption">
    <w:name w:val="caption"/>
    <w:basedOn w:val="Normal"/>
    <w:qFormat/>
    <w:rsid w:val="009144B5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Index">
    <w:name w:val="Index"/>
    <w:basedOn w:val="Normal"/>
    <w:rsid w:val="009144B5"/>
    <w:pPr>
      <w:suppressLineNumbers/>
    </w:pPr>
    <w:rPr>
      <w:rFonts w:cs="Mangal"/>
    </w:rPr>
  </w:style>
  <w:style w:type="paragraph" w:customStyle="1" w:styleId="ColorfulList-Accent11">
    <w:name w:val="Colorful List - Accent 11"/>
    <w:basedOn w:val="Normal"/>
    <w:rsid w:val="009144B5"/>
    <w:pPr>
      <w:ind w:left="720"/>
    </w:pPr>
  </w:style>
  <w:style w:type="paragraph" w:customStyle="1" w:styleId="textetitrepage">
    <w:name w:val="texte_titre_page"/>
    <w:basedOn w:val="Normal"/>
    <w:rsid w:val="009144B5"/>
    <w:pPr>
      <w:spacing w:before="280" w:after="280"/>
    </w:pPr>
    <w:rPr>
      <w:rFonts w:ascii="Times" w:hAnsi="Times" w:cs="Times"/>
      <w:sz w:val="20"/>
    </w:rPr>
  </w:style>
  <w:style w:type="paragraph" w:customStyle="1" w:styleId="soustitre">
    <w:name w:val="soustitre"/>
    <w:basedOn w:val="Normal"/>
    <w:rsid w:val="009144B5"/>
    <w:pPr>
      <w:spacing w:before="280" w:after="280"/>
    </w:pPr>
    <w:rPr>
      <w:rFonts w:ascii="Times" w:hAnsi="Times" w:cs="Times"/>
      <w:sz w:val="20"/>
    </w:rPr>
  </w:style>
  <w:style w:type="paragraph" w:customStyle="1" w:styleId="texteintrogris">
    <w:name w:val="texte_intro_gris"/>
    <w:basedOn w:val="Normal"/>
    <w:rsid w:val="009144B5"/>
    <w:pPr>
      <w:spacing w:before="280" w:after="280"/>
    </w:pPr>
    <w:rPr>
      <w:rFonts w:ascii="Times" w:hAnsi="Times" w:cs="Times"/>
      <w:sz w:val="20"/>
    </w:rPr>
  </w:style>
  <w:style w:type="paragraph" w:styleId="NormalWeb">
    <w:name w:val="Normal (Web)"/>
    <w:basedOn w:val="Normal"/>
    <w:rsid w:val="009144B5"/>
    <w:pPr>
      <w:spacing w:before="280" w:after="280"/>
    </w:pPr>
    <w:rPr>
      <w:rFonts w:ascii="Times" w:hAnsi="Times" w:cs="Times New Roman"/>
      <w:sz w:val="20"/>
    </w:rPr>
  </w:style>
  <w:style w:type="paragraph" w:styleId="BalloonText">
    <w:name w:val="Balloon Text"/>
    <w:basedOn w:val="Normal"/>
    <w:rsid w:val="009144B5"/>
    <w:pPr>
      <w:spacing w:after="0"/>
    </w:pPr>
    <w:rPr>
      <w:rFonts w:ascii="Lucida Grande" w:hAnsi="Lucida Grande" w:cs="Lucida Grande"/>
      <w:sz w:val="18"/>
      <w:szCs w:val="18"/>
    </w:rPr>
  </w:style>
  <w:style w:type="paragraph" w:styleId="CommentText">
    <w:name w:val="annotation text"/>
    <w:basedOn w:val="Normal"/>
    <w:rsid w:val="009144B5"/>
    <w:rPr>
      <w:sz w:val="20"/>
    </w:rPr>
  </w:style>
  <w:style w:type="paragraph" w:styleId="CommentSubject">
    <w:name w:val="annotation subject"/>
    <w:basedOn w:val="CommentText"/>
    <w:next w:val="CommentText"/>
    <w:rsid w:val="009144B5"/>
    <w:rPr>
      <w:b/>
      <w:bCs/>
    </w:rPr>
  </w:style>
  <w:style w:type="paragraph" w:customStyle="1" w:styleId="MediumGrid21">
    <w:name w:val="Medium Grid 21"/>
    <w:rsid w:val="009144B5"/>
    <w:pPr>
      <w:tabs>
        <w:tab w:val="left" w:pos="720"/>
      </w:tabs>
      <w:suppressAutoHyphens/>
    </w:pPr>
    <w:rPr>
      <w:rFonts w:ascii="Calibri" w:hAnsi="Calibri" w:cs="Calibri"/>
      <w:sz w:val="22"/>
      <w:szCs w:val="22"/>
      <w:lang w:eastAsia="ar-SA"/>
    </w:rPr>
  </w:style>
  <w:style w:type="paragraph" w:styleId="Header">
    <w:name w:val="header"/>
    <w:basedOn w:val="Normal"/>
    <w:rsid w:val="009144B5"/>
    <w:pPr>
      <w:spacing w:after="0"/>
    </w:pPr>
  </w:style>
  <w:style w:type="paragraph" w:styleId="Footer">
    <w:name w:val="footer"/>
    <w:basedOn w:val="Normal"/>
    <w:rsid w:val="009144B5"/>
    <w:pPr>
      <w:spacing w:after="0"/>
    </w:pPr>
  </w:style>
  <w:style w:type="paragraph" w:customStyle="1" w:styleId="western">
    <w:name w:val="western"/>
    <w:basedOn w:val="Normal"/>
    <w:rsid w:val="009144B5"/>
    <w:pPr>
      <w:spacing w:before="280" w:after="115"/>
    </w:pPr>
    <w:rPr>
      <w:rFonts w:ascii="Times New Roman" w:hAnsi="Times New Roman" w:cs="Times New Roman"/>
      <w:color w:val="000000"/>
      <w:szCs w:val="24"/>
      <w:lang w:val="it-IT"/>
    </w:rPr>
  </w:style>
  <w:style w:type="paragraph" w:customStyle="1" w:styleId="introduction">
    <w:name w:val="introduction"/>
    <w:basedOn w:val="Normal"/>
    <w:rsid w:val="009144B5"/>
    <w:pPr>
      <w:spacing w:before="280" w:after="280"/>
    </w:pPr>
    <w:rPr>
      <w:rFonts w:ascii="Times" w:hAnsi="Times" w:cs="Times"/>
      <w:sz w:val="20"/>
    </w:rPr>
  </w:style>
  <w:style w:type="paragraph" w:styleId="NoSpacing">
    <w:name w:val="No Spacing"/>
    <w:semiHidden/>
    <w:qFormat/>
    <w:rsid w:val="009144B5"/>
    <w:pPr>
      <w:suppressAutoHyphens/>
    </w:pPr>
    <w:rPr>
      <w:rFonts w:ascii="Arial" w:hAnsi="Arial" w:cs="Arial"/>
      <w:sz w:val="24"/>
      <w:lang w:val="en-GB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88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9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1443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96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85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724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3907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151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87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76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399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9849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99870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23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9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me-usa.com/" TargetMode="Externa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yperlink" Target="mailto:lipoff.alexis@gmail.com" TargetMode="External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lipoff.alexis@gmail.com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://www.synthax.com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rme-usa.com/" TargetMode="External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96971FA-95B9-9544-9A7D-6AB63DDC56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3</Pages>
  <Words>608</Words>
  <Characters>3471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Hummingbird Sound</Company>
  <LinksUpToDate>false</LinksUpToDate>
  <CharactersWithSpaces>4071</CharactersWithSpaces>
  <SharedDoc>false</SharedDoc>
  <HLinks>
    <vt:vector size="60" baseType="variant">
      <vt:variant>
        <vt:i4>3473474</vt:i4>
      </vt:variant>
      <vt:variant>
        <vt:i4>12</vt:i4>
      </vt:variant>
      <vt:variant>
        <vt:i4>0</vt:i4>
      </vt:variant>
      <vt:variant>
        <vt:i4>5</vt:i4>
      </vt:variant>
      <vt:variant>
        <vt:lpwstr>mailto:lipoff.alexis@gmail.com</vt:lpwstr>
      </vt:variant>
      <vt:variant>
        <vt:lpwstr/>
      </vt:variant>
      <vt:variant>
        <vt:i4>3473474</vt:i4>
      </vt:variant>
      <vt:variant>
        <vt:i4>9</vt:i4>
      </vt:variant>
      <vt:variant>
        <vt:i4>0</vt:i4>
      </vt:variant>
      <vt:variant>
        <vt:i4>5</vt:i4>
      </vt:variant>
      <vt:variant>
        <vt:lpwstr>mailto:lipoff.alexis@gmail.com</vt:lpwstr>
      </vt:variant>
      <vt:variant>
        <vt:lpwstr/>
      </vt:variant>
      <vt:variant>
        <vt:i4>2621522</vt:i4>
      </vt:variant>
      <vt:variant>
        <vt:i4>6</vt:i4>
      </vt:variant>
      <vt:variant>
        <vt:i4>0</vt:i4>
      </vt:variant>
      <vt:variant>
        <vt:i4>5</vt:i4>
      </vt:variant>
      <vt:variant>
        <vt:lpwstr>http://www.synthax.com/</vt:lpwstr>
      </vt:variant>
      <vt:variant>
        <vt:lpwstr/>
      </vt:variant>
      <vt:variant>
        <vt:i4>6226009</vt:i4>
      </vt:variant>
      <vt:variant>
        <vt:i4>3</vt:i4>
      </vt:variant>
      <vt:variant>
        <vt:i4>0</vt:i4>
      </vt:variant>
      <vt:variant>
        <vt:i4>5</vt:i4>
      </vt:variant>
      <vt:variant>
        <vt:lpwstr>https://www.rme-audio.de</vt:lpwstr>
      </vt:variant>
      <vt:variant>
        <vt:lpwstr/>
      </vt:variant>
      <vt:variant>
        <vt:i4>393280</vt:i4>
      </vt:variant>
      <vt:variant>
        <vt:i4>0</vt:i4>
      </vt:variant>
      <vt:variant>
        <vt:i4>0</vt:i4>
      </vt:variant>
      <vt:variant>
        <vt:i4>5</vt:i4>
      </vt:variant>
      <vt:variant>
        <vt:lpwstr>http://www.rme-audio.de/en/index.php</vt:lpwstr>
      </vt:variant>
      <vt:variant>
        <vt:lpwstr/>
      </vt:variant>
      <vt:variant>
        <vt:i4>6684695</vt:i4>
      </vt:variant>
      <vt:variant>
        <vt:i4>6007</vt:i4>
      </vt:variant>
      <vt:variant>
        <vt:i4>1025</vt:i4>
      </vt:variant>
      <vt:variant>
        <vt:i4>1</vt:i4>
      </vt:variant>
      <vt:variant>
        <vt:lpwstr>rmelogo</vt:lpwstr>
      </vt:variant>
      <vt:variant>
        <vt:lpwstr/>
      </vt:variant>
      <vt:variant>
        <vt:i4>2162722</vt:i4>
      </vt:variant>
      <vt:variant>
        <vt:i4>-1</vt:i4>
      </vt:variant>
      <vt:variant>
        <vt:i4>1035</vt:i4>
      </vt:variant>
      <vt:variant>
        <vt:i4>1</vt:i4>
      </vt:variant>
      <vt:variant>
        <vt:lpwstr>products_arc_usb_2b</vt:lpwstr>
      </vt:variant>
      <vt:variant>
        <vt:lpwstr/>
      </vt:variant>
      <vt:variant>
        <vt:i4>2097186</vt:i4>
      </vt:variant>
      <vt:variant>
        <vt:i4>-1</vt:i4>
      </vt:variant>
      <vt:variant>
        <vt:i4>1036</vt:i4>
      </vt:variant>
      <vt:variant>
        <vt:i4>1</vt:i4>
      </vt:variant>
      <vt:variant>
        <vt:lpwstr>products_arc_usb_3b</vt:lpwstr>
      </vt:variant>
      <vt:variant>
        <vt:lpwstr/>
      </vt:variant>
      <vt:variant>
        <vt:i4>7340112</vt:i4>
      </vt:variant>
      <vt:variant>
        <vt:i4>-1</vt:i4>
      </vt:variant>
      <vt:variant>
        <vt:i4>1037</vt:i4>
      </vt:variant>
      <vt:variant>
        <vt:i4>4</vt:i4>
      </vt:variant>
      <vt:variant>
        <vt:lpwstr>https://www.youtube.com/watch?v=L7RfBj2ReF4</vt:lpwstr>
      </vt:variant>
      <vt:variant>
        <vt:lpwstr/>
      </vt:variant>
      <vt:variant>
        <vt:i4>3866640</vt:i4>
      </vt:variant>
      <vt:variant>
        <vt:i4>-1</vt:i4>
      </vt:variant>
      <vt:variant>
        <vt:i4>1037</vt:i4>
      </vt:variant>
      <vt:variant>
        <vt:i4>1</vt:i4>
      </vt:variant>
      <vt:variant>
        <vt:lpwstr>Screen Shot 2017-10-15 at 3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Jerry Gilbert</dc:creator>
  <cp:keywords/>
  <cp:lastModifiedBy>Katie Kailus</cp:lastModifiedBy>
  <cp:revision>132</cp:revision>
  <cp:lastPrinted>2016-11-18T03:19:00Z</cp:lastPrinted>
  <dcterms:created xsi:type="dcterms:W3CDTF">2017-12-01T22:37:00Z</dcterms:created>
  <dcterms:modified xsi:type="dcterms:W3CDTF">2020-01-16T01:05:00Z</dcterms:modified>
</cp:coreProperties>
</file>