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7E78" w14:textId="77777777" w:rsidR="00A65B5F" w:rsidRPr="007B6A58" w:rsidRDefault="00A65B5F" w:rsidP="002036DC">
      <w:pPr>
        <w:spacing w:line="360" w:lineRule="auto"/>
        <w:rPr>
          <w:rFonts w:ascii="Verdana" w:hAnsi="Verdana"/>
          <w:sz w:val="20"/>
          <w:szCs w:val="20"/>
        </w:rPr>
      </w:pPr>
      <w:r w:rsidRPr="007B6A58">
        <w:rPr>
          <w:rFonts w:ascii="Verdana" w:hAnsi="Verdana"/>
          <w:sz w:val="20"/>
          <w:szCs w:val="20"/>
        </w:rPr>
        <w:t>PERSBERICHT</w:t>
      </w:r>
    </w:p>
    <w:p w14:paraId="16643F05" w14:textId="3EA99566" w:rsidR="002036DC" w:rsidRPr="007B6A58" w:rsidRDefault="002036DC" w:rsidP="002036DC">
      <w:pPr>
        <w:spacing w:line="360" w:lineRule="auto"/>
        <w:rPr>
          <w:rFonts w:ascii="Verdana" w:hAnsi="Verdana"/>
          <w:b/>
          <w:sz w:val="32"/>
          <w:szCs w:val="32"/>
        </w:rPr>
      </w:pPr>
      <w:r w:rsidRPr="007B6A58">
        <w:rPr>
          <w:rFonts w:ascii="Verdana" w:hAnsi="Verdana"/>
          <w:noProof/>
          <w:lang w:val="en-US"/>
        </w:rPr>
        <w:drawing>
          <wp:anchor distT="0" distB="0" distL="114300" distR="114300" simplePos="0" relativeHeight="251659264" behindDoc="1" locked="0" layoutInCell="1" allowOverlap="1" wp14:anchorId="0AD54C11" wp14:editId="33D3CBC5">
            <wp:simplePos x="0" y="0"/>
            <wp:positionH relativeFrom="column">
              <wp:posOffset>0</wp:posOffset>
            </wp:positionH>
            <wp:positionV relativeFrom="paragraph">
              <wp:posOffset>372110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01E5D" w14:textId="77777777" w:rsidR="002036DC" w:rsidRPr="007B6A58" w:rsidRDefault="002036DC" w:rsidP="002036DC">
      <w:pPr>
        <w:spacing w:line="360" w:lineRule="auto"/>
        <w:rPr>
          <w:rFonts w:ascii="Verdana" w:hAnsi="Verdana"/>
          <w:b/>
          <w:sz w:val="32"/>
          <w:szCs w:val="32"/>
        </w:rPr>
      </w:pPr>
    </w:p>
    <w:p w14:paraId="064BB8E2" w14:textId="77777777" w:rsidR="002036DC" w:rsidRPr="007B6A58" w:rsidRDefault="002036DC" w:rsidP="002036DC">
      <w:pPr>
        <w:spacing w:line="360" w:lineRule="auto"/>
        <w:rPr>
          <w:rFonts w:ascii="Verdana" w:hAnsi="Verdana"/>
          <w:b/>
          <w:sz w:val="32"/>
          <w:szCs w:val="32"/>
          <w:lang w:val="nl-BE"/>
        </w:rPr>
      </w:pPr>
    </w:p>
    <w:p w14:paraId="032D17F8" w14:textId="77777777" w:rsidR="002036DC" w:rsidRPr="007B6A58" w:rsidRDefault="002036DC" w:rsidP="002036DC">
      <w:pPr>
        <w:spacing w:line="360" w:lineRule="auto"/>
        <w:rPr>
          <w:rFonts w:ascii="Verdana" w:hAnsi="Verdana"/>
          <w:b/>
          <w:sz w:val="32"/>
          <w:szCs w:val="32"/>
          <w:lang w:val="nl-BE"/>
        </w:rPr>
      </w:pPr>
    </w:p>
    <w:p w14:paraId="3D48C5E3" w14:textId="77777777" w:rsidR="007B6A58" w:rsidRPr="00EC4839" w:rsidRDefault="007B6A58" w:rsidP="007B6A58">
      <w:pPr>
        <w:spacing w:line="360" w:lineRule="auto"/>
        <w:rPr>
          <w:rFonts w:ascii="Verdana" w:hAnsi="Verdana"/>
          <w:b/>
          <w:sz w:val="32"/>
          <w:szCs w:val="32"/>
          <w:lang w:val="nl-BE"/>
        </w:rPr>
      </w:pPr>
      <w:r w:rsidRPr="00EC4839">
        <w:rPr>
          <w:rFonts w:ascii="Verdana" w:hAnsi="Verdana"/>
          <w:b/>
          <w:sz w:val="32"/>
          <w:szCs w:val="32"/>
          <w:lang w:val="nl-BE"/>
        </w:rPr>
        <w:t xml:space="preserve">Gartner: “Basware </w:t>
      </w:r>
      <w:r w:rsidRPr="00EC4839">
        <w:rPr>
          <w:rFonts w:ascii="Verdana" w:hAnsi="Verdana"/>
          <w:b/>
          <w:i/>
          <w:sz w:val="32"/>
          <w:szCs w:val="32"/>
          <w:lang w:val="nl-BE"/>
        </w:rPr>
        <w:t>Leader</w:t>
      </w:r>
      <w:r w:rsidRPr="00EC4839">
        <w:rPr>
          <w:rFonts w:ascii="Verdana" w:hAnsi="Verdana"/>
          <w:b/>
          <w:sz w:val="32"/>
          <w:szCs w:val="32"/>
          <w:lang w:val="nl-BE"/>
        </w:rPr>
        <w:t xml:space="preserve"> in Magic Quadrant voor Procure-to-Pay-oplossingen”</w:t>
      </w:r>
    </w:p>
    <w:p w14:paraId="2BDC590D" w14:textId="77777777" w:rsidR="007B6A58" w:rsidRPr="00EC4839" w:rsidRDefault="007B6A58" w:rsidP="007B6A58">
      <w:pPr>
        <w:spacing w:line="360" w:lineRule="auto"/>
        <w:rPr>
          <w:rFonts w:ascii="Verdana" w:hAnsi="Verdana"/>
          <w:lang w:val="nl-BE"/>
        </w:rPr>
      </w:pPr>
    </w:p>
    <w:p w14:paraId="3F511B6B" w14:textId="01279F28" w:rsidR="007B6A58" w:rsidRPr="007B6A58" w:rsidRDefault="007B6A58" w:rsidP="007B6A58">
      <w:pPr>
        <w:spacing w:line="360" w:lineRule="auto"/>
        <w:rPr>
          <w:rFonts w:ascii="Verdana" w:hAnsi="Verdana"/>
          <w:i/>
        </w:rPr>
      </w:pPr>
      <w:proofErr w:type="spellStart"/>
      <w:r w:rsidRPr="007B6A58">
        <w:rPr>
          <w:rFonts w:ascii="Verdana" w:hAnsi="Verdana"/>
          <w:i/>
        </w:rPr>
        <w:t>Basware's</w:t>
      </w:r>
      <w:proofErr w:type="spellEnd"/>
      <w:r w:rsidRPr="007B6A58">
        <w:rPr>
          <w:rFonts w:ascii="Verdana" w:hAnsi="Verdana"/>
          <w:i/>
        </w:rPr>
        <w:t xml:space="preserve"> positie als Leader voor het tweede opeenvolgende Magic </w:t>
      </w:r>
      <w:proofErr w:type="spellStart"/>
      <w:r w:rsidRPr="007B6A58">
        <w:rPr>
          <w:rFonts w:ascii="Verdana" w:hAnsi="Verdana"/>
          <w:i/>
        </w:rPr>
        <w:t>Quadrant</w:t>
      </w:r>
      <w:proofErr w:type="spellEnd"/>
      <w:r w:rsidRPr="007B6A58">
        <w:rPr>
          <w:rFonts w:ascii="Verdana" w:hAnsi="Verdana"/>
          <w:i/>
        </w:rPr>
        <w:t>-rapport geeft toewijding aan op geb</w:t>
      </w:r>
      <w:r w:rsidR="00EC4839">
        <w:rPr>
          <w:rFonts w:ascii="Verdana" w:hAnsi="Verdana"/>
          <w:i/>
        </w:rPr>
        <w:t>ie</w:t>
      </w:r>
      <w:bookmarkStart w:id="0" w:name="_GoBack"/>
      <w:bookmarkEnd w:id="0"/>
      <w:r w:rsidRPr="007B6A58">
        <w:rPr>
          <w:rFonts w:ascii="Verdana" w:hAnsi="Verdana"/>
          <w:i/>
        </w:rPr>
        <w:t xml:space="preserve">d van </w:t>
      </w:r>
      <w:proofErr w:type="spellStart"/>
      <w:r w:rsidRPr="007B6A58">
        <w:rPr>
          <w:rFonts w:ascii="Verdana" w:hAnsi="Verdana"/>
          <w:i/>
        </w:rPr>
        <w:t>Procure-to-Pay</w:t>
      </w:r>
      <w:proofErr w:type="spellEnd"/>
      <w:r w:rsidRPr="007B6A58">
        <w:rPr>
          <w:rFonts w:ascii="Verdana" w:hAnsi="Verdana"/>
          <w:i/>
        </w:rPr>
        <w:t xml:space="preserve"> (ook bekend als </w:t>
      </w:r>
      <w:proofErr w:type="spellStart"/>
      <w:r w:rsidRPr="007B6A58">
        <w:rPr>
          <w:rFonts w:ascii="Verdana" w:hAnsi="Verdana"/>
          <w:i/>
        </w:rPr>
        <w:t>Purchase-to-Pay</w:t>
      </w:r>
      <w:proofErr w:type="spellEnd"/>
      <w:r w:rsidRPr="007B6A58">
        <w:rPr>
          <w:rFonts w:ascii="Verdana" w:hAnsi="Verdana"/>
          <w:i/>
        </w:rPr>
        <w:t>)</w:t>
      </w:r>
    </w:p>
    <w:p w14:paraId="2595AD97" w14:textId="77777777" w:rsidR="007B6A58" w:rsidRPr="007B6A58" w:rsidRDefault="007B6A58" w:rsidP="007B6A58">
      <w:pPr>
        <w:spacing w:line="360" w:lineRule="auto"/>
        <w:rPr>
          <w:rFonts w:ascii="Verdana" w:hAnsi="Verdana"/>
        </w:rPr>
      </w:pPr>
    </w:p>
    <w:p w14:paraId="7A314BE6" w14:textId="77777777" w:rsidR="007B6A58" w:rsidRPr="007B6A58" w:rsidRDefault="007B6A58" w:rsidP="007B6A58">
      <w:pPr>
        <w:spacing w:line="360" w:lineRule="auto"/>
        <w:rPr>
          <w:rFonts w:ascii="Verdana" w:hAnsi="Verdana"/>
          <w:sz w:val="20"/>
          <w:szCs w:val="20"/>
        </w:rPr>
      </w:pPr>
      <w:proofErr w:type="spellStart"/>
      <w:r w:rsidRPr="007B6A58">
        <w:rPr>
          <w:rFonts w:ascii="Verdana" w:hAnsi="Verdana"/>
          <w:sz w:val="20"/>
          <w:szCs w:val="20"/>
        </w:rPr>
        <w:t>Erembodegem</w:t>
      </w:r>
      <w:proofErr w:type="spellEnd"/>
      <w:r w:rsidRPr="007B6A58">
        <w:rPr>
          <w:rFonts w:ascii="Verdana" w:hAnsi="Verdana"/>
          <w:sz w:val="20"/>
          <w:szCs w:val="20"/>
        </w:rPr>
        <w:t xml:space="preserve">, 5 juni 2018 – </w:t>
      </w:r>
      <w:proofErr w:type="spellStart"/>
      <w:r w:rsidRPr="007B6A58">
        <w:rPr>
          <w:rFonts w:ascii="Verdana" w:hAnsi="Verdana"/>
          <w:b/>
          <w:sz w:val="20"/>
          <w:szCs w:val="20"/>
        </w:rPr>
        <w:t>Basware</w:t>
      </w:r>
      <w:proofErr w:type="spellEnd"/>
      <w:r w:rsidRPr="007B6A58">
        <w:rPr>
          <w:rFonts w:ascii="Verdana" w:hAnsi="Verdana"/>
          <w:b/>
          <w:sz w:val="20"/>
          <w:szCs w:val="20"/>
        </w:rPr>
        <w:t xml:space="preserve"> is voor de tweede achtereenvolgende keer benoemd tot </w:t>
      </w:r>
      <w:r w:rsidRPr="007B6A58">
        <w:rPr>
          <w:rFonts w:ascii="Verdana" w:hAnsi="Verdana"/>
          <w:b/>
          <w:i/>
          <w:sz w:val="20"/>
          <w:szCs w:val="20"/>
        </w:rPr>
        <w:t>Leader</w:t>
      </w:r>
      <w:r w:rsidRPr="007B6A58">
        <w:rPr>
          <w:rFonts w:ascii="Verdana" w:hAnsi="Verdana"/>
          <w:b/>
          <w:sz w:val="20"/>
          <w:szCs w:val="20"/>
        </w:rPr>
        <w:t xml:space="preserve"> in </w:t>
      </w:r>
      <w:proofErr w:type="spellStart"/>
      <w:r w:rsidRPr="007B6A58">
        <w:rPr>
          <w:rFonts w:ascii="Verdana" w:hAnsi="Verdana"/>
          <w:b/>
          <w:sz w:val="20"/>
          <w:szCs w:val="20"/>
        </w:rPr>
        <w:t>Gartner’s</w:t>
      </w:r>
      <w:proofErr w:type="spellEnd"/>
      <w:r w:rsidRPr="007B6A58">
        <w:rPr>
          <w:rFonts w:ascii="Verdana" w:hAnsi="Verdana"/>
          <w:b/>
          <w:sz w:val="20"/>
          <w:szCs w:val="20"/>
        </w:rPr>
        <w:t xml:space="preserve"> Magic </w:t>
      </w:r>
      <w:proofErr w:type="spellStart"/>
      <w:r w:rsidRPr="007B6A58">
        <w:rPr>
          <w:rFonts w:ascii="Verdana" w:hAnsi="Verdana"/>
          <w:b/>
          <w:sz w:val="20"/>
          <w:szCs w:val="20"/>
        </w:rPr>
        <w:t>Quadrant</w:t>
      </w:r>
      <w:proofErr w:type="spellEnd"/>
      <w:r w:rsidRPr="007B6A58">
        <w:rPr>
          <w:rFonts w:ascii="Verdana" w:hAnsi="Verdana"/>
          <w:b/>
          <w:sz w:val="20"/>
          <w:szCs w:val="20"/>
        </w:rPr>
        <w:t xml:space="preserve"> voor </w:t>
      </w:r>
      <w:proofErr w:type="spellStart"/>
      <w:r w:rsidRPr="007B6A58">
        <w:rPr>
          <w:rFonts w:ascii="Verdana" w:hAnsi="Verdana"/>
          <w:b/>
          <w:sz w:val="20"/>
          <w:szCs w:val="20"/>
        </w:rPr>
        <w:t>Procure</w:t>
      </w:r>
      <w:proofErr w:type="spellEnd"/>
      <w:r w:rsidRPr="007B6A58">
        <w:rPr>
          <w:rFonts w:ascii="Verdana" w:hAnsi="Verdana"/>
          <w:b/>
          <w:sz w:val="20"/>
          <w:szCs w:val="20"/>
        </w:rPr>
        <w:t>-</w:t>
      </w:r>
      <w:proofErr w:type="spellStart"/>
      <w:r w:rsidRPr="007B6A58">
        <w:rPr>
          <w:rFonts w:ascii="Verdana" w:hAnsi="Verdana"/>
          <w:b/>
          <w:sz w:val="20"/>
          <w:szCs w:val="20"/>
        </w:rPr>
        <w:t>to</w:t>
      </w:r>
      <w:proofErr w:type="spellEnd"/>
      <w:r w:rsidRPr="007B6A58">
        <w:rPr>
          <w:rFonts w:ascii="Verdana" w:hAnsi="Verdana"/>
          <w:b/>
          <w:sz w:val="20"/>
          <w:szCs w:val="20"/>
        </w:rPr>
        <w:t>-</w:t>
      </w:r>
      <w:proofErr w:type="spellStart"/>
      <w:r w:rsidRPr="007B6A58">
        <w:rPr>
          <w:rFonts w:ascii="Verdana" w:hAnsi="Verdana"/>
          <w:b/>
          <w:sz w:val="20"/>
          <w:szCs w:val="20"/>
        </w:rPr>
        <w:t>Pay</w:t>
      </w:r>
      <w:proofErr w:type="spellEnd"/>
      <w:r w:rsidRPr="007B6A58">
        <w:rPr>
          <w:rFonts w:ascii="Verdana" w:hAnsi="Verdana"/>
          <w:b/>
          <w:sz w:val="20"/>
          <w:szCs w:val="20"/>
        </w:rPr>
        <w:t xml:space="preserve">-oplossingen (Gartner, Inc. </w:t>
      </w:r>
      <w:r w:rsidRPr="007B6A58">
        <w:rPr>
          <w:rFonts w:ascii="Verdana" w:hAnsi="Verdana"/>
          <w:b/>
          <w:sz w:val="20"/>
          <w:szCs w:val="20"/>
          <w:lang w:val="en-US"/>
        </w:rPr>
        <w:t xml:space="preserve">Magic Quadrant </w:t>
      </w:r>
      <w:proofErr w:type="spellStart"/>
      <w:r w:rsidRPr="007B6A58">
        <w:rPr>
          <w:rFonts w:ascii="Verdana" w:hAnsi="Verdana"/>
          <w:b/>
          <w:sz w:val="20"/>
          <w:szCs w:val="20"/>
          <w:lang w:val="en-US"/>
        </w:rPr>
        <w:t>voor</w:t>
      </w:r>
      <w:proofErr w:type="spellEnd"/>
      <w:r w:rsidRPr="007B6A58">
        <w:rPr>
          <w:rFonts w:ascii="Verdana" w:hAnsi="Verdana"/>
          <w:b/>
          <w:sz w:val="20"/>
          <w:szCs w:val="20"/>
          <w:lang w:val="en-US"/>
        </w:rPr>
        <w:t xml:space="preserve"> Procure-to-Pay Suites, </w:t>
      </w:r>
      <w:proofErr w:type="spellStart"/>
      <w:r w:rsidRPr="007B6A58">
        <w:rPr>
          <w:rFonts w:ascii="Verdana" w:hAnsi="Verdana"/>
          <w:b/>
          <w:sz w:val="20"/>
          <w:szCs w:val="20"/>
          <w:lang w:val="en-US"/>
        </w:rPr>
        <w:t>Desere</w:t>
      </w:r>
      <w:proofErr w:type="spellEnd"/>
      <w:r w:rsidRPr="007B6A58">
        <w:rPr>
          <w:rFonts w:ascii="Verdana" w:hAnsi="Verdana"/>
          <w:b/>
          <w:sz w:val="20"/>
          <w:szCs w:val="20"/>
          <w:lang w:val="en-US"/>
        </w:rPr>
        <w:t xml:space="preserve"> Edwards, 29 </w:t>
      </w:r>
      <w:proofErr w:type="spellStart"/>
      <w:r w:rsidRPr="007B6A58">
        <w:rPr>
          <w:rFonts w:ascii="Verdana" w:hAnsi="Verdana"/>
          <w:b/>
          <w:sz w:val="20"/>
          <w:szCs w:val="20"/>
          <w:lang w:val="en-US"/>
        </w:rPr>
        <w:t>mei</w:t>
      </w:r>
      <w:proofErr w:type="spellEnd"/>
      <w:r w:rsidRPr="007B6A58">
        <w:rPr>
          <w:rFonts w:ascii="Verdana" w:hAnsi="Verdana"/>
          <w:b/>
          <w:sz w:val="20"/>
          <w:szCs w:val="20"/>
          <w:lang w:val="en-US"/>
        </w:rPr>
        <w:t xml:space="preserve"> 2018). </w:t>
      </w:r>
      <w:r w:rsidRPr="007B6A58">
        <w:rPr>
          <w:rFonts w:ascii="Verdana" w:hAnsi="Verdana"/>
          <w:b/>
          <w:sz w:val="20"/>
          <w:szCs w:val="20"/>
        </w:rPr>
        <w:t>Het rapport omvat evaluaties van vijftien P2P-solution providers.</w:t>
      </w:r>
    </w:p>
    <w:p w14:paraId="5039B2C9" w14:textId="77777777" w:rsidR="007B6A58" w:rsidRPr="007B6A58" w:rsidRDefault="007B6A58" w:rsidP="007B6A58">
      <w:pPr>
        <w:spacing w:line="360" w:lineRule="auto"/>
        <w:rPr>
          <w:rFonts w:ascii="Verdana" w:hAnsi="Verdana"/>
          <w:sz w:val="20"/>
          <w:szCs w:val="20"/>
        </w:rPr>
      </w:pPr>
    </w:p>
    <w:p w14:paraId="508CA927" w14:textId="77777777" w:rsidR="007B6A58" w:rsidRPr="007B6A58" w:rsidRDefault="007B6A58" w:rsidP="007B6A58">
      <w:pPr>
        <w:spacing w:line="360" w:lineRule="auto"/>
        <w:rPr>
          <w:rFonts w:ascii="Verdana" w:hAnsi="Verdana"/>
          <w:sz w:val="20"/>
          <w:szCs w:val="20"/>
        </w:rPr>
      </w:pPr>
      <w:proofErr w:type="spellStart"/>
      <w:r w:rsidRPr="007B6A58">
        <w:rPr>
          <w:rFonts w:ascii="Verdana" w:hAnsi="Verdana"/>
          <w:sz w:val="20"/>
          <w:szCs w:val="20"/>
        </w:rPr>
        <w:t>Basware</w:t>
      </w:r>
      <w:proofErr w:type="spellEnd"/>
      <w:r w:rsidRPr="007B6A58">
        <w:rPr>
          <w:rFonts w:ascii="Verdana" w:hAnsi="Verdana"/>
          <w:sz w:val="20"/>
          <w:szCs w:val="20"/>
        </w:rPr>
        <w:t xml:space="preserve"> werd door Gartner erkend voor de volledigheid van zijn visie en de mogelijkheid tot uitvoering.</w:t>
      </w:r>
    </w:p>
    <w:p w14:paraId="3F4218BB" w14:textId="77777777" w:rsidR="007B6A58" w:rsidRPr="007B6A58" w:rsidRDefault="007B6A58" w:rsidP="007B6A58">
      <w:pPr>
        <w:spacing w:line="360" w:lineRule="auto"/>
        <w:rPr>
          <w:rFonts w:ascii="Verdana" w:hAnsi="Verdana"/>
          <w:sz w:val="20"/>
          <w:szCs w:val="20"/>
        </w:rPr>
      </w:pPr>
    </w:p>
    <w:p w14:paraId="65BB966C" w14:textId="77777777" w:rsidR="007B6A58" w:rsidRPr="007B6A58" w:rsidRDefault="007B6A58" w:rsidP="007B6A58">
      <w:pPr>
        <w:spacing w:line="360" w:lineRule="auto"/>
        <w:rPr>
          <w:rFonts w:ascii="Verdana" w:hAnsi="Verdana"/>
          <w:sz w:val="20"/>
          <w:szCs w:val="20"/>
        </w:rPr>
      </w:pPr>
      <w:r w:rsidRPr="007B6A58">
        <w:rPr>
          <w:rFonts w:ascii="Verdana" w:hAnsi="Verdana"/>
          <w:i/>
          <w:sz w:val="20"/>
          <w:szCs w:val="20"/>
        </w:rPr>
        <w:t xml:space="preserve">"Wij zijn van mening dat </w:t>
      </w:r>
      <w:proofErr w:type="spellStart"/>
      <w:r w:rsidRPr="007B6A58">
        <w:rPr>
          <w:rFonts w:ascii="Verdana" w:hAnsi="Verdana"/>
          <w:i/>
          <w:sz w:val="20"/>
          <w:szCs w:val="20"/>
        </w:rPr>
        <w:t>Basware’s</w:t>
      </w:r>
      <w:proofErr w:type="spellEnd"/>
      <w:r w:rsidRPr="007B6A58">
        <w:rPr>
          <w:rFonts w:ascii="Verdana" w:hAnsi="Verdana"/>
          <w:i/>
          <w:sz w:val="20"/>
          <w:szCs w:val="20"/>
        </w:rPr>
        <w:t xml:space="preserve"> positie in het Leaders-kwadrant door Gartner bevestigt wat volgens ons de drijvende kracht is achter ons marktleiderschap: onze klanten",</w:t>
      </w:r>
      <w:r w:rsidRPr="007B6A58">
        <w:rPr>
          <w:rFonts w:ascii="Verdana" w:hAnsi="Verdana"/>
          <w:sz w:val="20"/>
          <w:szCs w:val="20"/>
        </w:rPr>
        <w:t xml:space="preserve"> zegt </w:t>
      </w:r>
      <w:proofErr w:type="spellStart"/>
      <w:r w:rsidRPr="007B6A58">
        <w:rPr>
          <w:rFonts w:ascii="Verdana" w:hAnsi="Verdana"/>
          <w:sz w:val="20"/>
          <w:szCs w:val="20"/>
        </w:rPr>
        <w:t>Vesa</w:t>
      </w:r>
      <w:proofErr w:type="spellEnd"/>
      <w:r w:rsidRPr="007B6A58">
        <w:rPr>
          <w:rFonts w:ascii="Verdana" w:hAnsi="Verdana"/>
          <w:sz w:val="20"/>
          <w:szCs w:val="20"/>
        </w:rPr>
        <w:t xml:space="preserve"> </w:t>
      </w:r>
      <w:proofErr w:type="spellStart"/>
      <w:r w:rsidRPr="007B6A58">
        <w:rPr>
          <w:rFonts w:ascii="Verdana" w:hAnsi="Verdana"/>
          <w:sz w:val="20"/>
          <w:szCs w:val="20"/>
        </w:rPr>
        <w:t>Tykkyläinen</w:t>
      </w:r>
      <w:proofErr w:type="spellEnd"/>
      <w:r w:rsidRPr="007B6A58">
        <w:rPr>
          <w:rFonts w:ascii="Verdana" w:hAnsi="Verdana"/>
          <w:sz w:val="20"/>
          <w:szCs w:val="20"/>
        </w:rPr>
        <w:t xml:space="preserve">, CEO van </w:t>
      </w:r>
      <w:proofErr w:type="spellStart"/>
      <w:r w:rsidRPr="007B6A58">
        <w:rPr>
          <w:rFonts w:ascii="Verdana" w:hAnsi="Verdana"/>
          <w:sz w:val="20"/>
          <w:szCs w:val="20"/>
        </w:rPr>
        <w:t>Basware</w:t>
      </w:r>
      <w:proofErr w:type="spellEnd"/>
      <w:r w:rsidRPr="007B6A58">
        <w:rPr>
          <w:rFonts w:ascii="Verdana" w:hAnsi="Verdana"/>
          <w:sz w:val="20"/>
          <w:szCs w:val="20"/>
        </w:rPr>
        <w:t xml:space="preserve">. </w:t>
      </w:r>
      <w:r w:rsidRPr="007B6A58">
        <w:rPr>
          <w:rFonts w:ascii="Verdana" w:hAnsi="Verdana"/>
          <w:i/>
          <w:sz w:val="20"/>
          <w:szCs w:val="20"/>
        </w:rPr>
        <w:t xml:space="preserve">"Het leveren van de sterkste klantenondersteuning en schaalbaarheid over de hele wereld alsmede integratie- en implementatiemogelijkheden die onze klanten nodig hebben versterken </w:t>
      </w:r>
      <w:proofErr w:type="spellStart"/>
      <w:r w:rsidRPr="007B6A58">
        <w:rPr>
          <w:rFonts w:ascii="Verdana" w:hAnsi="Verdana"/>
          <w:i/>
          <w:sz w:val="20"/>
          <w:szCs w:val="20"/>
        </w:rPr>
        <w:t>Basware's</w:t>
      </w:r>
      <w:proofErr w:type="spellEnd"/>
      <w:r w:rsidRPr="007B6A58">
        <w:rPr>
          <w:rFonts w:ascii="Verdana" w:hAnsi="Verdana"/>
          <w:i/>
          <w:sz w:val="20"/>
          <w:szCs w:val="20"/>
        </w:rPr>
        <w:t xml:space="preserve"> positie als een Magic </w:t>
      </w:r>
      <w:proofErr w:type="spellStart"/>
      <w:r w:rsidRPr="007B6A58">
        <w:rPr>
          <w:rFonts w:ascii="Verdana" w:hAnsi="Verdana"/>
          <w:i/>
          <w:sz w:val="20"/>
          <w:szCs w:val="20"/>
        </w:rPr>
        <w:t>Quadrant</w:t>
      </w:r>
      <w:proofErr w:type="spellEnd"/>
      <w:r w:rsidRPr="007B6A58">
        <w:rPr>
          <w:rFonts w:ascii="Verdana" w:hAnsi="Verdana"/>
          <w:i/>
          <w:sz w:val="20"/>
          <w:szCs w:val="20"/>
        </w:rPr>
        <w:t>-leider."</w:t>
      </w:r>
    </w:p>
    <w:p w14:paraId="68869AED" w14:textId="77777777" w:rsidR="007B6A58" w:rsidRPr="007B6A58" w:rsidRDefault="007B6A58" w:rsidP="007B6A58">
      <w:pPr>
        <w:spacing w:line="360" w:lineRule="auto"/>
        <w:rPr>
          <w:rFonts w:ascii="Verdana" w:hAnsi="Verdana"/>
          <w:sz w:val="20"/>
          <w:szCs w:val="20"/>
        </w:rPr>
      </w:pPr>
    </w:p>
    <w:p w14:paraId="0EF2734E" w14:textId="77777777" w:rsidR="007B6A58" w:rsidRPr="007B6A58" w:rsidRDefault="007B6A58" w:rsidP="007B6A58">
      <w:pPr>
        <w:spacing w:line="360" w:lineRule="auto"/>
        <w:rPr>
          <w:rFonts w:ascii="Verdana" w:hAnsi="Verdana"/>
          <w:sz w:val="20"/>
          <w:szCs w:val="20"/>
        </w:rPr>
      </w:pPr>
      <w:r w:rsidRPr="007B6A58">
        <w:rPr>
          <w:rFonts w:ascii="Verdana" w:hAnsi="Verdana"/>
          <w:sz w:val="20"/>
          <w:szCs w:val="20"/>
        </w:rPr>
        <w:t xml:space="preserve">Alle </w:t>
      </w:r>
      <w:proofErr w:type="spellStart"/>
      <w:r w:rsidRPr="007B6A58">
        <w:rPr>
          <w:rFonts w:ascii="Verdana" w:hAnsi="Verdana"/>
          <w:sz w:val="20"/>
          <w:szCs w:val="20"/>
        </w:rPr>
        <w:t>Basware</w:t>
      </w:r>
      <w:proofErr w:type="spellEnd"/>
      <w:r w:rsidRPr="007B6A58">
        <w:rPr>
          <w:rFonts w:ascii="Verdana" w:hAnsi="Verdana"/>
          <w:sz w:val="20"/>
          <w:szCs w:val="20"/>
        </w:rPr>
        <w:t xml:space="preserve"> P2P-oplossingen zijn gebaseerd op een wereldwijd, collaboratief, </w:t>
      </w:r>
      <w:proofErr w:type="spellStart"/>
      <w:r w:rsidRPr="007B6A58">
        <w:rPr>
          <w:rFonts w:ascii="Verdana" w:hAnsi="Verdana"/>
          <w:sz w:val="20"/>
          <w:szCs w:val="20"/>
        </w:rPr>
        <w:t>cloud</w:t>
      </w:r>
      <w:proofErr w:type="spellEnd"/>
      <w:r w:rsidRPr="007B6A58">
        <w:rPr>
          <w:rFonts w:ascii="Verdana" w:hAnsi="Verdana"/>
          <w:sz w:val="20"/>
          <w:szCs w:val="20"/>
        </w:rPr>
        <w:t xml:space="preserve">-gebaseerd en beveiligd platform met onder meer integratie en analyses, en wordt uitgebreid met </w:t>
      </w:r>
      <w:proofErr w:type="spellStart"/>
      <w:r w:rsidRPr="007B6A58">
        <w:rPr>
          <w:rFonts w:ascii="Verdana" w:hAnsi="Verdana"/>
          <w:i/>
          <w:sz w:val="20"/>
          <w:szCs w:val="20"/>
        </w:rPr>
        <w:t>value</w:t>
      </w:r>
      <w:proofErr w:type="spellEnd"/>
      <w:r w:rsidRPr="007B6A58">
        <w:rPr>
          <w:rFonts w:ascii="Verdana" w:hAnsi="Verdana"/>
          <w:i/>
          <w:sz w:val="20"/>
          <w:szCs w:val="20"/>
        </w:rPr>
        <w:t xml:space="preserve"> </w:t>
      </w:r>
      <w:proofErr w:type="spellStart"/>
      <w:r w:rsidRPr="007B6A58">
        <w:rPr>
          <w:rFonts w:ascii="Verdana" w:hAnsi="Verdana"/>
          <w:i/>
          <w:sz w:val="20"/>
          <w:szCs w:val="20"/>
        </w:rPr>
        <w:t>added</w:t>
      </w:r>
      <w:proofErr w:type="spellEnd"/>
      <w:r w:rsidRPr="007B6A58">
        <w:rPr>
          <w:rFonts w:ascii="Verdana" w:hAnsi="Verdana"/>
          <w:sz w:val="20"/>
          <w:szCs w:val="20"/>
        </w:rPr>
        <w:t xml:space="preserve"> diensten die klanten helpen de leveranciersrelatie te versterken en hun </w:t>
      </w:r>
      <w:proofErr w:type="spellStart"/>
      <w:r w:rsidRPr="007B6A58">
        <w:rPr>
          <w:rFonts w:ascii="Verdana" w:hAnsi="Verdana"/>
          <w:i/>
          <w:sz w:val="20"/>
          <w:szCs w:val="20"/>
        </w:rPr>
        <w:t>working</w:t>
      </w:r>
      <w:proofErr w:type="spellEnd"/>
      <w:r w:rsidRPr="007B6A58">
        <w:rPr>
          <w:rFonts w:ascii="Verdana" w:hAnsi="Verdana"/>
          <w:i/>
          <w:sz w:val="20"/>
          <w:szCs w:val="20"/>
        </w:rPr>
        <w:t xml:space="preserve"> </w:t>
      </w:r>
      <w:proofErr w:type="spellStart"/>
      <w:r w:rsidRPr="007B6A58">
        <w:rPr>
          <w:rFonts w:ascii="Verdana" w:hAnsi="Verdana"/>
          <w:i/>
          <w:sz w:val="20"/>
          <w:szCs w:val="20"/>
        </w:rPr>
        <w:t>capital</w:t>
      </w:r>
      <w:proofErr w:type="spellEnd"/>
      <w:r w:rsidRPr="007B6A58">
        <w:rPr>
          <w:rFonts w:ascii="Verdana" w:hAnsi="Verdana"/>
          <w:sz w:val="20"/>
          <w:szCs w:val="20"/>
        </w:rPr>
        <w:t xml:space="preserve"> te optimaliseren. De kern van </w:t>
      </w:r>
      <w:proofErr w:type="spellStart"/>
      <w:r w:rsidRPr="007B6A58">
        <w:rPr>
          <w:rFonts w:ascii="Verdana" w:hAnsi="Verdana"/>
          <w:sz w:val="20"/>
          <w:szCs w:val="20"/>
        </w:rPr>
        <w:t>Basware’s</w:t>
      </w:r>
      <w:proofErr w:type="spellEnd"/>
      <w:r w:rsidRPr="007B6A58">
        <w:rPr>
          <w:rFonts w:ascii="Verdana" w:hAnsi="Verdana"/>
          <w:sz w:val="20"/>
          <w:szCs w:val="20"/>
        </w:rPr>
        <w:t xml:space="preserve"> oplossingen is </w:t>
      </w:r>
      <w:proofErr w:type="spellStart"/>
      <w:r w:rsidRPr="007B6A58">
        <w:rPr>
          <w:rFonts w:ascii="Verdana" w:hAnsi="Verdana"/>
          <w:sz w:val="20"/>
          <w:szCs w:val="20"/>
        </w:rPr>
        <w:t>Basware</w:t>
      </w:r>
      <w:proofErr w:type="spellEnd"/>
      <w:r w:rsidRPr="007B6A58">
        <w:rPr>
          <w:rFonts w:ascii="Verdana" w:hAnsi="Verdana"/>
          <w:sz w:val="20"/>
          <w:szCs w:val="20"/>
        </w:rPr>
        <w:t xml:space="preserve"> Network, het grootste open commerce-netwerk ter wereld met meer dan een miljoen bedrijven die in meer dan 100 landen met elkaar verbonden zijn.</w:t>
      </w:r>
    </w:p>
    <w:p w14:paraId="063E3ED2" w14:textId="77777777" w:rsidR="007B6A58" w:rsidRPr="007B6A58" w:rsidRDefault="007B6A58" w:rsidP="007B6A58">
      <w:pPr>
        <w:spacing w:line="360" w:lineRule="auto"/>
        <w:rPr>
          <w:rFonts w:ascii="Verdana" w:hAnsi="Verdana"/>
          <w:sz w:val="20"/>
          <w:szCs w:val="20"/>
        </w:rPr>
      </w:pPr>
    </w:p>
    <w:p w14:paraId="1CFCBCB5" w14:textId="77777777" w:rsidR="007B6A58" w:rsidRPr="007B6A58" w:rsidRDefault="007B6A58" w:rsidP="007B6A58">
      <w:pPr>
        <w:spacing w:line="360" w:lineRule="auto"/>
        <w:rPr>
          <w:rFonts w:ascii="Verdana" w:hAnsi="Verdana"/>
          <w:i/>
          <w:sz w:val="20"/>
          <w:szCs w:val="20"/>
        </w:rPr>
      </w:pPr>
      <w:r w:rsidRPr="007B6A58">
        <w:rPr>
          <w:rFonts w:ascii="Verdana" w:hAnsi="Verdana"/>
          <w:i/>
          <w:sz w:val="20"/>
          <w:szCs w:val="20"/>
        </w:rPr>
        <w:t>"</w:t>
      </w:r>
      <w:proofErr w:type="spellStart"/>
      <w:r w:rsidRPr="007B6A58">
        <w:rPr>
          <w:rFonts w:ascii="Verdana" w:hAnsi="Verdana"/>
          <w:i/>
          <w:sz w:val="20"/>
          <w:szCs w:val="20"/>
        </w:rPr>
        <w:t>Basware</w:t>
      </w:r>
      <w:proofErr w:type="spellEnd"/>
      <w:r w:rsidRPr="007B6A58">
        <w:rPr>
          <w:rFonts w:ascii="Verdana" w:hAnsi="Verdana"/>
          <w:i/>
          <w:sz w:val="20"/>
          <w:szCs w:val="20"/>
        </w:rPr>
        <w:t xml:space="preserve"> is niet alleen grondlegger van de B2B-netwerkbenadering maar biedt ook het grootste open e-facturatienetwerk",</w:t>
      </w:r>
      <w:r w:rsidRPr="007B6A58">
        <w:rPr>
          <w:rFonts w:ascii="Verdana" w:hAnsi="Verdana"/>
          <w:sz w:val="20"/>
          <w:szCs w:val="20"/>
        </w:rPr>
        <w:t xml:space="preserve"> vervolg </w:t>
      </w:r>
      <w:proofErr w:type="spellStart"/>
      <w:r w:rsidRPr="007B6A58">
        <w:rPr>
          <w:rFonts w:ascii="Verdana" w:hAnsi="Verdana"/>
          <w:sz w:val="20"/>
          <w:szCs w:val="20"/>
        </w:rPr>
        <w:t>Tykkyläinen</w:t>
      </w:r>
      <w:proofErr w:type="spellEnd"/>
      <w:r w:rsidRPr="007B6A58">
        <w:rPr>
          <w:rFonts w:ascii="Verdana" w:hAnsi="Verdana"/>
          <w:sz w:val="20"/>
          <w:szCs w:val="20"/>
        </w:rPr>
        <w:t xml:space="preserve">. </w:t>
      </w:r>
      <w:r w:rsidRPr="007B6A58">
        <w:rPr>
          <w:rFonts w:ascii="Verdana" w:hAnsi="Verdana"/>
          <w:i/>
          <w:sz w:val="20"/>
          <w:szCs w:val="20"/>
        </w:rPr>
        <w:t>"Van multinationals tot middelgrote leveranciers en kleine familiebedrijven: wij bieden 100% on-boarding voor leveranciers en 100% facturatie van deze leveranciers. In combinatie met onze e-</w:t>
      </w:r>
      <w:proofErr w:type="spellStart"/>
      <w:r w:rsidRPr="007B6A58">
        <w:rPr>
          <w:rFonts w:ascii="Verdana" w:hAnsi="Verdana"/>
          <w:i/>
          <w:sz w:val="20"/>
          <w:szCs w:val="20"/>
        </w:rPr>
        <w:t>procurementoplossing</w:t>
      </w:r>
      <w:proofErr w:type="spellEnd"/>
      <w:r w:rsidRPr="007B6A58">
        <w:rPr>
          <w:rFonts w:ascii="Verdana" w:hAnsi="Verdana"/>
          <w:i/>
          <w:sz w:val="20"/>
          <w:szCs w:val="20"/>
        </w:rPr>
        <w:t xml:space="preserve"> die is ontworpen om 100% gebruikersacceptatie te bereiken, bieden deze oplossingen volledige zichtbaarheid in uitgaven om bedrijven te transformeren en de cashflow te vergroten door grotere kostenbesparingen, verbeterde operationele efficiëntie en betere leveranciersrelaties.”</w:t>
      </w:r>
    </w:p>
    <w:p w14:paraId="26E02AFF" w14:textId="77777777" w:rsidR="007B6A58" w:rsidRPr="007B6A58" w:rsidRDefault="007B6A58" w:rsidP="007B6A58">
      <w:pPr>
        <w:spacing w:line="360" w:lineRule="auto"/>
        <w:rPr>
          <w:rFonts w:ascii="Verdana" w:hAnsi="Verdana"/>
          <w:sz w:val="20"/>
          <w:szCs w:val="20"/>
        </w:rPr>
      </w:pPr>
    </w:p>
    <w:p w14:paraId="00DE37CE" w14:textId="77777777" w:rsidR="007B6A58" w:rsidRPr="007B6A58" w:rsidRDefault="007B6A58" w:rsidP="007B6A58">
      <w:pPr>
        <w:spacing w:line="360" w:lineRule="auto"/>
        <w:rPr>
          <w:rFonts w:ascii="Verdana" w:hAnsi="Verdana"/>
          <w:bCs/>
          <w:sz w:val="20"/>
          <w:szCs w:val="20"/>
          <w:lang w:val="en-GB"/>
        </w:rPr>
      </w:pPr>
      <w:r w:rsidRPr="007B6A58">
        <w:rPr>
          <w:rFonts w:ascii="Verdana" w:hAnsi="Verdana"/>
          <w:bCs/>
          <w:sz w:val="20"/>
          <w:szCs w:val="20"/>
          <w:lang w:val="en-GB"/>
        </w:rPr>
        <w:t xml:space="preserve">Gartner, “Magic Quadrant for Procure-to-Pay Suites,” </w:t>
      </w:r>
      <w:proofErr w:type="spellStart"/>
      <w:r w:rsidRPr="007B6A58">
        <w:rPr>
          <w:rFonts w:ascii="Verdana" w:hAnsi="Verdana"/>
          <w:bCs/>
          <w:sz w:val="20"/>
          <w:szCs w:val="20"/>
          <w:lang w:val="en-GB"/>
        </w:rPr>
        <w:t>Desere</w:t>
      </w:r>
      <w:proofErr w:type="spellEnd"/>
      <w:r w:rsidRPr="007B6A58">
        <w:rPr>
          <w:rFonts w:ascii="Verdana" w:hAnsi="Verdana"/>
          <w:bCs/>
          <w:sz w:val="20"/>
          <w:szCs w:val="20"/>
          <w:lang w:val="en-GB"/>
        </w:rPr>
        <w:t xml:space="preserve"> Edwards, William McNeill, Magnus </w:t>
      </w:r>
      <w:proofErr w:type="spellStart"/>
      <w:r w:rsidRPr="007B6A58">
        <w:rPr>
          <w:rFonts w:ascii="Verdana" w:hAnsi="Verdana"/>
          <w:bCs/>
          <w:sz w:val="20"/>
          <w:szCs w:val="20"/>
          <w:lang w:val="en-GB"/>
        </w:rPr>
        <w:t>Bergfors</w:t>
      </w:r>
      <w:proofErr w:type="spellEnd"/>
      <w:r w:rsidRPr="007B6A58">
        <w:rPr>
          <w:rFonts w:ascii="Verdana" w:hAnsi="Verdana"/>
          <w:bCs/>
          <w:sz w:val="20"/>
          <w:szCs w:val="20"/>
          <w:lang w:val="en-GB"/>
        </w:rPr>
        <w:t xml:space="preserve">, Patrick M. Connaughton, Kaitlynn N. Sommers, 29 </w:t>
      </w:r>
      <w:proofErr w:type="spellStart"/>
      <w:r w:rsidRPr="007B6A58">
        <w:rPr>
          <w:rFonts w:ascii="Verdana" w:hAnsi="Verdana"/>
          <w:bCs/>
          <w:sz w:val="20"/>
          <w:szCs w:val="20"/>
          <w:lang w:val="en-GB"/>
        </w:rPr>
        <w:t>mei</w:t>
      </w:r>
      <w:proofErr w:type="spellEnd"/>
      <w:r w:rsidRPr="007B6A58">
        <w:rPr>
          <w:rFonts w:ascii="Verdana" w:hAnsi="Verdana"/>
          <w:bCs/>
          <w:sz w:val="20"/>
          <w:szCs w:val="20"/>
          <w:lang w:val="en-GB"/>
        </w:rPr>
        <w:t xml:space="preserve"> 2018.</w:t>
      </w:r>
    </w:p>
    <w:p w14:paraId="680F9208" w14:textId="77777777" w:rsidR="007B6A58" w:rsidRPr="007B6A58" w:rsidRDefault="007B6A58" w:rsidP="007B6A58">
      <w:pPr>
        <w:spacing w:line="360" w:lineRule="auto"/>
        <w:rPr>
          <w:rFonts w:ascii="Verdana" w:hAnsi="Verdana"/>
          <w:sz w:val="20"/>
          <w:szCs w:val="20"/>
          <w:lang w:val="en-GB"/>
        </w:rPr>
      </w:pPr>
    </w:p>
    <w:p w14:paraId="10324E44" w14:textId="77777777" w:rsidR="002036DC" w:rsidRPr="007B6A58" w:rsidRDefault="002036DC" w:rsidP="002036DC">
      <w:pPr>
        <w:pStyle w:val="Normaalweb"/>
        <w:suppressAutoHyphens/>
        <w:spacing w:before="0" w:beforeAutospacing="0" w:afterLines="200" w:after="480" w:afterAutospacing="0" w:line="360" w:lineRule="auto"/>
        <w:rPr>
          <w:rFonts w:ascii="Verdana" w:hAnsi="Verdana" w:cs="Calibri"/>
          <w:color w:val="000000"/>
          <w:sz w:val="20"/>
          <w:szCs w:val="20"/>
          <w:lang w:val="nl-NL"/>
        </w:rPr>
      </w:pPr>
      <w:r w:rsidRPr="007B6A58">
        <w:rPr>
          <w:rFonts w:ascii="Verdana" w:hAnsi="Verdana" w:cs="Calibri"/>
          <w:b/>
          <w:sz w:val="20"/>
          <w:szCs w:val="20"/>
          <w:lang w:val="nl-NL"/>
        </w:rPr>
        <w:t xml:space="preserve">Over </w:t>
      </w:r>
      <w:proofErr w:type="spellStart"/>
      <w:r w:rsidRPr="007B6A58">
        <w:rPr>
          <w:rFonts w:ascii="Verdana" w:hAnsi="Verdana" w:cs="Calibri"/>
          <w:b/>
          <w:sz w:val="20"/>
          <w:szCs w:val="20"/>
          <w:lang w:val="nl-NL"/>
        </w:rPr>
        <w:t>Basware</w:t>
      </w:r>
      <w:proofErr w:type="spellEnd"/>
      <w:r w:rsidRPr="007B6A58">
        <w:rPr>
          <w:rFonts w:ascii="Verdana" w:hAnsi="Verdana" w:cs="Calibri"/>
          <w:b/>
          <w:sz w:val="20"/>
          <w:szCs w:val="20"/>
          <w:lang w:val="nl-NL"/>
        </w:rPr>
        <w:br/>
      </w:r>
      <w:proofErr w:type="spellStart"/>
      <w:r w:rsidRPr="007B6A58">
        <w:rPr>
          <w:rFonts w:ascii="Verdana" w:hAnsi="Verdana" w:cs="Calibri"/>
          <w:color w:val="000000"/>
          <w:sz w:val="20"/>
          <w:szCs w:val="20"/>
          <w:lang w:val="nl-NL"/>
        </w:rPr>
        <w:t>Basware</w:t>
      </w:r>
      <w:proofErr w:type="spellEnd"/>
      <w:r w:rsidRPr="007B6A58">
        <w:rPr>
          <w:rFonts w:ascii="Verdana" w:hAnsi="Verdana" w:cs="Calibri"/>
          <w:color w:val="000000"/>
          <w:sz w:val="20"/>
          <w:szCs w:val="20"/>
          <w:lang w:val="nl-NL"/>
        </w:rPr>
        <w:t xml:space="preserve"> is een toonaangevend leverancier van P2P oplossingen, e-facturatie en innovatieve </w:t>
      </w:r>
      <w:proofErr w:type="spellStart"/>
      <w:r w:rsidRPr="007B6A58">
        <w:rPr>
          <w:rFonts w:ascii="Verdana" w:hAnsi="Verdana" w:cs="Calibri"/>
          <w:color w:val="000000"/>
          <w:sz w:val="20"/>
          <w:szCs w:val="20"/>
          <w:lang w:val="nl-NL"/>
        </w:rPr>
        <w:t>financing</w:t>
      </w:r>
      <w:proofErr w:type="spellEnd"/>
      <w:r w:rsidRPr="007B6A58">
        <w:rPr>
          <w:rFonts w:ascii="Verdana" w:hAnsi="Verdana" w:cs="Calibri"/>
          <w:color w:val="000000"/>
          <w:sz w:val="20"/>
          <w:szCs w:val="20"/>
          <w:lang w:val="nl-NL"/>
        </w:rPr>
        <w:t xml:space="preserve"> services. Het commerciële en financiële netwerk van </w:t>
      </w:r>
      <w:proofErr w:type="spellStart"/>
      <w:r w:rsidRPr="007B6A58">
        <w:rPr>
          <w:rFonts w:ascii="Verdana" w:hAnsi="Verdana" w:cs="Calibri"/>
          <w:color w:val="000000"/>
          <w:sz w:val="20"/>
          <w:szCs w:val="20"/>
          <w:lang w:val="nl-NL"/>
        </w:rPr>
        <w:t>Basware</w:t>
      </w:r>
      <w:proofErr w:type="spellEnd"/>
      <w:r w:rsidRPr="007B6A58">
        <w:rPr>
          <w:rFonts w:ascii="Verdana" w:hAnsi="Verdana" w:cs="Calibri"/>
          <w:color w:val="000000"/>
          <w:sz w:val="20"/>
          <w:szCs w:val="20"/>
          <w:lang w:val="nl-NL"/>
        </w:rPr>
        <w:t xml:space="preserve"> verbindt bedrijven wereldwijd. </w:t>
      </w:r>
      <w:proofErr w:type="spellStart"/>
      <w:r w:rsidRPr="007B6A58">
        <w:rPr>
          <w:rFonts w:ascii="Verdana" w:hAnsi="Verdana" w:cs="Calibri"/>
          <w:color w:val="000000"/>
          <w:sz w:val="20"/>
          <w:szCs w:val="20"/>
          <w:lang w:val="nl-NL"/>
        </w:rPr>
        <w:t>Basware</w:t>
      </w:r>
      <w:proofErr w:type="spellEnd"/>
      <w:r w:rsidRPr="007B6A58">
        <w:rPr>
          <w:rFonts w:ascii="Verdana" w:hAnsi="Verdana" w:cs="Calibri"/>
          <w:color w:val="000000"/>
          <w:sz w:val="20"/>
          <w:szCs w:val="20"/>
          <w:lang w:val="nl-NL"/>
        </w:rPr>
        <w:t xml:space="preserve"> is tevens het grootste open businessnetwerk wereldwijd en helpt bedrijven -ongeacht hun grootte- te groeien en waarde te creëren door financiële processen te vereenvoudigen en te stroomlijnen. Bedrijven wereldwijd kunnen hiervoor aanzienlijke besparingen realiseren, efficiënter werken en betere relaties met hun leveranciers opbouwen. Meer info via</w:t>
      </w:r>
      <w:r w:rsidRPr="007B6A58">
        <w:rPr>
          <w:rStyle w:val="apple-converted-space"/>
          <w:rFonts w:ascii="Verdana" w:hAnsi="Verdana" w:cs="Calibri"/>
          <w:color w:val="000000"/>
          <w:sz w:val="20"/>
          <w:szCs w:val="20"/>
          <w:lang w:val="nl-NL"/>
        </w:rPr>
        <w:t> </w:t>
      </w:r>
      <w:hyperlink r:id="rId5" w:history="1">
        <w:r w:rsidRPr="007B6A58">
          <w:rPr>
            <w:rStyle w:val="Hyperlink"/>
            <w:rFonts w:ascii="Verdana" w:hAnsi="Verdana" w:cs="Calibri"/>
            <w:color w:val="954F72"/>
            <w:sz w:val="20"/>
            <w:szCs w:val="20"/>
            <w:lang w:val="nl-NL"/>
          </w:rPr>
          <w:t>www.basware.com</w:t>
        </w:r>
      </w:hyperlink>
    </w:p>
    <w:p w14:paraId="74F13741" w14:textId="77777777" w:rsidR="002036DC" w:rsidRPr="007B6A58" w:rsidRDefault="002036DC" w:rsidP="002036DC">
      <w:pPr>
        <w:suppressAutoHyphens/>
        <w:autoSpaceDE w:val="0"/>
        <w:autoSpaceDN w:val="0"/>
        <w:adjustRightInd w:val="0"/>
        <w:spacing w:afterLines="200" w:after="480" w:line="360" w:lineRule="auto"/>
        <w:rPr>
          <w:rStyle w:val="Hyperlink"/>
          <w:rFonts w:ascii="Verdana" w:hAnsi="Verdana" w:cs="Calibri"/>
          <w:sz w:val="20"/>
          <w:szCs w:val="20"/>
        </w:rPr>
      </w:pPr>
      <w:r w:rsidRPr="007B6A58">
        <w:rPr>
          <w:rFonts w:ascii="Verdana" w:hAnsi="Verdana" w:cs="Calibri"/>
          <w:sz w:val="20"/>
          <w:szCs w:val="20"/>
        </w:rPr>
        <w:t xml:space="preserve">Ontdek hoe </w:t>
      </w:r>
      <w:proofErr w:type="spellStart"/>
      <w:r w:rsidRPr="007B6A58">
        <w:rPr>
          <w:rFonts w:ascii="Verdana" w:hAnsi="Verdana" w:cs="Calibri"/>
          <w:sz w:val="20"/>
          <w:szCs w:val="20"/>
        </w:rPr>
        <w:t>Basware</w:t>
      </w:r>
      <w:proofErr w:type="spellEnd"/>
      <w:r w:rsidRPr="007B6A58">
        <w:rPr>
          <w:rFonts w:ascii="Verdana" w:hAnsi="Verdana" w:cs="Calibri"/>
          <w:sz w:val="20"/>
          <w:szCs w:val="20"/>
        </w:rPr>
        <w:t xml:space="preserve"> transacties vereenvoudigt en zakendoen vergemakkelijkt op </w:t>
      </w:r>
      <w:hyperlink r:id="rId6" w:history="1">
        <w:r w:rsidRPr="007B6A58">
          <w:rPr>
            <w:rStyle w:val="Hyperlink"/>
            <w:rFonts w:ascii="Verdana" w:hAnsi="Verdana" w:cs="Calibri"/>
            <w:sz w:val="20"/>
            <w:szCs w:val="20"/>
          </w:rPr>
          <w:t>http://nl.basware.be/</w:t>
        </w:r>
      </w:hyperlink>
      <w:r w:rsidRPr="007B6A58">
        <w:rPr>
          <w:rFonts w:ascii="Verdana" w:hAnsi="Verdana" w:cs="Calibri"/>
          <w:sz w:val="20"/>
          <w:szCs w:val="20"/>
        </w:rPr>
        <w:t xml:space="preserve"> en </w:t>
      </w:r>
      <w:hyperlink r:id="rId7" w:history="1">
        <w:r w:rsidRPr="007B6A58">
          <w:rPr>
            <w:rStyle w:val="Hyperlink"/>
            <w:rFonts w:ascii="Verdana" w:hAnsi="Verdana" w:cs="Calibri"/>
            <w:sz w:val="20"/>
            <w:szCs w:val="20"/>
          </w:rPr>
          <w:t>www.twitter.com/basware</w:t>
        </w:r>
      </w:hyperlink>
    </w:p>
    <w:p w14:paraId="64E1AD6D" w14:textId="77777777" w:rsidR="002036DC" w:rsidRPr="007B6A58" w:rsidRDefault="002036DC" w:rsidP="002036DC">
      <w:pPr>
        <w:suppressAutoHyphens/>
        <w:spacing w:afterLines="200" w:after="480" w:line="360" w:lineRule="auto"/>
        <w:rPr>
          <w:rFonts w:ascii="Verdana" w:hAnsi="Verdana" w:cs="Calibri"/>
          <w:sz w:val="20"/>
          <w:szCs w:val="20"/>
          <w:lang w:val="en-US"/>
        </w:rPr>
      </w:pPr>
      <w:proofErr w:type="spellStart"/>
      <w:r w:rsidRPr="007B6A58">
        <w:rPr>
          <w:rFonts w:ascii="Verdana" w:hAnsi="Verdana" w:cs="Calibri"/>
          <w:b/>
          <w:bCs/>
          <w:sz w:val="20"/>
          <w:szCs w:val="20"/>
          <w:lang w:val="en-US"/>
        </w:rPr>
        <w:t>Persinformatie</w:t>
      </w:r>
      <w:proofErr w:type="spellEnd"/>
      <w:r w:rsidRPr="007B6A58">
        <w:rPr>
          <w:rFonts w:ascii="Verdana" w:hAnsi="Verdana" w:cs="Calibri"/>
          <w:b/>
          <w:bCs/>
          <w:sz w:val="20"/>
          <w:szCs w:val="20"/>
          <w:lang w:val="en-US"/>
        </w:rPr>
        <w:t xml:space="preserve">: </w:t>
      </w:r>
      <w:r w:rsidRPr="007B6A58">
        <w:rPr>
          <w:rFonts w:ascii="Verdana" w:hAnsi="Verdana" w:cs="Calibri"/>
          <w:b/>
          <w:bCs/>
          <w:sz w:val="20"/>
          <w:szCs w:val="20"/>
          <w:lang w:val="en-US"/>
        </w:rPr>
        <w:br/>
      </w:r>
      <w:r w:rsidRPr="007B6A58">
        <w:rPr>
          <w:rFonts w:ascii="Verdana" w:hAnsi="Verdana" w:cs="Calibri"/>
          <w:sz w:val="20"/>
          <w:szCs w:val="20"/>
          <w:lang w:val="en-US"/>
        </w:rPr>
        <w:t xml:space="preserve">Sandra Van Hauwaert, Square Egg, </w:t>
      </w:r>
      <w:hyperlink r:id="rId8" w:history="1">
        <w:r w:rsidRPr="007B6A58">
          <w:rPr>
            <w:rStyle w:val="Hyperlink"/>
            <w:rFonts w:ascii="Verdana" w:hAnsi="Verdana" w:cs="Calibri"/>
            <w:sz w:val="20"/>
            <w:szCs w:val="20"/>
            <w:lang w:val="en-US"/>
          </w:rPr>
          <w:t>sandra@square-egg.be</w:t>
        </w:r>
      </w:hyperlink>
      <w:r w:rsidRPr="007B6A58">
        <w:rPr>
          <w:rFonts w:ascii="Verdana" w:hAnsi="Verdana" w:cs="Calibri"/>
          <w:sz w:val="20"/>
          <w:szCs w:val="20"/>
          <w:lang w:val="en-US"/>
        </w:rPr>
        <w:t>, +32 497 25 18 16</w:t>
      </w:r>
      <w:r w:rsidRPr="007B6A58">
        <w:rPr>
          <w:rFonts w:ascii="Verdana" w:hAnsi="Verdana" w:cs="Calibri"/>
          <w:sz w:val="20"/>
          <w:szCs w:val="20"/>
          <w:lang w:val="en-US"/>
        </w:rPr>
        <w:br/>
      </w:r>
      <w:proofErr w:type="spellStart"/>
      <w:r w:rsidRPr="007B6A58">
        <w:rPr>
          <w:rFonts w:ascii="Verdana" w:hAnsi="Verdana" w:cs="Calibri"/>
          <w:sz w:val="20"/>
          <w:szCs w:val="20"/>
          <w:lang w:val="en-US"/>
        </w:rPr>
        <w:t>Basware</w:t>
      </w:r>
      <w:proofErr w:type="spellEnd"/>
      <w:r w:rsidRPr="007B6A58">
        <w:rPr>
          <w:rFonts w:ascii="Verdana" w:hAnsi="Verdana" w:cs="Calibri"/>
          <w:sz w:val="20"/>
          <w:szCs w:val="20"/>
          <w:lang w:val="en-US"/>
        </w:rPr>
        <w:t xml:space="preserve">: Sharon </w:t>
      </w:r>
      <w:proofErr w:type="spellStart"/>
      <w:r w:rsidRPr="007B6A58">
        <w:rPr>
          <w:rFonts w:ascii="Verdana" w:hAnsi="Verdana" w:cs="Calibri"/>
          <w:sz w:val="20"/>
          <w:szCs w:val="20"/>
          <w:lang w:val="en-US"/>
        </w:rPr>
        <w:t>Sonck</w:t>
      </w:r>
      <w:proofErr w:type="spellEnd"/>
      <w:r w:rsidRPr="007B6A58">
        <w:rPr>
          <w:rFonts w:ascii="Verdana" w:hAnsi="Verdana" w:cs="Calibri"/>
          <w:sz w:val="20"/>
          <w:szCs w:val="20"/>
          <w:lang w:val="en-US"/>
        </w:rPr>
        <w:t xml:space="preserve">, Field Marketing Manager </w:t>
      </w:r>
      <w:proofErr w:type="spellStart"/>
      <w:r w:rsidRPr="007B6A58">
        <w:rPr>
          <w:rFonts w:ascii="Verdana" w:hAnsi="Verdana" w:cs="Calibri"/>
          <w:sz w:val="20"/>
          <w:szCs w:val="20"/>
          <w:lang w:val="en-US"/>
        </w:rPr>
        <w:t>Basware</w:t>
      </w:r>
      <w:proofErr w:type="spellEnd"/>
      <w:r w:rsidRPr="007B6A58">
        <w:rPr>
          <w:rFonts w:ascii="Verdana" w:hAnsi="Verdana" w:cs="Calibri"/>
          <w:sz w:val="20"/>
          <w:szCs w:val="20"/>
          <w:lang w:val="en-US"/>
        </w:rPr>
        <w:t>, +32 475 72 00 77</w:t>
      </w:r>
    </w:p>
    <w:p w14:paraId="04DFC34F" w14:textId="77777777" w:rsidR="002036DC" w:rsidRPr="007B6A58" w:rsidRDefault="002036DC" w:rsidP="002036DC">
      <w:pPr>
        <w:spacing w:line="360" w:lineRule="auto"/>
        <w:rPr>
          <w:rFonts w:ascii="Verdana" w:hAnsi="Verdana"/>
          <w:sz w:val="20"/>
          <w:szCs w:val="20"/>
          <w:lang w:val="en-US"/>
        </w:rPr>
      </w:pPr>
    </w:p>
    <w:sectPr w:rsidR="002036DC" w:rsidRPr="007B6A58"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77"/>
    <w:rsid w:val="002036DC"/>
    <w:rsid w:val="0047142C"/>
    <w:rsid w:val="005F701C"/>
    <w:rsid w:val="006D38BF"/>
    <w:rsid w:val="007454E4"/>
    <w:rsid w:val="007B6A58"/>
    <w:rsid w:val="007D6784"/>
    <w:rsid w:val="009004E0"/>
    <w:rsid w:val="00900807"/>
    <w:rsid w:val="00A27B94"/>
    <w:rsid w:val="00A65B5F"/>
    <w:rsid w:val="00B10677"/>
    <w:rsid w:val="00CA39F4"/>
    <w:rsid w:val="00CF7A1C"/>
    <w:rsid w:val="00D83E51"/>
    <w:rsid w:val="00EC4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9E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3E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3E51"/>
    <w:rPr>
      <w:rFonts w:ascii="Segoe UI" w:hAnsi="Segoe UI" w:cs="Segoe UI"/>
      <w:sz w:val="18"/>
      <w:szCs w:val="18"/>
    </w:rPr>
  </w:style>
  <w:style w:type="character" w:styleId="Hyperlink">
    <w:name w:val="Hyperlink"/>
    <w:uiPriority w:val="99"/>
    <w:rsid w:val="002036DC"/>
    <w:rPr>
      <w:rFonts w:cs="Times New Roman"/>
      <w:color w:val="0000FF"/>
      <w:u w:val="single"/>
    </w:rPr>
  </w:style>
  <w:style w:type="paragraph" w:styleId="Normaalweb">
    <w:name w:val="Normal (Web)"/>
    <w:basedOn w:val="Standaard"/>
    <w:uiPriority w:val="99"/>
    <w:rsid w:val="002036DC"/>
    <w:pPr>
      <w:spacing w:before="100" w:beforeAutospacing="1" w:after="100" w:afterAutospacing="1"/>
    </w:pPr>
    <w:rPr>
      <w:rFonts w:ascii="Times New Roman" w:eastAsia="MS Mincho" w:hAnsi="Times New Roman" w:cs="Times New Roman"/>
      <w:lang w:val="en-US"/>
    </w:rPr>
  </w:style>
  <w:style w:type="character" w:customStyle="1" w:styleId="apple-converted-space">
    <w:name w:val="apple-converted-space"/>
    <w:rsid w:val="0020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http://www.twitter.com/basw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basware.be/" TargetMode="External"/><Relationship Id="rId5" Type="http://schemas.openxmlformats.org/officeDocument/2006/relationships/hyperlink" Target="http://www.baswar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7</cp:revision>
  <cp:lastPrinted>2018-06-01T07:26:00Z</cp:lastPrinted>
  <dcterms:created xsi:type="dcterms:W3CDTF">2018-06-01T12:33:00Z</dcterms:created>
  <dcterms:modified xsi:type="dcterms:W3CDTF">2018-06-04T14:54:00Z</dcterms:modified>
</cp:coreProperties>
</file>