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E2A3A" w14:textId="6F9BF4CA" w:rsidR="00DF5262" w:rsidRPr="00714239" w:rsidRDefault="009F3CED" w:rsidP="00DF5262">
      <w:pPr>
        <w:rPr>
          <w:rFonts w:ascii="Helvetica Neue Light" w:hAnsi="Helvetica Neue Light"/>
          <w:sz w:val="26"/>
          <w:szCs w:val="26"/>
          <w:lang w:val="fr-FR"/>
        </w:rPr>
      </w:pPr>
      <w:r w:rsidRPr="00714239">
        <w:rPr>
          <w:rFonts w:ascii="Helvetica Neue Light" w:hAnsi="Helvetica Neue Light"/>
          <w:sz w:val="26"/>
          <w:szCs w:val="26"/>
          <w:lang w:val="fr-FR"/>
        </w:rPr>
        <w:t>Communiqué de presse</w:t>
      </w:r>
    </w:p>
    <w:p w14:paraId="3776AB6B" w14:textId="06BDC35A" w:rsidR="00DF5262" w:rsidRPr="00714239" w:rsidRDefault="0079111A" w:rsidP="00DF5262">
      <w:pPr>
        <w:rPr>
          <w:rFonts w:ascii="Helvetica Neue Light" w:hAnsi="Helvetica Neue Light"/>
          <w:sz w:val="26"/>
          <w:szCs w:val="26"/>
          <w:lang w:val="fr-FR"/>
        </w:rPr>
      </w:pPr>
      <w:r>
        <w:rPr>
          <w:rFonts w:ascii="Helvetica Neue Light" w:hAnsi="Helvetica Neue Light"/>
          <w:sz w:val="26"/>
          <w:szCs w:val="26"/>
          <w:lang w:val="fr-FR"/>
        </w:rPr>
        <w:t>04 septembre</w:t>
      </w:r>
      <w:r w:rsidR="00DF5262" w:rsidRPr="00714239">
        <w:rPr>
          <w:rFonts w:ascii="Helvetica Neue Light" w:hAnsi="Helvetica Neue Light"/>
          <w:sz w:val="26"/>
          <w:szCs w:val="26"/>
          <w:lang w:val="fr-FR"/>
        </w:rPr>
        <w:t xml:space="preserve"> 2012</w:t>
      </w:r>
    </w:p>
    <w:p w14:paraId="5E9AF220" w14:textId="77777777" w:rsidR="00DF5262" w:rsidRPr="00714239" w:rsidRDefault="00DF5262" w:rsidP="00DF5262">
      <w:pPr>
        <w:rPr>
          <w:rFonts w:ascii="Helvetica Neue Light" w:hAnsi="Helvetica Neue Light"/>
          <w:sz w:val="26"/>
          <w:szCs w:val="26"/>
          <w:lang w:val="fr-FR"/>
        </w:rPr>
      </w:pPr>
    </w:p>
    <w:p w14:paraId="056A8627" w14:textId="77777777" w:rsidR="0079111A" w:rsidRPr="0079111A" w:rsidRDefault="0079111A" w:rsidP="0079111A">
      <w:pPr>
        <w:jc w:val="both"/>
        <w:rPr>
          <w:rFonts w:ascii="Helvetica Neue Light" w:hAnsi="Helvetica Neue Light"/>
          <w:sz w:val="36"/>
          <w:szCs w:val="36"/>
          <w:lang w:val="fr-FR"/>
        </w:rPr>
      </w:pPr>
      <w:r w:rsidRPr="0079111A">
        <w:rPr>
          <w:rFonts w:ascii="Helvetica Neue Light" w:hAnsi="Helvetica Neue Light"/>
          <w:sz w:val="36"/>
          <w:szCs w:val="36"/>
          <w:lang w:val="fr-FR"/>
        </w:rPr>
        <w:t>Eén et TBWA préparent la rentrée</w:t>
      </w:r>
    </w:p>
    <w:p w14:paraId="62A94B53" w14:textId="77777777" w:rsidR="0079111A" w:rsidRPr="0079111A" w:rsidRDefault="0079111A" w:rsidP="0079111A">
      <w:pPr>
        <w:pStyle w:val="NormalWeb"/>
        <w:shd w:val="clear" w:color="auto" w:fill="FFFFFF"/>
        <w:jc w:val="both"/>
        <w:rPr>
          <w:rFonts w:ascii="Helvetica Neue Light" w:eastAsia="Times New Roman" w:hAnsi="Helvetica Neue Light"/>
          <w:sz w:val="26"/>
          <w:szCs w:val="26"/>
          <w:lang w:val="fr-FR"/>
        </w:rPr>
      </w:pPr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 xml:space="preserve">Pour la </w:t>
      </w:r>
      <w:proofErr w:type="spellStart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>Eén</w:t>
      </w:r>
      <w:proofErr w:type="spellEnd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>, le mois de septembre est synonyme du lancement de la nouvelle saison TV. À côté des programmes qui lui sont familiers, le téléspectateur pourra cette année découvrir une quinzaine de nouveaux programmes. Avec pour slogan « </w:t>
      </w:r>
      <w:proofErr w:type="spellStart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>Laat</w:t>
      </w:r>
      <w:proofErr w:type="spellEnd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 xml:space="preserve"> </w:t>
      </w:r>
      <w:proofErr w:type="spellStart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>het</w:t>
      </w:r>
      <w:proofErr w:type="spellEnd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 xml:space="preserve"> </w:t>
      </w:r>
      <w:proofErr w:type="spellStart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>nieuwe</w:t>
      </w:r>
      <w:proofErr w:type="spellEnd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 xml:space="preserve"> tv-</w:t>
      </w:r>
      <w:proofErr w:type="spellStart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>seizoen</w:t>
      </w:r>
      <w:proofErr w:type="spellEnd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 xml:space="preserve"> </w:t>
      </w:r>
      <w:proofErr w:type="spellStart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>smaken</w:t>
      </w:r>
      <w:proofErr w:type="spellEnd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 xml:space="preserve"> », la </w:t>
      </w:r>
      <w:proofErr w:type="spellStart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>Eén</w:t>
      </w:r>
      <w:proofErr w:type="spellEnd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 xml:space="preserve">, en partenariat avec Vers van de </w:t>
      </w:r>
      <w:proofErr w:type="spellStart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>bakker</w:t>
      </w:r>
      <w:proofErr w:type="spellEnd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 xml:space="preserve">, offre des milliers de boîtes à tartines. En effet, en septembre, après deux mois de vacances, la nouvelle saison de </w:t>
      </w:r>
      <w:proofErr w:type="spellStart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>Bokes</w:t>
      </w:r>
      <w:proofErr w:type="spellEnd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 xml:space="preserve"> démarre au moment-même où la Flandre se remet massivement à faire ses tartines pour se rendre l’école ou au travail.</w:t>
      </w:r>
    </w:p>
    <w:p w14:paraId="13BBA218" w14:textId="77777777" w:rsidR="0079111A" w:rsidRPr="0079111A" w:rsidRDefault="0079111A" w:rsidP="0079111A">
      <w:pPr>
        <w:pStyle w:val="NormalWeb"/>
        <w:shd w:val="clear" w:color="auto" w:fill="FFFFFF"/>
        <w:jc w:val="both"/>
        <w:rPr>
          <w:rFonts w:ascii="Helvetica Neue Light" w:eastAsia="Times New Roman" w:hAnsi="Helvetica Neue Light"/>
          <w:sz w:val="26"/>
          <w:szCs w:val="26"/>
          <w:lang w:val="fr-FR"/>
        </w:rPr>
      </w:pPr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>Cette généreuse action est soutenue dès le 1er</w:t>
      </w:r>
      <w:r w:rsidRPr="0079111A">
        <w:rPr>
          <w:rFonts w:ascii="Helvetica Neue Light" w:eastAsia="Times New Roman" w:hAnsi="Helvetica Neue Light"/>
          <w:sz w:val="26"/>
          <w:szCs w:val="26"/>
        </w:rPr>
        <w:t> </w:t>
      </w:r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>septembre par une publicité virale qui présente les boîtes à tartines colorées. Les noms des boîtes, tels que « </w:t>
      </w:r>
      <w:proofErr w:type="spellStart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>Thuis</w:t>
      </w:r>
      <w:proofErr w:type="spellEnd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 xml:space="preserve"> </w:t>
      </w:r>
      <w:proofErr w:type="spellStart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>gesmeerd</w:t>
      </w:r>
      <w:proofErr w:type="spellEnd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> », « </w:t>
      </w:r>
      <w:proofErr w:type="spellStart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>Dieren</w:t>
      </w:r>
      <w:proofErr w:type="spellEnd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 xml:space="preserve"> in </w:t>
      </w:r>
      <w:proofErr w:type="spellStart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>hespen</w:t>
      </w:r>
      <w:proofErr w:type="spellEnd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> » et « </w:t>
      </w:r>
      <w:proofErr w:type="spellStart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>bokes</w:t>
      </w:r>
      <w:proofErr w:type="spellEnd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 xml:space="preserve"> </w:t>
      </w:r>
      <w:proofErr w:type="spellStart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>voor</w:t>
      </w:r>
      <w:proofErr w:type="spellEnd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 xml:space="preserve"> </w:t>
      </w:r>
      <w:proofErr w:type="spellStart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>tijdens</w:t>
      </w:r>
      <w:proofErr w:type="spellEnd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 xml:space="preserve"> </w:t>
      </w:r>
      <w:proofErr w:type="spellStart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>het</w:t>
      </w:r>
      <w:proofErr w:type="spellEnd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 xml:space="preserve"> </w:t>
      </w:r>
      <w:proofErr w:type="spellStart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>Blokken</w:t>
      </w:r>
      <w:proofErr w:type="spellEnd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> », évidemment, ne sont autres que des clins d’œil à la programmation de la chaîne.</w:t>
      </w:r>
    </w:p>
    <w:p w14:paraId="20463EA0" w14:textId="77777777" w:rsidR="0079111A" w:rsidRPr="0079111A" w:rsidRDefault="0079111A" w:rsidP="0079111A">
      <w:pPr>
        <w:pStyle w:val="NormalWeb"/>
        <w:shd w:val="clear" w:color="auto" w:fill="FFFFFF"/>
        <w:jc w:val="both"/>
        <w:rPr>
          <w:rFonts w:ascii="Helvetica Neue Light" w:eastAsia="Times New Roman" w:hAnsi="Helvetica Neue Light"/>
          <w:sz w:val="26"/>
          <w:szCs w:val="26"/>
          <w:lang w:val="fr-FR"/>
        </w:rPr>
      </w:pPr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>Après l’énorme succès de l’action des bavoirs gratuits il y a deux ans, voyons si la Flandres montrera autant d’enthousiasme à goûter à cette action populaire de TBWA.</w:t>
      </w:r>
    </w:p>
    <w:p w14:paraId="41DD33AD" w14:textId="2BDA08B7" w:rsidR="0079111A" w:rsidRPr="0079111A" w:rsidRDefault="0079111A" w:rsidP="0079111A">
      <w:pPr>
        <w:pStyle w:val="NormalWeb"/>
        <w:shd w:val="clear" w:color="auto" w:fill="FFFFFF"/>
        <w:jc w:val="both"/>
        <w:rPr>
          <w:rFonts w:ascii="Helvetica Neue Light" w:eastAsia="Times New Roman" w:hAnsi="Helvetica Neue Light"/>
          <w:sz w:val="26"/>
          <w:szCs w:val="26"/>
          <w:lang w:val="fr-FR"/>
        </w:rPr>
      </w:pPr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>L</w:t>
      </w:r>
      <w:r>
        <w:rPr>
          <w:rFonts w:ascii="Helvetica Neue Light" w:eastAsia="Times New Roman" w:hAnsi="Helvetica Neue Light"/>
          <w:sz w:val="26"/>
          <w:szCs w:val="26"/>
          <w:lang w:val="fr-FR"/>
        </w:rPr>
        <w:t>e</w:t>
      </w:r>
      <w:bookmarkStart w:id="0" w:name="_GoBack"/>
      <w:bookmarkEnd w:id="0"/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t xml:space="preserve"> spot est disponible ici. Plus d’informations sur </w:t>
      </w:r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fldChar w:fldCharType="begin"/>
      </w:r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instrText xml:space="preserve"> HYPERLINK "http://een.be/" \t "_blank" </w:instrText>
      </w:r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</w:r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fldChar w:fldCharType="separate"/>
      </w:r>
      <w:r w:rsidRPr="0079111A">
        <w:rPr>
          <w:rFonts w:ascii="Helvetica Neue Light" w:eastAsia="Times New Roman" w:hAnsi="Helvetica Neue Light"/>
          <w:sz w:val="26"/>
          <w:szCs w:val="26"/>
        </w:rPr>
        <w:t>een.be</w:t>
      </w:r>
      <w:r w:rsidRPr="0079111A">
        <w:rPr>
          <w:rFonts w:ascii="Helvetica Neue Light" w:eastAsia="Times New Roman" w:hAnsi="Helvetica Neue Light"/>
          <w:sz w:val="26"/>
          <w:szCs w:val="26"/>
          <w:lang w:val="fr-FR"/>
        </w:rPr>
        <w:fldChar w:fldCharType="end"/>
      </w:r>
    </w:p>
    <w:p w14:paraId="43FA7338" w14:textId="5BA2C227" w:rsidR="009F3CED" w:rsidRPr="00714239" w:rsidRDefault="009F3CED" w:rsidP="009F3CED">
      <w:pPr>
        <w:jc w:val="both"/>
        <w:rPr>
          <w:rFonts w:ascii="Helvetica Neue Light" w:hAnsi="Helvetica Neue Light"/>
          <w:sz w:val="26"/>
          <w:szCs w:val="26"/>
          <w:lang w:val="fr-FR"/>
        </w:rPr>
      </w:pPr>
      <w:r w:rsidRPr="00714239">
        <w:rPr>
          <w:rFonts w:ascii="Helvetica Neue Light" w:hAnsi="Helvetica Neue Light"/>
          <w:sz w:val="26"/>
          <w:szCs w:val="26"/>
          <w:lang w:val="fr-FR"/>
        </w:rPr>
        <w:t xml:space="preserve">Pour plus d’infos, merci de prendre contact avec Jan Macken de chez TBWA au 02/6797500 -  </w:t>
      </w:r>
      <w:hyperlink r:id="rId8" w:history="1">
        <w:r w:rsidRPr="00714239">
          <w:rPr>
            <w:rStyle w:val="Hyperlink"/>
            <w:rFonts w:ascii="Helvetica Neue Light" w:hAnsi="Helvetica Neue Light"/>
            <w:sz w:val="26"/>
            <w:szCs w:val="26"/>
            <w:lang w:val="fr-FR"/>
          </w:rPr>
          <w:t>Jan.macken@tbwa.be</w:t>
        </w:r>
      </w:hyperlink>
      <w:r w:rsidRPr="00714239">
        <w:rPr>
          <w:rFonts w:ascii="Helvetica Neue Light" w:hAnsi="Helvetica Neue Light"/>
          <w:sz w:val="26"/>
          <w:szCs w:val="26"/>
          <w:lang w:val="fr-FR"/>
        </w:rPr>
        <w:t xml:space="preserve"> </w:t>
      </w:r>
    </w:p>
    <w:p w14:paraId="1131F115" w14:textId="77777777" w:rsidR="009F3CED" w:rsidRPr="00714239" w:rsidRDefault="009F3CED" w:rsidP="00B100C3">
      <w:pPr>
        <w:jc w:val="both"/>
        <w:rPr>
          <w:rFonts w:ascii="Helvetica Neue Light" w:hAnsi="Helvetica Neue Light"/>
          <w:sz w:val="26"/>
          <w:szCs w:val="26"/>
          <w:lang w:val="fr-FR"/>
        </w:rPr>
      </w:pPr>
    </w:p>
    <w:sectPr w:rsidR="009F3CED" w:rsidRPr="00714239" w:rsidSect="00FE4F0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2268" w:right="1134" w:bottom="1701" w:left="1134" w:header="113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1D35E" w14:textId="77777777" w:rsidR="00140223" w:rsidRDefault="00140223">
      <w:r>
        <w:separator/>
      </w:r>
    </w:p>
  </w:endnote>
  <w:endnote w:type="continuationSeparator" w:id="0">
    <w:p w14:paraId="41148556" w14:textId="77777777" w:rsidR="00140223" w:rsidRDefault="0014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FuturaLightTBWA">
    <w:altName w:val="Geneva"/>
    <w:charset w:val="00"/>
    <w:family w:val="auto"/>
    <w:pitch w:val="variable"/>
    <w:sig w:usb0="00000003" w:usb1="00000000" w:usb2="00000000" w:usb3="00000000" w:csb0="00000001" w:csb1="00000000"/>
  </w:font>
  <w:font w:name="FuturaBookTBWA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 Light">
    <w:panose1 w:val="02000403000000020004"/>
    <w:charset w:val="00"/>
    <w:family w:val="auto"/>
    <w:pitch w:val="variable"/>
    <w:sig w:usb0="8000007F" w:usb1="0000000A" w:usb2="00000000" w:usb3="00000000" w:csb0="00000007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4D7DC" w14:textId="77777777" w:rsidR="00140223" w:rsidRDefault="00140223" w:rsidP="00DE6D73">
    <w:pPr>
      <w:pStyle w:val="-TBWAHeaderFooter"/>
      <w:jc w:val="center"/>
    </w:pPr>
    <w:r>
      <w:t>TBWA\</w:t>
    </w:r>
  </w:p>
  <w:p w14:paraId="5429F65A" w14:textId="77777777" w:rsidR="00140223" w:rsidRPr="00DE6D73" w:rsidRDefault="00140223" w:rsidP="00DE6D73">
    <w:pPr>
      <w:pStyle w:val="-TBWAHeaderFooter"/>
      <w:jc w:val="center"/>
    </w:pPr>
    <w:r>
      <w:t>Kroonlaan 165 Avenue de la Couronne, B-1050 Brussels, Belgium, tel. +32 2 679 75 00, fax +32 2 679 75 10, </w:t>
    </w:r>
    <w:hyperlink r:id="rId1" w:history="1">
      <w:r>
        <w:rPr>
          <w:color w:val="2152A8"/>
          <w:u w:val="single" w:color="2152A8"/>
        </w:rPr>
        <w:t>www.tbwagroup.be</w:t>
      </w:r>
    </w:hyperlink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CBE21" w14:textId="77777777" w:rsidR="00140223" w:rsidRDefault="00140223">
    <w:pPr>
      <w:rPr>
        <w:noProof w:val="0"/>
        <w:lang w:val="fr-FR"/>
      </w:rPr>
    </w:pPr>
    <w:r>
      <w:rPr>
        <w:noProof w:val="0"/>
        <w:lang w:val="fr-FR"/>
      </w:rPr>
      <w:tab/>
      <w:t>165 Avenue de la Couronne/Kroonlaan — B-1050 Brussels</w:t>
    </w:r>
  </w:p>
  <w:p w14:paraId="34B6CD8F" w14:textId="77777777" w:rsidR="00140223" w:rsidRDefault="00140223">
    <w:r>
      <w:tab/>
      <w:t>Tel +32 2 6797500 — Fax +32 2 6797510 — www.tbwa.be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8432B" w14:textId="77777777" w:rsidR="00140223" w:rsidRDefault="00140223">
      <w:r>
        <w:separator/>
      </w:r>
    </w:p>
  </w:footnote>
  <w:footnote w:type="continuationSeparator" w:id="0">
    <w:p w14:paraId="44705EBC" w14:textId="77777777" w:rsidR="00140223" w:rsidRDefault="001402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96876" w14:textId="77777777" w:rsidR="00140223" w:rsidRDefault="0014022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FD93F53" w14:textId="77777777" w:rsidR="00140223" w:rsidRDefault="00140223">
    <w:pPr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5955B" w14:textId="244B9345" w:rsidR="00140223" w:rsidRPr="00BC2AC5" w:rsidRDefault="00140223" w:rsidP="00C200E3">
    <w:pPr>
      <w:pStyle w:val="-TBWAHeaderFooter"/>
      <w:rPr>
        <w:sz w:val="17"/>
      </w:rPr>
    </w:pPr>
    <w:r w:rsidRPr="00BC2AC5">
      <w:rPr>
        <w:sz w:val="17"/>
      </w:rPr>
      <w:tab/>
    </w:r>
    <w:r w:rsidRPr="00BC2AC5">
      <w:rPr>
        <w:sz w:val="17"/>
      </w:rPr>
      <w:drawing>
        <wp:inline distT="0" distB="0" distL="0" distR="0" wp14:anchorId="576B192F" wp14:editId="42B1F4BE">
          <wp:extent cx="775257" cy="285021"/>
          <wp:effectExtent l="25400" t="0" r="12143" b="0"/>
          <wp:docPr id="1" name="Picture 0" descr="TBW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BWA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257" cy="285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C2AC5">
      <w:rPr>
        <w:sz w:val="17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D5AFB" w14:textId="77777777" w:rsidR="00140223" w:rsidRPr="00BC2AC5" w:rsidRDefault="00140223" w:rsidP="00BC2AC5">
    <w:r>
      <w:tab/>
    </w:r>
    <w:r>
      <w:rPr>
        <w:lang w:val="en-US"/>
      </w:rPr>
      <w:drawing>
        <wp:inline distT="0" distB="0" distL="0" distR="0" wp14:anchorId="4007009A" wp14:editId="67AEFD24">
          <wp:extent cx="775257" cy="285021"/>
          <wp:effectExtent l="25400" t="0" r="12143" b="0"/>
          <wp:docPr id="5" name="Picture 0" descr="TBW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BWA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257" cy="285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7793"/>
    <w:multiLevelType w:val="multilevel"/>
    <w:tmpl w:val="5E6A9BC0"/>
    <w:lvl w:ilvl="0">
      <w:start w:val="1"/>
      <w:numFmt w:val="decimal"/>
      <w:pStyle w:val="-Agency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-Agency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-AgencyHeading3Numbered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7345B1C"/>
    <w:multiLevelType w:val="multilevel"/>
    <w:tmpl w:val="8014F37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-TBWAHeading3Numbered"/>
      <w:lvlText w:val="%2.%1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1A5E3D17"/>
    <w:multiLevelType w:val="hybridMultilevel"/>
    <w:tmpl w:val="ABBE151A"/>
    <w:lvl w:ilvl="0" w:tplc="8E061D38">
      <w:start w:val="1"/>
      <w:numFmt w:val="bullet"/>
      <w:pStyle w:val="-AgencyNormal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14384"/>
    <w:multiLevelType w:val="hybridMultilevel"/>
    <w:tmpl w:val="DCE004DC"/>
    <w:lvl w:ilvl="0" w:tplc="2B2A751C">
      <w:start w:val="1"/>
      <w:numFmt w:val="decimal"/>
      <w:pStyle w:val="-AgencyNormalNumbered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D7487"/>
    <w:multiLevelType w:val="multilevel"/>
    <w:tmpl w:val="32D0B360"/>
    <w:lvl w:ilvl="0">
      <w:start w:val="1"/>
      <w:numFmt w:val="decimal"/>
      <w:pStyle w:val="-TBWA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339A6B3E"/>
    <w:multiLevelType w:val="hybridMultilevel"/>
    <w:tmpl w:val="C51E9A0E"/>
    <w:lvl w:ilvl="0" w:tplc="F616E15A">
      <w:start w:val="1"/>
      <w:numFmt w:val="bullet"/>
      <w:pStyle w:val="-TBWANormal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462DEC"/>
    <w:multiLevelType w:val="multilevel"/>
    <w:tmpl w:val="A0E4CEAA"/>
    <w:lvl w:ilvl="0">
      <w:start w:val="1"/>
      <w:numFmt w:val="decimal"/>
      <w:pStyle w:val="-TBWANormal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3">
      <w:start w:val="1"/>
      <w:numFmt w:val="decimal"/>
      <w:lvlRestart w:val="0"/>
      <w:lvlText w:val="%4.%1.%2.%3"/>
      <w:lvlJc w:val="left"/>
      <w:pPr>
        <w:tabs>
          <w:tab w:val="num" w:pos="1931"/>
        </w:tabs>
        <w:ind w:left="141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4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8"/>
        </w:tabs>
        <w:ind w:left="198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1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5"/>
        </w:tabs>
        <w:ind w:left="255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8"/>
        </w:tabs>
        <w:ind w:left="2835" w:hanging="567"/>
      </w:pPr>
      <w:rPr>
        <w:rFonts w:hint="default"/>
      </w:rPr>
    </w:lvl>
  </w:abstractNum>
  <w:abstractNum w:abstractNumId="7">
    <w:nsid w:val="48BF16CE"/>
    <w:multiLevelType w:val="multilevel"/>
    <w:tmpl w:val="9D38198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-TBWA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1.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6"/>
  </w:num>
  <w:num w:numId="5">
    <w:abstractNumId w:val="5"/>
  </w:num>
  <w:num w:numId="6">
    <w:abstractNumId w:val="6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7"/>
  </w:num>
  <w:num w:numId="14">
    <w:abstractNumId w:val="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62"/>
    <w:rsid w:val="00032CC1"/>
    <w:rsid w:val="00053569"/>
    <w:rsid w:val="00117F0C"/>
    <w:rsid w:val="00140223"/>
    <w:rsid w:val="002670E1"/>
    <w:rsid w:val="00313AB3"/>
    <w:rsid w:val="003253E2"/>
    <w:rsid w:val="003C15AD"/>
    <w:rsid w:val="004A703B"/>
    <w:rsid w:val="005120AA"/>
    <w:rsid w:val="00633000"/>
    <w:rsid w:val="00644E57"/>
    <w:rsid w:val="006551DF"/>
    <w:rsid w:val="00714239"/>
    <w:rsid w:val="0079111A"/>
    <w:rsid w:val="007964AD"/>
    <w:rsid w:val="00830501"/>
    <w:rsid w:val="00833758"/>
    <w:rsid w:val="00884C6D"/>
    <w:rsid w:val="008C6E63"/>
    <w:rsid w:val="008D49C4"/>
    <w:rsid w:val="00921688"/>
    <w:rsid w:val="00933C72"/>
    <w:rsid w:val="009510F1"/>
    <w:rsid w:val="00966C52"/>
    <w:rsid w:val="009A616D"/>
    <w:rsid w:val="009B54AA"/>
    <w:rsid w:val="009F3CED"/>
    <w:rsid w:val="00AB6244"/>
    <w:rsid w:val="00AC1AFF"/>
    <w:rsid w:val="00AE282C"/>
    <w:rsid w:val="00B100C3"/>
    <w:rsid w:val="00BB2AF8"/>
    <w:rsid w:val="00BB7928"/>
    <w:rsid w:val="00BC2AC5"/>
    <w:rsid w:val="00BC4199"/>
    <w:rsid w:val="00BD03AB"/>
    <w:rsid w:val="00BF4C0F"/>
    <w:rsid w:val="00C200E3"/>
    <w:rsid w:val="00C40F98"/>
    <w:rsid w:val="00CB7761"/>
    <w:rsid w:val="00D51A7A"/>
    <w:rsid w:val="00D94774"/>
    <w:rsid w:val="00D94902"/>
    <w:rsid w:val="00DE6D73"/>
    <w:rsid w:val="00DF5262"/>
    <w:rsid w:val="00E22A38"/>
    <w:rsid w:val="00E9018E"/>
    <w:rsid w:val="00EC0036"/>
    <w:rsid w:val="00F848C4"/>
    <w:rsid w:val="00FD651B"/>
    <w:rsid w:val="00FE4F03"/>
    <w:rsid w:val="00FF0C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147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AD"/>
    <w:rPr>
      <w:rFonts w:ascii="FuturaLightTBWA" w:hAnsi="FuturaLightTBWA"/>
      <w:noProof/>
      <w:sz w:val="19"/>
      <w:szCs w:val="24"/>
      <w:lang w:val="nl-NL"/>
    </w:rPr>
  </w:style>
  <w:style w:type="paragraph" w:styleId="Heading1">
    <w:name w:val="heading 1"/>
    <w:basedOn w:val="Normal"/>
    <w:next w:val="Normal"/>
    <w:qFormat/>
    <w:rsid w:val="003C15AD"/>
    <w:pPr>
      <w:keepNext/>
      <w:spacing w:before="240" w:after="60"/>
      <w:outlineLvl w:val="0"/>
    </w:pPr>
    <w:rPr>
      <w:rFonts w:ascii="FuturaBookTBWA" w:hAnsi="FuturaBookTBWA"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3C15AD"/>
    <w:pPr>
      <w:keepNext/>
      <w:spacing w:before="240" w:after="60"/>
      <w:outlineLvl w:val="1"/>
    </w:pPr>
    <w:rPr>
      <w:rFonts w:ascii="FuturaBookTBWA" w:hAnsi="FuturaBookTBWA"/>
      <w:u w:val="single"/>
    </w:rPr>
  </w:style>
  <w:style w:type="paragraph" w:styleId="Heading3">
    <w:name w:val="heading 3"/>
    <w:basedOn w:val="Normal"/>
    <w:next w:val="Normal"/>
    <w:qFormat/>
    <w:rsid w:val="003C15AD"/>
    <w:pPr>
      <w:keepNext/>
      <w:spacing w:before="240" w:after="60"/>
      <w:outlineLvl w:val="2"/>
    </w:pPr>
    <w:rPr>
      <w:rFonts w:ascii="FuturaBookTBWA" w:hAnsi="FuturaBookTBWA"/>
      <w:i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15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TBWANormal">
    <w:name w:val="-TBWA Normal"/>
    <w:rsid w:val="003C15AD"/>
    <w:rPr>
      <w:rFonts w:ascii="FuturaLightTBWA" w:hAnsi="FuturaLightTBWA"/>
      <w:noProof/>
      <w:sz w:val="19"/>
      <w:szCs w:val="24"/>
    </w:rPr>
  </w:style>
  <w:style w:type="paragraph" w:customStyle="1" w:styleId="-TBWAHeaderFooter">
    <w:name w:val="-TBWA Header/Footer"/>
    <w:basedOn w:val="-TBWANormal"/>
    <w:autoRedefine/>
    <w:rsid w:val="003C15AD"/>
    <w:pPr>
      <w:tabs>
        <w:tab w:val="center" w:pos="4820"/>
        <w:tab w:val="right" w:pos="9639"/>
      </w:tabs>
    </w:pPr>
    <w:rPr>
      <w:sz w:val="15"/>
    </w:rPr>
  </w:style>
  <w:style w:type="paragraph" w:customStyle="1" w:styleId="-TBWAHeading1">
    <w:name w:val="-TBWA Heading 1"/>
    <w:basedOn w:val="-TBWANormal"/>
    <w:next w:val="-TBWANormal"/>
    <w:autoRedefine/>
    <w:rsid w:val="003C15AD"/>
    <w:pPr>
      <w:spacing w:before="720"/>
    </w:pPr>
    <w:rPr>
      <w:sz w:val="60"/>
    </w:rPr>
  </w:style>
  <w:style w:type="paragraph" w:customStyle="1" w:styleId="-TBWAHeading2">
    <w:name w:val="-TBWA Heading 2"/>
    <w:basedOn w:val="-TBWANormal"/>
    <w:next w:val="-TBWANormal"/>
    <w:autoRedefine/>
    <w:rsid w:val="003C15AD"/>
    <w:pPr>
      <w:spacing w:before="360"/>
    </w:pPr>
    <w:rPr>
      <w:sz w:val="26"/>
    </w:rPr>
  </w:style>
  <w:style w:type="paragraph" w:customStyle="1" w:styleId="-TBWAHeading3">
    <w:name w:val="-TBWA Heading 3"/>
    <w:basedOn w:val="-TBWANormal"/>
    <w:next w:val="-TBWANormal"/>
    <w:rsid w:val="003C15AD"/>
    <w:rPr>
      <w:rFonts w:ascii="FuturaBookTBWA" w:hAnsi="FuturaBookTBWA"/>
      <w:u w:val="single"/>
    </w:rPr>
  </w:style>
  <w:style w:type="paragraph" w:customStyle="1" w:styleId="-TBWANormalBold">
    <w:name w:val="-TBWA Normal Bold"/>
    <w:basedOn w:val="-TBWANormal"/>
    <w:next w:val="-TBWANormal"/>
    <w:rsid w:val="003C15AD"/>
    <w:rPr>
      <w:rFonts w:ascii="FuturaBookTBWA" w:hAnsi="FuturaBookTBWA"/>
    </w:rPr>
  </w:style>
  <w:style w:type="paragraph" w:customStyle="1" w:styleId="-TBWANormalBullets">
    <w:name w:val="-TBWA Normal Bullets"/>
    <w:basedOn w:val="-TBWANormal"/>
    <w:autoRedefine/>
    <w:rsid w:val="003C15AD"/>
    <w:pPr>
      <w:numPr>
        <w:numId w:val="15"/>
      </w:numPr>
      <w:tabs>
        <w:tab w:val="left" w:pos="284"/>
      </w:tabs>
    </w:pPr>
  </w:style>
  <w:style w:type="paragraph" w:customStyle="1" w:styleId="-TBWANormalNumbered">
    <w:name w:val="-TBWA Normal Numbered"/>
    <w:basedOn w:val="-TBWANormal"/>
    <w:autoRedefine/>
    <w:rsid w:val="003C15AD"/>
    <w:pPr>
      <w:numPr>
        <w:numId w:val="16"/>
      </w:numPr>
      <w:tabs>
        <w:tab w:val="left" w:pos="284"/>
      </w:tabs>
    </w:pPr>
  </w:style>
  <w:style w:type="paragraph" w:styleId="Footer">
    <w:name w:val="footer"/>
    <w:basedOn w:val="Normal"/>
    <w:rsid w:val="003C15A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3C15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AC5"/>
    <w:rPr>
      <w:rFonts w:ascii="FuturaLightTBWA" w:hAnsi="FuturaLightTBWA"/>
      <w:noProof/>
      <w:sz w:val="19"/>
      <w:szCs w:val="24"/>
    </w:rPr>
  </w:style>
  <w:style w:type="paragraph" w:customStyle="1" w:styleId="-AgencyNormal">
    <w:name w:val="-Agency Normal"/>
    <w:qFormat/>
    <w:rsid w:val="003C15AD"/>
    <w:rPr>
      <w:rFonts w:ascii="Arial" w:hAnsi="Arial"/>
      <w:noProof/>
      <w:sz w:val="17"/>
      <w:szCs w:val="24"/>
      <w:lang w:val="en-GB"/>
    </w:rPr>
  </w:style>
  <w:style w:type="paragraph" w:customStyle="1" w:styleId="-AgencyFooter">
    <w:name w:val="-Agency Footer"/>
    <w:basedOn w:val="-AgencyNormal"/>
    <w:qFormat/>
    <w:rsid w:val="003C15AD"/>
    <w:pPr>
      <w:pBdr>
        <w:top w:val="single" w:sz="2" w:space="1" w:color="auto"/>
      </w:pBdr>
      <w:tabs>
        <w:tab w:val="right" w:pos="9072"/>
      </w:tabs>
    </w:pPr>
    <w:rPr>
      <w:sz w:val="15"/>
    </w:rPr>
  </w:style>
  <w:style w:type="paragraph" w:customStyle="1" w:styleId="-AgencyHeading1">
    <w:name w:val="-Agency Heading 1"/>
    <w:basedOn w:val="-AgencyNormal"/>
    <w:next w:val="-AgencyNormal"/>
    <w:qFormat/>
    <w:rsid w:val="003C15AD"/>
    <w:pPr>
      <w:pBdr>
        <w:top w:val="single" w:sz="8" w:space="1" w:color="000000" w:themeColor="text1"/>
      </w:pBdr>
      <w:spacing w:before="360" w:after="120"/>
      <w:outlineLvl w:val="0"/>
    </w:pPr>
    <w:rPr>
      <w:sz w:val="36"/>
    </w:rPr>
  </w:style>
  <w:style w:type="paragraph" w:customStyle="1" w:styleId="-AgencyHeading1Numbered">
    <w:name w:val="-Agency Heading 1 Numbered"/>
    <w:basedOn w:val="-AgencyHeading1"/>
    <w:next w:val="-AgencyNormal"/>
    <w:qFormat/>
    <w:rsid w:val="003C15AD"/>
    <w:pPr>
      <w:keepNext/>
      <w:numPr>
        <w:numId w:val="9"/>
      </w:numPr>
    </w:pPr>
  </w:style>
  <w:style w:type="paragraph" w:customStyle="1" w:styleId="-AgencyHeading2">
    <w:name w:val="-Agency Heading 2"/>
    <w:basedOn w:val="-AgencyHeading1"/>
    <w:next w:val="-AgencyNormal"/>
    <w:qFormat/>
    <w:rsid w:val="003C15AD"/>
    <w:pPr>
      <w:pBdr>
        <w:top w:val="single" w:sz="4" w:space="1" w:color="000000" w:themeColor="text1"/>
      </w:pBdr>
      <w:spacing w:before="240"/>
      <w:outlineLvl w:val="1"/>
    </w:pPr>
    <w:rPr>
      <w:sz w:val="24"/>
    </w:rPr>
  </w:style>
  <w:style w:type="paragraph" w:customStyle="1" w:styleId="-AgencyHeading2Numbered">
    <w:name w:val="-Agency Heading 2 Numbered"/>
    <w:basedOn w:val="-AgencyHeading2"/>
    <w:next w:val="-AgencyNormal"/>
    <w:qFormat/>
    <w:rsid w:val="003C15AD"/>
    <w:pPr>
      <w:keepNext/>
      <w:numPr>
        <w:ilvl w:val="1"/>
        <w:numId w:val="9"/>
      </w:numPr>
    </w:pPr>
  </w:style>
  <w:style w:type="paragraph" w:customStyle="1" w:styleId="-AgencyHeading3">
    <w:name w:val="-Agency Heading 3"/>
    <w:basedOn w:val="-AgencyHeading2"/>
    <w:next w:val="-AgencyNormal"/>
    <w:qFormat/>
    <w:rsid w:val="003C15AD"/>
    <w:pPr>
      <w:spacing w:before="120" w:after="60"/>
      <w:outlineLvl w:val="2"/>
    </w:pPr>
    <w:rPr>
      <w:b/>
      <w:sz w:val="17"/>
    </w:rPr>
  </w:style>
  <w:style w:type="paragraph" w:customStyle="1" w:styleId="-AgencyHeading3Numbered">
    <w:name w:val="-Agency Heading 3 Numbered"/>
    <w:basedOn w:val="-AgencyHeading3"/>
    <w:qFormat/>
    <w:rsid w:val="003C15AD"/>
    <w:pPr>
      <w:numPr>
        <w:ilvl w:val="2"/>
        <w:numId w:val="9"/>
      </w:numPr>
    </w:pPr>
  </w:style>
  <w:style w:type="paragraph" w:customStyle="1" w:styleId="-AgencyNormalBullets">
    <w:name w:val="-Agency Normal Bullets"/>
    <w:basedOn w:val="-AgencyNormal"/>
    <w:autoRedefine/>
    <w:qFormat/>
    <w:rsid w:val="003C15AD"/>
    <w:pPr>
      <w:numPr>
        <w:numId w:val="10"/>
      </w:numPr>
    </w:pPr>
  </w:style>
  <w:style w:type="paragraph" w:customStyle="1" w:styleId="-AgencyNormalNumbered">
    <w:name w:val="-Agency Normal Numbered"/>
    <w:basedOn w:val="-AgencyNormal"/>
    <w:autoRedefine/>
    <w:qFormat/>
    <w:rsid w:val="003C15AD"/>
    <w:pPr>
      <w:numPr>
        <w:numId w:val="11"/>
      </w:numPr>
    </w:pPr>
  </w:style>
  <w:style w:type="paragraph" w:customStyle="1" w:styleId="-AgencyTable">
    <w:name w:val="-Agency Table"/>
    <w:basedOn w:val="-AgencyNormal"/>
    <w:qFormat/>
    <w:rsid w:val="003C15AD"/>
    <w:pPr>
      <w:keepNext/>
      <w:keepLines/>
      <w:spacing w:before="60" w:after="60"/>
    </w:pPr>
  </w:style>
  <w:style w:type="paragraph" w:customStyle="1" w:styleId="-AgencyTableHeading">
    <w:name w:val="-Agency Table Heading"/>
    <w:basedOn w:val="-AgencyNormal"/>
    <w:qFormat/>
    <w:rsid w:val="003C15AD"/>
    <w:pPr>
      <w:keepNext/>
      <w:keepLines/>
      <w:spacing w:before="60" w:after="60"/>
    </w:pPr>
    <w:rPr>
      <w:b/>
    </w:rPr>
  </w:style>
  <w:style w:type="paragraph" w:customStyle="1" w:styleId="-TBWAHeading1Numbered">
    <w:name w:val="-TBWA Heading 1 Numbered"/>
    <w:basedOn w:val="-TBWAHeading1"/>
    <w:next w:val="-TBWANormal"/>
    <w:autoRedefine/>
    <w:qFormat/>
    <w:rsid w:val="003C15AD"/>
    <w:pPr>
      <w:numPr>
        <w:numId w:val="12"/>
      </w:numPr>
      <w:outlineLvl w:val="0"/>
    </w:pPr>
  </w:style>
  <w:style w:type="paragraph" w:customStyle="1" w:styleId="-TBWAHeading2Numbered">
    <w:name w:val="-TBWA Heading 2 Numbered"/>
    <w:basedOn w:val="-TBWAHeading2"/>
    <w:autoRedefine/>
    <w:qFormat/>
    <w:rsid w:val="003C15AD"/>
    <w:pPr>
      <w:numPr>
        <w:ilvl w:val="1"/>
        <w:numId w:val="13"/>
      </w:numPr>
      <w:outlineLvl w:val="1"/>
    </w:pPr>
  </w:style>
  <w:style w:type="paragraph" w:customStyle="1" w:styleId="-TBWAHeading3Numbered">
    <w:name w:val="-TBWA Heading 3 Numbered"/>
    <w:basedOn w:val="-TBWAHeading3"/>
    <w:next w:val="-TBWANormal"/>
    <w:autoRedefine/>
    <w:qFormat/>
    <w:rsid w:val="003C15AD"/>
    <w:pPr>
      <w:numPr>
        <w:ilvl w:val="2"/>
        <w:numId w:val="14"/>
      </w:numPr>
      <w:outlineLvl w:val="2"/>
    </w:pPr>
  </w:style>
  <w:style w:type="character" w:customStyle="1" w:styleId="Heading4Char">
    <w:name w:val="Heading 4 Char"/>
    <w:basedOn w:val="DefaultParagraphFont"/>
    <w:link w:val="Heading4"/>
    <w:uiPriority w:val="9"/>
    <w:rsid w:val="003C15AD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3C15AD"/>
    <w:rPr>
      <w:color w:val="0000FF" w:themeColor="hyperlink"/>
      <w:u w:val="single"/>
    </w:rPr>
  </w:style>
  <w:style w:type="table" w:customStyle="1" w:styleId="LightList1">
    <w:name w:val="Light List1"/>
    <w:basedOn w:val="TableNormal"/>
    <w:uiPriority w:val="61"/>
    <w:rsid w:val="003C15A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3C15AD"/>
    <w:pPr>
      <w:ind w:left="720"/>
      <w:contextualSpacing/>
    </w:pPr>
  </w:style>
  <w:style w:type="paragraph" w:styleId="NoSpacing">
    <w:name w:val="No Spacing"/>
    <w:uiPriority w:val="1"/>
    <w:qFormat/>
    <w:rsid w:val="003C15AD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3C15A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-AgencyNormal"/>
    <w:next w:val="Normal"/>
    <w:autoRedefine/>
    <w:uiPriority w:val="39"/>
    <w:unhideWhenUsed/>
    <w:rsid w:val="003C15AD"/>
    <w:pPr>
      <w:tabs>
        <w:tab w:val="left" w:pos="567"/>
        <w:tab w:val="right" w:leader="dot" w:pos="9072"/>
      </w:tabs>
      <w:spacing w:before="120"/>
    </w:pPr>
    <w:rPr>
      <w:rFonts w:asciiTheme="minorHAnsi" w:eastAsiaTheme="minorHAnsi" w:hAnsiTheme="minorHAnsi" w:cstheme="minorBidi"/>
      <w:sz w:val="24"/>
      <w:lang w:val="en-US"/>
    </w:rPr>
  </w:style>
  <w:style w:type="paragraph" w:styleId="TOC2">
    <w:name w:val="toc 2"/>
    <w:basedOn w:val="TOC1"/>
    <w:next w:val="Normal"/>
    <w:autoRedefine/>
    <w:uiPriority w:val="39"/>
    <w:unhideWhenUsed/>
    <w:rsid w:val="003C15AD"/>
    <w:pPr>
      <w:tabs>
        <w:tab w:val="clear" w:pos="567"/>
        <w:tab w:val="left" w:pos="555"/>
      </w:tabs>
      <w:spacing w:before="0"/>
    </w:pPr>
    <w:rPr>
      <w:sz w:val="20"/>
      <w:szCs w:val="22"/>
    </w:rPr>
  </w:style>
  <w:style w:type="paragraph" w:styleId="TOC3">
    <w:name w:val="toc 3"/>
    <w:basedOn w:val="TOC2"/>
    <w:next w:val="Normal"/>
    <w:uiPriority w:val="39"/>
    <w:unhideWhenUsed/>
    <w:rsid w:val="003C15AD"/>
    <w:pPr>
      <w:ind w:left="48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C15AD"/>
    <w:pPr>
      <w:ind w:left="720"/>
    </w:pPr>
    <w:rPr>
      <w:rFonts w:asciiTheme="minorHAnsi" w:eastAsiaTheme="minorHAnsi" w:hAnsiTheme="minorHAnsi" w:cstheme="minorBidi"/>
      <w:noProof w:val="0"/>
      <w:sz w:val="20"/>
      <w:szCs w:val="20"/>
    </w:rPr>
  </w:style>
  <w:style w:type="paragraph" w:styleId="TOCHeading">
    <w:name w:val="TOC Heading"/>
    <w:basedOn w:val="-AgencyHeading1Numbered"/>
    <w:next w:val="Normal"/>
    <w:autoRedefine/>
    <w:uiPriority w:val="39"/>
    <w:unhideWhenUsed/>
    <w:qFormat/>
    <w:rsid w:val="003C15AD"/>
    <w:pPr>
      <w:numPr>
        <w:numId w:val="0"/>
      </w:numPr>
      <w:tabs>
        <w:tab w:val="left" w:pos="567"/>
      </w:tabs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2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262"/>
    <w:rPr>
      <w:rFonts w:ascii="Lucida Grande" w:hAnsi="Lucida Grande" w:cs="Lucida Grande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79111A"/>
    <w:pPr>
      <w:spacing w:before="100" w:beforeAutospacing="1" w:after="100" w:afterAutospacing="1"/>
    </w:pPr>
    <w:rPr>
      <w:rFonts w:ascii="Times" w:eastAsia="ＭＳ 明朝" w:hAnsi="Times"/>
      <w:noProof w:val="0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79111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AD"/>
    <w:rPr>
      <w:rFonts w:ascii="FuturaLightTBWA" w:hAnsi="FuturaLightTBWA"/>
      <w:noProof/>
      <w:sz w:val="19"/>
      <w:szCs w:val="24"/>
      <w:lang w:val="nl-NL"/>
    </w:rPr>
  </w:style>
  <w:style w:type="paragraph" w:styleId="Heading1">
    <w:name w:val="heading 1"/>
    <w:basedOn w:val="Normal"/>
    <w:next w:val="Normal"/>
    <w:qFormat/>
    <w:rsid w:val="003C15AD"/>
    <w:pPr>
      <w:keepNext/>
      <w:spacing w:before="240" w:after="60"/>
      <w:outlineLvl w:val="0"/>
    </w:pPr>
    <w:rPr>
      <w:rFonts w:ascii="FuturaBookTBWA" w:hAnsi="FuturaBookTBWA"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3C15AD"/>
    <w:pPr>
      <w:keepNext/>
      <w:spacing w:before="240" w:after="60"/>
      <w:outlineLvl w:val="1"/>
    </w:pPr>
    <w:rPr>
      <w:rFonts w:ascii="FuturaBookTBWA" w:hAnsi="FuturaBookTBWA"/>
      <w:u w:val="single"/>
    </w:rPr>
  </w:style>
  <w:style w:type="paragraph" w:styleId="Heading3">
    <w:name w:val="heading 3"/>
    <w:basedOn w:val="Normal"/>
    <w:next w:val="Normal"/>
    <w:qFormat/>
    <w:rsid w:val="003C15AD"/>
    <w:pPr>
      <w:keepNext/>
      <w:spacing w:before="240" w:after="60"/>
      <w:outlineLvl w:val="2"/>
    </w:pPr>
    <w:rPr>
      <w:rFonts w:ascii="FuturaBookTBWA" w:hAnsi="FuturaBookTBWA"/>
      <w:i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15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TBWANormal">
    <w:name w:val="-TBWA Normal"/>
    <w:rsid w:val="003C15AD"/>
    <w:rPr>
      <w:rFonts w:ascii="FuturaLightTBWA" w:hAnsi="FuturaLightTBWA"/>
      <w:noProof/>
      <w:sz w:val="19"/>
      <w:szCs w:val="24"/>
    </w:rPr>
  </w:style>
  <w:style w:type="paragraph" w:customStyle="1" w:styleId="-TBWAHeaderFooter">
    <w:name w:val="-TBWA Header/Footer"/>
    <w:basedOn w:val="-TBWANormal"/>
    <w:autoRedefine/>
    <w:rsid w:val="003C15AD"/>
    <w:pPr>
      <w:tabs>
        <w:tab w:val="center" w:pos="4820"/>
        <w:tab w:val="right" w:pos="9639"/>
      </w:tabs>
    </w:pPr>
    <w:rPr>
      <w:sz w:val="15"/>
    </w:rPr>
  </w:style>
  <w:style w:type="paragraph" w:customStyle="1" w:styleId="-TBWAHeading1">
    <w:name w:val="-TBWA Heading 1"/>
    <w:basedOn w:val="-TBWANormal"/>
    <w:next w:val="-TBWANormal"/>
    <w:autoRedefine/>
    <w:rsid w:val="003C15AD"/>
    <w:pPr>
      <w:spacing w:before="720"/>
    </w:pPr>
    <w:rPr>
      <w:sz w:val="60"/>
    </w:rPr>
  </w:style>
  <w:style w:type="paragraph" w:customStyle="1" w:styleId="-TBWAHeading2">
    <w:name w:val="-TBWA Heading 2"/>
    <w:basedOn w:val="-TBWANormal"/>
    <w:next w:val="-TBWANormal"/>
    <w:autoRedefine/>
    <w:rsid w:val="003C15AD"/>
    <w:pPr>
      <w:spacing w:before="360"/>
    </w:pPr>
    <w:rPr>
      <w:sz w:val="26"/>
    </w:rPr>
  </w:style>
  <w:style w:type="paragraph" w:customStyle="1" w:styleId="-TBWAHeading3">
    <w:name w:val="-TBWA Heading 3"/>
    <w:basedOn w:val="-TBWANormal"/>
    <w:next w:val="-TBWANormal"/>
    <w:rsid w:val="003C15AD"/>
    <w:rPr>
      <w:rFonts w:ascii="FuturaBookTBWA" w:hAnsi="FuturaBookTBWA"/>
      <w:u w:val="single"/>
    </w:rPr>
  </w:style>
  <w:style w:type="paragraph" w:customStyle="1" w:styleId="-TBWANormalBold">
    <w:name w:val="-TBWA Normal Bold"/>
    <w:basedOn w:val="-TBWANormal"/>
    <w:next w:val="-TBWANormal"/>
    <w:rsid w:val="003C15AD"/>
    <w:rPr>
      <w:rFonts w:ascii="FuturaBookTBWA" w:hAnsi="FuturaBookTBWA"/>
    </w:rPr>
  </w:style>
  <w:style w:type="paragraph" w:customStyle="1" w:styleId="-TBWANormalBullets">
    <w:name w:val="-TBWA Normal Bullets"/>
    <w:basedOn w:val="-TBWANormal"/>
    <w:autoRedefine/>
    <w:rsid w:val="003C15AD"/>
    <w:pPr>
      <w:numPr>
        <w:numId w:val="15"/>
      </w:numPr>
      <w:tabs>
        <w:tab w:val="left" w:pos="284"/>
      </w:tabs>
    </w:pPr>
  </w:style>
  <w:style w:type="paragraph" w:customStyle="1" w:styleId="-TBWANormalNumbered">
    <w:name w:val="-TBWA Normal Numbered"/>
    <w:basedOn w:val="-TBWANormal"/>
    <w:autoRedefine/>
    <w:rsid w:val="003C15AD"/>
    <w:pPr>
      <w:numPr>
        <w:numId w:val="16"/>
      </w:numPr>
      <w:tabs>
        <w:tab w:val="left" w:pos="284"/>
      </w:tabs>
    </w:pPr>
  </w:style>
  <w:style w:type="paragraph" w:styleId="Footer">
    <w:name w:val="footer"/>
    <w:basedOn w:val="Normal"/>
    <w:rsid w:val="003C15A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3C15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AC5"/>
    <w:rPr>
      <w:rFonts w:ascii="FuturaLightTBWA" w:hAnsi="FuturaLightTBWA"/>
      <w:noProof/>
      <w:sz w:val="19"/>
      <w:szCs w:val="24"/>
    </w:rPr>
  </w:style>
  <w:style w:type="paragraph" w:customStyle="1" w:styleId="-AgencyNormal">
    <w:name w:val="-Agency Normal"/>
    <w:qFormat/>
    <w:rsid w:val="003C15AD"/>
    <w:rPr>
      <w:rFonts w:ascii="Arial" w:hAnsi="Arial"/>
      <w:noProof/>
      <w:sz w:val="17"/>
      <w:szCs w:val="24"/>
      <w:lang w:val="en-GB"/>
    </w:rPr>
  </w:style>
  <w:style w:type="paragraph" w:customStyle="1" w:styleId="-AgencyFooter">
    <w:name w:val="-Agency Footer"/>
    <w:basedOn w:val="-AgencyNormal"/>
    <w:qFormat/>
    <w:rsid w:val="003C15AD"/>
    <w:pPr>
      <w:pBdr>
        <w:top w:val="single" w:sz="2" w:space="1" w:color="auto"/>
      </w:pBdr>
      <w:tabs>
        <w:tab w:val="right" w:pos="9072"/>
      </w:tabs>
    </w:pPr>
    <w:rPr>
      <w:sz w:val="15"/>
    </w:rPr>
  </w:style>
  <w:style w:type="paragraph" w:customStyle="1" w:styleId="-AgencyHeading1">
    <w:name w:val="-Agency Heading 1"/>
    <w:basedOn w:val="-AgencyNormal"/>
    <w:next w:val="-AgencyNormal"/>
    <w:qFormat/>
    <w:rsid w:val="003C15AD"/>
    <w:pPr>
      <w:pBdr>
        <w:top w:val="single" w:sz="8" w:space="1" w:color="000000" w:themeColor="text1"/>
      </w:pBdr>
      <w:spacing w:before="360" w:after="120"/>
      <w:outlineLvl w:val="0"/>
    </w:pPr>
    <w:rPr>
      <w:sz w:val="36"/>
    </w:rPr>
  </w:style>
  <w:style w:type="paragraph" w:customStyle="1" w:styleId="-AgencyHeading1Numbered">
    <w:name w:val="-Agency Heading 1 Numbered"/>
    <w:basedOn w:val="-AgencyHeading1"/>
    <w:next w:val="-AgencyNormal"/>
    <w:qFormat/>
    <w:rsid w:val="003C15AD"/>
    <w:pPr>
      <w:keepNext/>
      <w:numPr>
        <w:numId w:val="9"/>
      </w:numPr>
    </w:pPr>
  </w:style>
  <w:style w:type="paragraph" w:customStyle="1" w:styleId="-AgencyHeading2">
    <w:name w:val="-Agency Heading 2"/>
    <w:basedOn w:val="-AgencyHeading1"/>
    <w:next w:val="-AgencyNormal"/>
    <w:qFormat/>
    <w:rsid w:val="003C15AD"/>
    <w:pPr>
      <w:pBdr>
        <w:top w:val="single" w:sz="4" w:space="1" w:color="000000" w:themeColor="text1"/>
      </w:pBdr>
      <w:spacing w:before="240"/>
      <w:outlineLvl w:val="1"/>
    </w:pPr>
    <w:rPr>
      <w:sz w:val="24"/>
    </w:rPr>
  </w:style>
  <w:style w:type="paragraph" w:customStyle="1" w:styleId="-AgencyHeading2Numbered">
    <w:name w:val="-Agency Heading 2 Numbered"/>
    <w:basedOn w:val="-AgencyHeading2"/>
    <w:next w:val="-AgencyNormal"/>
    <w:qFormat/>
    <w:rsid w:val="003C15AD"/>
    <w:pPr>
      <w:keepNext/>
      <w:numPr>
        <w:ilvl w:val="1"/>
        <w:numId w:val="9"/>
      </w:numPr>
    </w:pPr>
  </w:style>
  <w:style w:type="paragraph" w:customStyle="1" w:styleId="-AgencyHeading3">
    <w:name w:val="-Agency Heading 3"/>
    <w:basedOn w:val="-AgencyHeading2"/>
    <w:next w:val="-AgencyNormal"/>
    <w:qFormat/>
    <w:rsid w:val="003C15AD"/>
    <w:pPr>
      <w:spacing w:before="120" w:after="60"/>
      <w:outlineLvl w:val="2"/>
    </w:pPr>
    <w:rPr>
      <w:b/>
      <w:sz w:val="17"/>
    </w:rPr>
  </w:style>
  <w:style w:type="paragraph" w:customStyle="1" w:styleId="-AgencyHeading3Numbered">
    <w:name w:val="-Agency Heading 3 Numbered"/>
    <w:basedOn w:val="-AgencyHeading3"/>
    <w:qFormat/>
    <w:rsid w:val="003C15AD"/>
    <w:pPr>
      <w:numPr>
        <w:ilvl w:val="2"/>
        <w:numId w:val="9"/>
      </w:numPr>
    </w:pPr>
  </w:style>
  <w:style w:type="paragraph" w:customStyle="1" w:styleId="-AgencyNormalBullets">
    <w:name w:val="-Agency Normal Bullets"/>
    <w:basedOn w:val="-AgencyNormal"/>
    <w:autoRedefine/>
    <w:qFormat/>
    <w:rsid w:val="003C15AD"/>
    <w:pPr>
      <w:numPr>
        <w:numId w:val="10"/>
      </w:numPr>
    </w:pPr>
  </w:style>
  <w:style w:type="paragraph" w:customStyle="1" w:styleId="-AgencyNormalNumbered">
    <w:name w:val="-Agency Normal Numbered"/>
    <w:basedOn w:val="-AgencyNormal"/>
    <w:autoRedefine/>
    <w:qFormat/>
    <w:rsid w:val="003C15AD"/>
    <w:pPr>
      <w:numPr>
        <w:numId w:val="11"/>
      </w:numPr>
    </w:pPr>
  </w:style>
  <w:style w:type="paragraph" w:customStyle="1" w:styleId="-AgencyTable">
    <w:name w:val="-Agency Table"/>
    <w:basedOn w:val="-AgencyNormal"/>
    <w:qFormat/>
    <w:rsid w:val="003C15AD"/>
    <w:pPr>
      <w:keepNext/>
      <w:keepLines/>
      <w:spacing w:before="60" w:after="60"/>
    </w:pPr>
  </w:style>
  <w:style w:type="paragraph" w:customStyle="1" w:styleId="-AgencyTableHeading">
    <w:name w:val="-Agency Table Heading"/>
    <w:basedOn w:val="-AgencyNormal"/>
    <w:qFormat/>
    <w:rsid w:val="003C15AD"/>
    <w:pPr>
      <w:keepNext/>
      <w:keepLines/>
      <w:spacing w:before="60" w:after="60"/>
    </w:pPr>
    <w:rPr>
      <w:b/>
    </w:rPr>
  </w:style>
  <w:style w:type="paragraph" w:customStyle="1" w:styleId="-TBWAHeading1Numbered">
    <w:name w:val="-TBWA Heading 1 Numbered"/>
    <w:basedOn w:val="-TBWAHeading1"/>
    <w:next w:val="-TBWANormal"/>
    <w:autoRedefine/>
    <w:qFormat/>
    <w:rsid w:val="003C15AD"/>
    <w:pPr>
      <w:numPr>
        <w:numId w:val="12"/>
      </w:numPr>
      <w:outlineLvl w:val="0"/>
    </w:pPr>
  </w:style>
  <w:style w:type="paragraph" w:customStyle="1" w:styleId="-TBWAHeading2Numbered">
    <w:name w:val="-TBWA Heading 2 Numbered"/>
    <w:basedOn w:val="-TBWAHeading2"/>
    <w:autoRedefine/>
    <w:qFormat/>
    <w:rsid w:val="003C15AD"/>
    <w:pPr>
      <w:numPr>
        <w:ilvl w:val="1"/>
        <w:numId w:val="13"/>
      </w:numPr>
      <w:outlineLvl w:val="1"/>
    </w:pPr>
  </w:style>
  <w:style w:type="paragraph" w:customStyle="1" w:styleId="-TBWAHeading3Numbered">
    <w:name w:val="-TBWA Heading 3 Numbered"/>
    <w:basedOn w:val="-TBWAHeading3"/>
    <w:next w:val="-TBWANormal"/>
    <w:autoRedefine/>
    <w:qFormat/>
    <w:rsid w:val="003C15AD"/>
    <w:pPr>
      <w:numPr>
        <w:ilvl w:val="2"/>
        <w:numId w:val="14"/>
      </w:numPr>
      <w:outlineLvl w:val="2"/>
    </w:pPr>
  </w:style>
  <w:style w:type="character" w:customStyle="1" w:styleId="Heading4Char">
    <w:name w:val="Heading 4 Char"/>
    <w:basedOn w:val="DefaultParagraphFont"/>
    <w:link w:val="Heading4"/>
    <w:uiPriority w:val="9"/>
    <w:rsid w:val="003C15AD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3C15AD"/>
    <w:rPr>
      <w:color w:val="0000FF" w:themeColor="hyperlink"/>
      <w:u w:val="single"/>
    </w:rPr>
  </w:style>
  <w:style w:type="table" w:customStyle="1" w:styleId="LightList1">
    <w:name w:val="Light List1"/>
    <w:basedOn w:val="TableNormal"/>
    <w:uiPriority w:val="61"/>
    <w:rsid w:val="003C15A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3C15AD"/>
    <w:pPr>
      <w:ind w:left="720"/>
      <w:contextualSpacing/>
    </w:pPr>
  </w:style>
  <w:style w:type="paragraph" w:styleId="NoSpacing">
    <w:name w:val="No Spacing"/>
    <w:uiPriority w:val="1"/>
    <w:qFormat/>
    <w:rsid w:val="003C15AD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3C15A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-AgencyNormal"/>
    <w:next w:val="Normal"/>
    <w:autoRedefine/>
    <w:uiPriority w:val="39"/>
    <w:unhideWhenUsed/>
    <w:rsid w:val="003C15AD"/>
    <w:pPr>
      <w:tabs>
        <w:tab w:val="left" w:pos="567"/>
        <w:tab w:val="right" w:leader="dot" w:pos="9072"/>
      </w:tabs>
      <w:spacing w:before="120"/>
    </w:pPr>
    <w:rPr>
      <w:rFonts w:asciiTheme="minorHAnsi" w:eastAsiaTheme="minorHAnsi" w:hAnsiTheme="minorHAnsi" w:cstheme="minorBidi"/>
      <w:sz w:val="24"/>
      <w:lang w:val="en-US"/>
    </w:rPr>
  </w:style>
  <w:style w:type="paragraph" w:styleId="TOC2">
    <w:name w:val="toc 2"/>
    <w:basedOn w:val="TOC1"/>
    <w:next w:val="Normal"/>
    <w:autoRedefine/>
    <w:uiPriority w:val="39"/>
    <w:unhideWhenUsed/>
    <w:rsid w:val="003C15AD"/>
    <w:pPr>
      <w:tabs>
        <w:tab w:val="clear" w:pos="567"/>
        <w:tab w:val="left" w:pos="555"/>
      </w:tabs>
      <w:spacing w:before="0"/>
    </w:pPr>
    <w:rPr>
      <w:sz w:val="20"/>
      <w:szCs w:val="22"/>
    </w:rPr>
  </w:style>
  <w:style w:type="paragraph" w:styleId="TOC3">
    <w:name w:val="toc 3"/>
    <w:basedOn w:val="TOC2"/>
    <w:next w:val="Normal"/>
    <w:uiPriority w:val="39"/>
    <w:unhideWhenUsed/>
    <w:rsid w:val="003C15AD"/>
    <w:pPr>
      <w:ind w:left="48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C15AD"/>
    <w:pPr>
      <w:ind w:left="720"/>
    </w:pPr>
    <w:rPr>
      <w:rFonts w:asciiTheme="minorHAnsi" w:eastAsiaTheme="minorHAnsi" w:hAnsiTheme="minorHAnsi" w:cstheme="minorBidi"/>
      <w:noProof w:val="0"/>
      <w:sz w:val="20"/>
      <w:szCs w:val="20"/>
    </w:rPr>
  </w:style>
  <w:style w:type="paragraph" w:styleId="TOCHeading">
    <w:name w:val="TOC Heading"/>
    <w:basedOn w:val="-AgencyHeading1Numbered"/>
    <w:next w:val="Normal"/>
    <w:autoRedefine/>
    <w:uiPriority w:val="39"/>
    <w:unhideWhenUsed/>
    <w:qFormat/>
    <w:rsid w:val="003C15AD"/>
    <w:pPr>
      <w:numPr>
        <w:numId w:val="0"/>
      </w:numPr>
      <w:tabs>
        <w:tab w:val="left" w:pos="567"/>
      </w:tabs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2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262"/>
    <w:rPr>
      <w:rFonts w:ascii="Lucida Grande" w:hAnsi="Lucida Grande" w:cs="Lucida Grande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79111A"/>
    <w:pPr>
      <w:spacing w:before="100" w:beforeAutospacing="1" w:after="100" w:afterAutospacing="1"/>
    </w:pPr>
    <w:rPr>
      <w:rFonts w:ascii="Times" w:eastAsia="ＭＳ 明朝" w:hAnsi="Times"/>
      <w:noProof w:val="0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791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an.macken@tbwa.be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bwagroup.b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TBWA:TBWA%20Blanc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TBWA Blanco.dotx</Template>
  <TotalTime>1</TotalTime>
  <Pages>1</Pages>
  <Words>205</Words>
  <Characters>1169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TBWA\BRUSSELS</vt:lpstr>
    </vt:vector>
  </TitlesOfParts>
  <Manager/>
  <Company>TBWA</Company>
  <LinksUpToDate>false</LinksUpToDate>
  <CharactersWithSpaces>1372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TBWA Memo</dc:title>
  <dc:subject/>
  <dc:creator>Frank Marinus</dc:creator>
  <cp:keywords/>
  <dc:description/>
  <cp:lastModifiedBy>Admin</cp:lastModifiedBy>
  <cp:revision>3</cp:revision>
  <cp:lastPrinted>2012-06-05T06:21:00Z</cp:lastPrinted>
  <dcterms:created xsi:type="dcterms:W3CDTF">2012-09-04T07:43:00Z</dcterms:created>
  <dcterms:modified xsi:type="dcterms:W3CDTF">2012-09-04T07:44:00Z</dcterms:modified>
  <cp:category/>
</cp:coreProperties>
</file>