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firstLine="720"/>
        <w:jc w:val="center"/>
        <w:rPr>
          <w:rFonts w:ascii="Gill Sans" w:cs="Gill Sans" w:eastAsia="Gill Sans" w:hAnsi="Gill Sans"/>
          <w:color w:val="000000"/>
          <w:sz w:val="22"/>
          <w:szCs w:val="22"/>
        </w:rPr>
      </w:pPr>
      <w:r w:rsidDel="00000000" w:rsidR="00000000" w:rsidRPr="00000000">
        <w:rPr>
          <w:rtl w:val="0"/>
        </w:rPr>
      </w:r>
    </w:p>
    <w:bookmarkStart w:colFirst="0" w:colLast="0" w:name="bookmark=id.gjdgxs" w:id="0"/>
    <w:bookmarkEnd w:id="0"/>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Henkka Niemisto Brings Impact and Emotion to Immersive Audio Projects with Amphion</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i w:val="1"/>
          <w:color w:val="000000"/>
        </w:rPr>
      </w:pPr>
      <w:r w:rsidDel="00000000" w:rsidR="00000000" w:rsidRPr="00000000">
        <w:rPr>
          <w:rFonts w:ascii="Gill Sans" w:cs="Gill Sans" w:eastAsia="Gill Sans" w:hAnsi="Gill Sans"/>
          <w:i w:val="1"/>
          <w:color w:val="000000"/>
          <w:rtl w:val="0"/>
        </w:rPr>
        <w:t xml:space="preserve">Mastering engineer on operating the first Atmos-certified room in Finland</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w:cs="Gill Sans" w:eastAsia="Gill Sans" w:hAnsi="Gill Sans"/>
          <w:i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b w:val="1"/>
          <w:rtl w:val="0"/>
        </w:rPr>
        <w:t xml:space="preserve">Helsinki</w:t>
      </w:r>
      <w:r w:rsidDel="00000000" w:rsidR="00000000" w:rsidRPr="00000000">
        <w:rPr>
          <w:rFonts w:ascii="Gill Sans" w:cs="Gill Sans" w:eastAsia="Gill Sans" w:hAnsi="Gill Sans"/>
          <w:b w:val="1"/>
          <w:color w:val="000000"/>
          <w:rtl w:val="0"/>
        </w:rPr>
        <w:t xml:space="preserve">, Finland, </w:t>
      </w:r>
      <w:r w:rsidDel="00000000" w:rsidR="00000000" w:rsidRPr="00000000">
        <w:rPr>
          <w:rFonts w:ascii="Gill Sans" w:cs="Gill Sans" w:eastAsia="Gill Sans" w:hAnsi="Gill Sans"/>
          <w:b w:val="1"/>
          <w:rtl w:val="0"/>
        </w:rPr>
        <w:t xml:space="preserve">October</w:t>
      </w:r>
      <w:r w:rsidDel="00000000" w:rsidR="00000000" w:rsidRPr="00000000">
        <w:rPr>
          <w:rFonts w:ascii="Gill Sans" w:cs="Gill Sans" w:eastAsia="Gill Sans" w:hAnsi="Gill Sans"/>
          <w:b w:val="1"/>
          <w:color w:val="000000"/>
          <w:rtl w:val="0"/>
        </w:rPr>
        <w:t xml:space="preserve"> </w:t>
      </w:r>
      <w:r w:rsidDel="00000000" w:rsidR="00000000" w:rsidRPr="00000000">
        <w:rPr>
          <w:rFonts w:ascii="Gill Sans" w:cs="Gill Sans" w:eastAsia="Gill Sans" w:hAnsi="Gill Sans"/>
          <w:b w:val="1"/>
          <w:rtl w:val="0"/>
        </w:rPr>
        <w:t xml:space="preserve">13</w:t>
      </w:r>
      <w:r w:rsidDel="00000000" w:rsidR="00000000" w:rsidRPr="00000000">
        <w:rPr>
          <w:rFonts w:ascii="Gill Sans" w:cs="Gill Sans" w:eastAsia="Gill Sans" w:hAnsi="Gill Sans"/>
          <w:b w:val="1"/>
          <w:color w:val="000000"/>
          <w:rtl w:val="0"/>
        </w:rPr>
        <w:t xml:space="preserve">, 2021 — </w:t>
      </w:r>
      <w:r w:rsidDel="00000000" w:rsidR="00000000" w:rsidRPr="00000000">
        <w:rPr>
          <w:rFonts w:ascii="Gill Sans" w:cs="Gill Sans" w:eastAsia="Gill Sans" w:hAnsi="Gill Sans"/>
          <w:color w:val="000000"/>
          <w:rtl w:val="0"/>
        </w:rPr>
        <w:t xml:space="preserve">Henkka Niemisto has been a go-to mastering engineer for genre-pushing artists across Europe and in the UK for the last thirty years. Building his reputation on creating the perfect balance of emotion and detail in his work, he’s been the crucial finishing touch on releases for artists like KSI, Stormzy, and </w:t>
      </w:r>
      <w:r w:rsidDel="00000000" w:rsidR="00000000" w:rsidRPr="00000000">
        <w:rPr>
          <w:rFonts w:ascii="Gill Sans" w:cs="Gill Sans" w:eastAsia="Gill Sans" w:hAnsi="Gill Sans"/>
          <w:rtl w:val="0"/>
        </w:rPr>
        <w:t xml:space="preserve">Not3s</w:t>
      </w:r>
      <w:r w:rsidDel="00000000" w:rsidR="00000000" w:rsidRPr="00000000">
        <w:rPr>
          <w:rFonts w:ascii="Gill Sans" w:cs="Gill Sans" w:eastAsia="Gill Sans" w:hAnsi="Gill Sans"/>
          <w:color w:val="000000"/>
          <w:rtl w:val="0"/>
        </w:rPr>
        <w:t xml:space="preserve">. Always looking to stay one step ahead of his client’s needs, Niemisto has recently outfitted his studio </w:t>
      </w:r>
      <w:r w:rsidDel="00000000" w:rsidR="00000000" w:rsidRPr="00000000">
        <w:rPr>
          <w:rFonts w:ascii="Gill Sans" w:cs="Gill Sans" w:eastAsia="Gill Sans" w:hAnsi="Gill Sans"/>
          <w:rtl w:val="0"/>
        </w:rPr>
        <w:t xml:space="preserve">for</w:t>
      </w:r>
      <w:r w:rsidDel="00000000" w:rsidR="00000000" w:rsidRPr="00000000">
        <w:rPr>
          <w:rFonts w:ascii="Gill Sans" w:cs="Gill Sans" w:eastAsia="Gill Sans" w:hAnsi="Gill Sans"/>
          <w:color w:val="000000"/>
          <w:rtl w:val="0"/>
        </w:rPr>
        <w:t xml:space="preserve"> a complete 7.1.4 surround setup, making it the first Dolby</w:t>
      </w:r>
      <w:r w:rsidDel="00000000" w:rsidR="00000000" w:rsidRPr="00000000">
        <w:rPr>
          <w:rFonts w:ascii="Gill Sans" w:cs="Gill Sans" w:eastAsia="Gill Sans" w:hAnsi="Gill Sans"/>
          <w:rtl w:val="0"/>
        </w:rPr>
        <w:t xml:space="preserve"> Atmos-certified room in Finland. To do this, he has utilized</w:t>
      </w:r>
      <w:r w:rsidDel="00000000" w:rsidR="00000000" w:rsidRPr="00000000">
        <w:rPr>
          <w:rFonts w:ascii="Gill Sans" w:cs="Gill Sans" w:eastAsia="Gill Sans" w:hAnsi="Gill Sans"/>
          <w:color w:val="000000"/>
          <w:rtl w:val="0"/>
        </w:rPr>
        <w:t xml:space="preserve"> a full complement of Amphion monitors</w:t>
      </w:r>
      <w:r w:rsidDel="00000000" w:rsidR="00000000" w:rsidRPr="00000000">
        <w:rPr>
          <w:rFonts w:ascii="Gill Sans" w:cs="Gill Sans" w:eastAsia="Gill Sans" w:hAnsi="Gill Sans"/>
          <w:rtl w:val="0"/>
        </w:rPr>
        <w:t xml:space="preserve"> and bass extension systems to give him a robust, full-range system that can handle the imaging and depth of field needs required by </w:t>
      </w:r>
      <w:r w:rsidDel="00000000" w:rsidR="00000000" w:rsidRPr="00000000">
        <w:rPr>
          <w:rFonts w:ascii="Gill Sans" w:cs="Gill Sans" w:eastAsia="Gill Sans" w:hAnsi="Gill Sans"/>
          <w:color w:val="000000"/>
          <w:rtl w:val="0"/>
        </w:rPr>
        <w:t xml:space="preserve">the next generation of immersive audio projects </w:t>
      </w:r>
      <w:r w:rsidDel="00000000" w:rsidR="00000000" w:rsidRPr="00000000">
        <w:rPr>
          <w:rFonts w:ascii="Gill Sans" w:cs="Gill Sans" w:eastAsia="Gill Sans" w:hAnsi="Gill Sans"/>
          <w:rtl w:val="0"/>
        </w:rPr>
        <w:t xml:space="preserve">in</w:t>
      </w:r>
      <w:r w:rsidDel="00000000" w:rsidR="00000000" w:rsidRPr="00000000">
        <w:rPr>
          <w:rFonts w:ascii="Gill Sans" w:cs="Gill Sans" w:eastAsia="Gill Sans" w:hAnsi="Gill Sans"/>
          <w:color w:val="000000"/>
          <w:rtl w:val="0"/>
        </w:rPr>
        <w:t xml:space="preserve"> music, film, and TV</w:t>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A new paradigm for emotional impact</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Niemisto’s attraction to working in surround sound is an extension of his overall mastering philosophy — one which prioritizes the feeling of the music over the technical aspects. Although he’s often experimenting with equipment to get the most out of his setup, he never loses sight </w:t>
      </w:r>
      <w:r w:rsidDel="00000000" w:rsidR="00000000" w:rsidRPr="00000000">
        <w:rPr>
          <w:rFonts w:ascii="Gill Sans" w:cs="Gill Sans" w:eastAsia="Gill Sans" w:hAnsi="Gill Sans"/>
          <w:rtl w:val="0"/>
        </w:rPr>
        <w:t xml:space="preserve">of what's</w:t>
      </w:r>
      <w:r w:rsidDel="00000000" w:rsidR="00000000" w:rsidRPr="00000000">
        <w:rPr>
          <w:rFonts w:ascii="Gill Sans" w:cs="Gill Sans" w:eastAsia="Gill Sans" w:hAnsi="Gill Sans"/>
          <w:color w:val="000000"/>
          <w:rtl w:val="0"/>
        </w:rPr>
        <w:t xml:space="preserve"> most important. “I think it’s very easy for engineers and producers to get lost in the equipment side of all of this,” he explained. “I used to think that way and be very technical, but I realized that focusing on the emotional impact was so much more important to the listener.”</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“I often joke that we’re in the ‘air business’ because all of this sound coming out of a speaker is ultimately air pressure,” he continued. “Therefore, as mixing and mastering engineers we want to find the best ways to project the emotion of the artist into the listener and turn that air pressure </w:t>
      </w:r>
      <w:r w:rsidDel="00000000" w:rsidR="00000000" w:rsidRPr="00000000">
        <w:rPr>
          <w:rFonts w:ascii="Gill Sans" w:cs="Gill Sans" w:eastAsia="Gill Sans" w:hAnsi="Gill Sans"/>
          <w:rtl w:val="0"/>
        </w:rPr>
        <w:t xml:space="preserve">into a pure</w:t>
      </w:r>
      <w:r w:rsidDel="00000000" w:rsidR="00000000" w:rsidRPr="00000000">
        <w:rPr>
          <w:rFonts w:ascii="Gill Sans" w:cs="Gill Sans" w:eastAsia="Gill Sans" w:hAnsi="Gill Sans"/>
          <w:color w:val="000000"/>
          <w:rtl w:val="0"/>
        </w:rPr>
        <w:t xml:space="preserve"> feeling that they can understand and experience.”</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In his pursuit of new ways to maximize that experience, Niemisto has always taken on surround sound projects in addition to his regular mastering work. Despite this, he often felt that the format had limitations that kept it from being truly transformative for the average consumer. When major streaming services </w:t>
      </w:r>
      <w:r w:rsidDel="00000000" w:rsidR="00000000" w:rsidRPr="00000000">
        <w:rPr>
          <w:rFonts w:ascii="Gill Sans" w:cs="Gill Sans" w:eastAsia="Gill Sans" w:hAnsi="Gill Sans"/>
          <w:rtl w:val="0"/>
        </w:rPr>
        <w:t xml:space="preserve">announced</w:t>
      </w:r>
      <w:r w:rsidDel="00000000" w:rsidR="00000000" w:rsidRPr="00000000">
        <w:rPr>
          <w:rFonts w:ascii="Gill Sans" w:cs="Gill Sans" w:eastAsia="Gill Sans" w:hAnsi="Gill Sans"/>
          <w:color w:val="000000"/>
          <w:rtl w:val="0"/>
        </w:rPr>
        <w:t xml:space="preserve"> support for Dolby Atmos in the last year, he realized there was an opportunity to finally take advantage of the format in a way that consumers could appreciate, as well as staying ahead of the curve for his clients. “Atmos is a real gateway for consumers into immersive sound because of how well it translates to different listening devices and headphones,” he said. “Amphion monitors have always excelled at translation and have been a part of my setup for years, so they were the obvious choice when I decided to set up for Atmos.”</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Maximum resolution for the smallest details</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As a long-time Amphion user, Niemisto utilizes Amphion Two18 monitors and BaseTwo25 bass extension system as a full-range stereo system for his mastering workflow. To augment this for Atmos, which he is currently both mixing and mastering in while the industry catches up, he has added One18s for his back and surrounds, One15s for his ceiling </w:t>
      </w:r>
      <w:r w:rsidDel="00000000" w:rsidR="00000000" w:rsidRPr="00000000">
        <w:rPr>
          <w:rFonts w:ascii="Gill Sans" w:cs="Gill Sans" w:eastAsia="Gill Sans" w:hAnsi="Gill Sans"/>
          <w:rtl w:val="0"/>
        </w:rPr>
        <w:t xml:space="preserve">monitors, and FlexBase25 as LFE. The system is powered by an Amphion Amp400.8 and a pair</w:t>
      </w:r>
      <w:r w:rsidDel="00000000" w:rsidR="00000000" w:rsidRPr="00000000">
        <w:rPr>
          <w:rFonts w:ascii="Gill Sans" w:cs="Gill Sans" w:eastAsia="Gill Sans" w:hAnsi="Gill Sans"/>
          <w:color w:val="000000"/>
          <w:rtl w:val="0"/>
        </w:rPr>
        <w:t xml:space="preserve"> of Hegel H30</w:t>
      </w:r>
      <w:r w:rsidDel="00000000" w:rsidR="00000000" w:rsidRPr="00000000">
        <w:rPr>
          <w:rFonts w:ascii="Gill Sans" w:cs="Gill Sans" w:eastAsia="Gill Sans" w:hAnsi="Gill Sans"/>
          <w:rtl w:val="0"/>
        </w:rPr>
        <w:t xml:space="preserve">s</w:t>
      </w:r>
      <w:r w:rsidDel="00000000" w:rsidR="00000000" w:rsidRPr="00000000">
        <w:rPr>
          <w:rFonts w:ascii="Gill Sans" w:cs="Gill Sans" w:eastAsia="Gill Sans" w:hAnsi="Gill Sans"/>
          <w:color w:val="000000"/>
          <w:rtl w:val="0"/>
        </w:rPr>
        <w:t xml:space="preserve">. “Amphion speakers are designed for maximum resolution, so that’s immediately a clear step up when working with Atmos,” he explained. “There’s nowhere to hide in an Atmos mix, so you need tools that will give you a full and honest ‘picture’ of everything.”</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While the temptation for bombast is obvious in an immersive mix, Niemisto says that often the most effective and emotional details are the most subtle. Especially when working on pieces of music that aren’t attached to film or TV, he notes that the richness of the soundscape benefits most from a gentle hand that knows to showcase these details with care. “It can’t be fireworks on every track, it’d be a completely exhausting listen,” he said. “I definitely make the most of the fullness, but those small, delicate details are often the things that are the most affecting to hear</w:t>
      </w:r>
      <w:r w:rsidDel="00000000" w:rsidR="00000000" w:rsidRPr="00000000">
        <w:rPr>
          <w:rFonts w:ascii="Gill Sans" w:cs="Gill Sans" w:eastAsia="Gill Sans" w:hAnsi="Gill Sans"/>
          <w:rtl w:val="0"/>
        </w:rPr>
        <w:t xml:space="preser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“I’ve had other producers and record executives come to my studio to listen to Atmos mixes and leave in tears because of how much they can hear,” he continued.  “It’s so much more emotional without an image to focus on, and it’s incredibly rewarding to see how much of an effect it can have.”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“That’s why Amphion is exactly the right tool for this,” he concluded. “It allows </w:t>
      </w:r>
      <w:r w:rsidDel="00000000" w:rsidR="00000000" w:rsidRPr="00000000">
        <w:rPr>
          <w:rFonts w:ascii="Gill Sans" w:cs="Gill Sans" w:eastAsia="Gill Sans" w:hAnsi="Gill Sans"/>
          <w:rtl w:val="0"/>
        </w:rPr>
        <w:t xml:space="preserve">you to hear</w:t>
      </w:r>
      <w:r w:rsidDel="00000000" w:rsidR="00000000" w:rsidRPr="00000000">
        <w:rPr>
          <w:rFonts w:ascii="Gill Sans" w:cs="Gill Sans" w:eastAsia="Gill Sans" w:hAnsi="Gill Sans"/>
          <w:color w:val="000000"/>
          <w:rtl w:val="0"/>
        </w:rPr>
        <w:t xml:space="preserve"> all of this and make the right decisions, every time.” </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80"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For more information about Henkka Niemisto, please visit: </w:t>
      </w:r>
      <w:hyperlink r:id="rId7">
        <w:r w:rsidDel="00000000" w:rsidR="00000000" w:rsidRPr="00000000">
          <w:rPr>
            <w:rFonts w:ascii="Gill Sans" w:cs="Gill Sans" w:eastAsia="Gill Sans" w:hAnsi="Gill Sans"/>
            <w:u w:val="single"/>
            <w:rtl w:val="0"/>
          </w:rPr>
          <w:t xml:space="preserve">http://henkkaniemisto.com/</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80"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For more information about </w:t>
      </w:r>
      <w:r w:rsidDel="00000000" w:rsidR="00000000" w:rsidRPr="00000000">
        <w:rPr>
          <w:rFonts w:ascii="Gill Sans" w:cs="Gill Sans" w:eastAsia="Gill Sans" w:hAnsi="Gill Sans"/>
          <w:rtl w:val="0"/>
        </w:rPr>
        <w:t xml:space="preserve">Amphion</w:t>
      </w:r>
      <w:r w:rsidDel="00000000" w:rsidR="00000000" w:rsidRPr="00000000">
        <w:rPr>
          <w:rFonts w:ascii="Gill Sans" w:cs="Gill Sans" w:eastAsia="Gill Sans" w:hAnsi="Gill Sans"/>
          <w:color w:val="000000"/>
          <w:rtl w:val="0"/>
        </w:rPr>
        <w:t xml:space="preserve">, please visit: </w:t>
      </w:r>
      <w:hyperlink r:id="rId8">
        <w:r w:rsidDel="00000000" w:rsidR="00000000" w:rsidRPr="00000000">
          <w:rPr>
            <w:rFonts w:ascii="Gill Sans" w:cs="Gill Sans" w:eastAsia="Gill Sans" w:hAnsi="Gill Sans"/>
            <w:u w:val="single"/>
            <w:rtl w:val="0"/>
          </w:rPr>
          <w:t xml:space="preserve">http://amphion.fi/create/</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80" w:lineRule="auto"/>
        <w:rPr>
          <w:color w:val="000000"/>
        </w:rPr>
      </w:pPr>
      <w:bookmarkStart w:colFirst="0" w:colLast="0" w:name="_heading=h.30j0zll" w:id="1"/>
      <w:bookmarkEnd w:id="1"/>
      <w:r w:rsidDel="00000000" w:rsidR="00000000" w:rsidRPr="00000000">
        <w:rPr>
          <w:rFonts w:ascii="Gill Sans" w:cs="Gill Sans" w:eastAsia="Gill Sans" w:hAnsi="Gill Sans"/>
          <w:b w:val="1"/>
          <w:color w:val="000000"/>
          <w:highlight w:val="white"/>
          <w:rtl w:val="0"/>
        </w:rPr>
        <w:t xml:space="preserve">About Amphion</w:t>
      </w:r>
      <w:r w:rsidDel="00000000" w:rsidR="00000000" w:rsidRPr="00000000">
        <w:rPr>
          <w:rFonts w:ascii="Gill Sans" w:cs="Gill Sans" w:eastAsia="Gill Sans" w:hAnsi="Gill Sans"/>
          <w:color w:val="000000"/>
          <w:rtl w:val="0"/>
        </w:rPr>
        <w:br w:type="textWrapping"/>
      </w:r>
      <w:r w:rsidDel="00000000" w:rsidR="00000000" w:rsidRPr="00000000">
        <w:rPr>
          <w:rFonts w:ascii="Gill Sans" w:cs="Gill Sans" w:eastAsia="Gill Sans" w:hAnsi="Gill Sans"/>
          <w:color w:val="000000"/>
          <w:highlight w:val="white"/>
          <w:rtl w:val="0"/>
        </w:rPr>
        <w:t xml:space="preserve">Amphion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Media Contact:</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Steve Bailey</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+1 (508) 596-9321</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hyperlink r:id="rId9">
        <w:r w:rsidDel="00000000" w:rsidR="00000000" w:rsidRPr="00000000">
          <w:rPr>
            <w:rFonts w:ascii="Gill Sans" w:cs="Gill Sans" w:eastAsia="Gill Sans" w:hAnsi="Gill Sans"/>
            <w:u w:val="single"/>
            <w:rtl w:val="0"/>
          </w:rPr>
          <w:t xml:space="preserve">steve@hummingbirdmedia.com</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Jeff Touzeau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Fonts w:ascii="Gill Sans" w:cs="Gill Sans" w:eastAsia="Gill Sans" w:hAnsi="Gill Sans"/>
          <w:color w:val="000000"/>
          <w:rtl w:val="0"/>
        </w:rPr>
        <w:t xml:space="preserve">+1 (914) 602-2913</w:t>
        <w:br w:type="textWrapping"/>
      </w:r>
      <w:hyperlink r:id="rId10">
        <w:r w:rsidDel="00000000" w:rsidR="00000000" w:rsidRPr="00000000">
          <w:rPr>
            <w:rFonts w:ascii="Gill Sans" w:cs="Gill Sans" w:eastAsia="Gill Sans" w:hAnsi="Gill Sans"/>
            <w:color w:val="0000ff"/>
            <w:u w:val="single"/>
            <w:rtl w:val="0"/>
          </w:rPr>
          <w:t xml:space="preserve">jeff@hummingbirdmedia.com</w:t>
        </w:r>
      </w:hyperlink>
      <w:r w:rsidDel="00000000" w:rsidR="00000000" w:rsidRPr="00000000">
        <w:rPr>
          <w:rFonts w:ascii="Gill Sans" w:cs="Gill Sans" w:eastAsia="Gill Sans" w:hAnsi="Gill Sans"/>
          <w:color w:val="000000"/>
          <w:rtl w:val="0"/>
        </w:rPr>
        <w:br w:type="textWrapping"/>
      </w: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jeff@hummingbirdmedia.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ve@hummingbirdmedia.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enkkaniemisto.com/" TargetMode="External"/><Relationship Id="rId8" Type="http://schemas.openxmlformats.org/officeDocument/2006/relationships/hyperlink" Target="http://amphion.fi/cre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EM0itUpMP8AD/j86wNpZh0Q==">AMUW2mWoeCNLx8+PdLbLtAufAQ9NgwY61NMuWPS2ohOdgt535kbamo7SfXKx3wlXHCVSaHTeAtiMVBbN1MzifNZWkykQPdunMgmPPm4pEGGRdp53fODw7TJFRPMx7eK1O4I94EjQdVuCk8fytYO68pvI9QED0s8wMQ==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