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DA5D88" w14:textId="77777777" w:rsidR="00893D27" w:rsidRDefault="00DA12E4" w:rsidP="00DA12E4">
      <w:pPr>
        <w:pStyle w:val="normal0"/>
        <w:spacing w:line="276" w:lineRule="auto"/>
        <w:contextualSpacing/>
        <w:jc w:val="center"/>
        <w:rPr>
          <w:rFonts w:ascii="Century Gothic" w:eastAsia="Century Gothic" w:hAnsi="Century Gothic" w:cs="Century Gothic"/>
          <w:b/>
        </w:rPr>
      </w:pPr>
      <w:proofErr w:type="spellStart"/>
      <w:r>
        <w:rPr>
          <w:rFonts w:ascii="Century Gothic" w:eastAsia="Century Gothic" w:hAnsi="Century Gothic" w:cs="Century Gothic"/>
          <w:b/>
        </w:rPr>
        <w:t>Airia</w:t>
      </w:r>
      <w:proofErr w:type="spellEnd"/>
      <w:r>
        <w:rPr>
          <w:rFonts w:ascii="Century Gothic" w:eastAsia="Century Gothic" w:hAnsi="Century Gothic" w:cs="Century Gothic"/>
          <w:b/>
        </w:rPr>
        <w:t xml:space="preserve"> Desk &amp; </w:t>
      </w:r>
      <w:r w:rsidR="00126C97">
        <w:rPr>
          <w:rFonts w:ascii="Century Gothic" w:eastAsia="Century Gothic" w:hAnsi="Century Gothic" w:cs="Century Gothic"/>
          <w:b/>
        </w:rPr>
        <w:t xml:space="preserve">Media Cabinet, </w:t>
      </w:r>
      <w:proofErr w:type="spellStart"/>
      <w:r w:rsidR="00126C97">
        <w:rPr>
          <w:rFonts w:ascii="Century Gothic" w:eastAsia="Century Gothic" w:hAnsi="Century Gothic" w:cs="Century Gothic"/>
          <w:b/>
        </w:rPr>
        <w:t>una</w:t>
      </w:r>
      <w:proofErr w:type="spellEnd"/>
      <w:r w:rsidR="00126C97">
        <w:rPr>
          <w:rFonts w:ascii="Century Gothic" w:eastAsia="Century Gothic" w:hAnsi="Century Gothic" w:cs="Century Gothic"/>
          <w:b/>
        </w:rPr>
        <w:t xml:space="preserve"> </w:t>
      </w:r>
      <w:proofErr w:type="spellStart"/>
      <w:r w:rsidR="00126C97">
        <w:rPr>
          <w:rFonts w:ascii="Century Gothic" w:eastAsia="Century Gothic" w:hAnsi="Century Gothic" w:cs="Century Gothic"/>
          <w:b/>
        </w:rPr>
        <w:t>líne</w:t>
      </w:r>
      <w:r>
        <w:rPr>
          <w:rFonts w:ascii="Century Gothic" w:eastAsia="Century Gothic" w:hAnsi="Century Gothic" w:cs="Century Gothic"/>
          <w:b/>
        </w:rPr>
        <w:t>a</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diseñada</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por</w:t>
      </w:r>
      <w:proofErr w:type="spellEnd"/>
      <w:r>
        <w:rPr>
          <w:rFonts w:ascii="Century Gothic" w:eastAsia="Century Gothic" w:hAnsi="Century Gothic" w:cs="Century Gothic"/>
          <w:b/>
        </w:rPr>
        <w:t xml:space="preserve"> Observatory Desi</w:t>
      </w:r>
      <w:r w:rsidR="00126C97">
        <w:rPr>
          <w:rFonts w:ascii="Century Gothic" w:eastAsia="Century Gothic" w:hAnsi="Century Gothic" w:cs="Century Gothic"/>
          <w:b/>
        </w:rPr>
        <w:t>g</w:t>
      </w:r>
      <w:r>
        <w:rPr>
          <w:rFonts w:ascii="Century Gothic" w:eastAsia="Century Gothic" w:hAnsi="Century Gothic" w:cs="Century Gothic"/>
          <w:b/>
        </w:rPr>
        <w:t>n</w:t>
      </w:r>
      <w:r w:rsidR="00126C97">
        <w:rPr>
          <w:rFonts w:ascii="Century Gothic" w:eastAsia="Century Gothic" w:hAnsi="Century Gothic" w:cs="Century Gothic"/>
          <w:b/>
        </w:rPr>
        <w:t xml:space="preserve"> </w:t>
      </w:r>
      <w:proofErr w:type="spellStart"/>
      <w:r w:rsidR="00126C97">
        <w:rPr>
          <w:rFonts w:ascii="Century Gothic" w:eastAsia="Century Gothic" w:hAnsi="Century Gothic" w:cs="Century Gothic"/>
          <w:b/>
        </w:rPr>
        <w:t>para</w:t>
      </w:r>
      <w:proofErr w:type="spellEnd"/>
      <w:r w:rsidR="00126C97">
        <w:rPr>
          <w:rFonts w:ascii="Century Gothic" w:eastAsia="Century Gothic" w:hAnsi="Century Gothic" w:cs="Century Gothic"/>
          <w:b/>
        </w:rPr>
        <w:t xml:space="preserve"> Herman Miller</w:t>
      </w:r>
    </w:p>
    <w:p w14:paraId="2542DF15" w14:textId="77777777" w:rsidR="00893D27" w:rsidRDefault="00893D27">
      <w:pPr>
        <w:pStyle w:val="normal0"/>
        <w:spacing w:line="276" w:lineRule="auto"/>
        <w:jc w:val="center"/>
      </w:pPr>
    </w:p>
    <w:p w14:paraId="1174F6B5" w14:textId="77777777" w:rsidR="00893D27" w:rsidRPr="00DA12E4" w:rsidRDefault="00126C97">
      <w:pPr>
        <w:pStyle w:val="normal0"/>
        <w:numPr>
          <w:ilvl w:val="0"/>
          <w:numId w:val="1"/>
        </w:numPr>
        <w:spacing w:line="276" w:lineRule="auto"/>
        <w:ind w:hanging="360"/>
        <w:contextualSpacing/>
        <w:jc w:val="both"/>
        <w:rPr>
          <w:lang w:val="es-ES_tradnl"/>
        </w:rPr>
      </w:pPr>
      <w:r w:rsidRPr="00DA12E4">
        <w:rPr>
          <w:rFonts w:ascii="Century Gothic" w:eastAsia="Century Gothic" w:hAnsi="Century Gothic" w:cs="Century Gothic"/>
          <w:i/>
          <w:sz w:val="22"/>
          <w:szCs w:val="22"/>
          <w:lang w:val="es-ES_tradnl"/>
        </w:rPr>
        <w:t xml:space="preserve">En el marco del </w:t>
      </w:r>
      <w:proofErr w:type="spellStart"/>
      <w:r w:rsidRPr="00DA12E4">
        <w:rPr>
          <w:rFonts w:ascii="Century Gothic" w:eastAsia="Century Gothic" w:hAnsi="Century Gothic" w:cs="Century Gothic"/>
          <w:i/>
          <w:sz w:val="22"/>
          <w:szCs w:val="22"/>
          <w:lang w:val="es-ES_tradnl"/>
        </w:rPr>
        <w:t>Design</w:t>
      </w:r>
      <w:proofErr w:type="spellEnd"/>
      <w:r w:rsidRPr="00DA12E4">
        <w:rPr>
          <w:rFonts w:ascii="Century Gothic" w:eastAsia="Century Gothic" w:hAnsi="Century Gothic" w:cs="Century Gothic"/>
          <w:i/>
          <w:sz w:val="22"/>
          <w:szCs w:val="22"/>
          <w:lang w:val="es-ES_tradnl"/>
        </w:rPr>
        <w:t xml:space="preserve"> </w:t>
      </w:r>
      <w:proofErr w:type="spellStart"/>
      <w:r w:rsidRPr="00DA12E4">
        <w:rPr>
          <w:rFonts w:ascii="Century Gothic" w:eastAsia="Century Gothic" w:hAnsi="Century Gothic" w:cs="Century Gothic"/>
          <w:i/>
          <w:sz w:val="22"/>
          <w:szCs w:val="22"/>
          <w:lang w:val="es-ES_tradnl"/>
        </w:rPr>
        <w:t>Week</w:t>
      </w:r>
      <w:proofErr w:type="spellEnd"/>
      <w:r w:rsidRPr="00DA12E4">
        <w:rPr>
          <w:rFonts w:ascii="Century Gothic" w:eastAsia="Century Gothic" w:hAnsi="Century Gothic" w:cs="Century Gothic"/>
          <w:i/>
          <w:sz w:val="22"/>
          <w:szCs w:val="22"/>
          <w:lang w:val="es-ES_tradnl"/>
        </w:rPr>
        <w:t xml:space="preserve"> 2015, la marca presenta su lanzamiento exclusivo en México, con el cual sorprende al segmento de mobiliario para la oficina en casa.</w:t>
      </w:r>
    </w:p>
    <w:p w14:paraId="4F293B92" w14:textId="77777777" w:rsidR="00893D27" w:rsidRPr="00DA12E4" w:rsidRDefault="00893D27">
      <w:pPr>
        <w:pStyle w:val="normal0"/>
        <w:spacing w:line="276" w:lineRule="auto"/>
        <w:jc w:val="both"/>
        <w:rPr>
          <w:lang w:val="es-ES_tradnl"/>
        </w:rPr>
      </w:pPr>
    </w:p>
    <w:p w14:paraId="7BDF2441" w14:textId="77777777" w:rsidR="00893D27" w:rsidRDefault="00126C97">
      <w:pPr>
        <w:pStyle w:val="normal0"/>
        <w:spacing w:line="276" w:lineRule="auto"/>
        <w:jc w:val="both"/>
        <w:rPr>
          <w:rFonts w:ascii="Century Gothic" w:eastAsia="Century Gothic" w:hAnsi="Century Gothic" w:cs="Century Gothic"/>
          <w:sz w:val="22"/>
          <w:szCs w:val="22"/>
          <w:lang w:val="es-ES_tradnl"/>
        </w:rPr>
      </w:pPr>
      <w:r w:rsidRPr="00DA12E4">
        <w:rPr>
          <w:rFonts w:ascii="Century Gothic" w:eastAsia="Century Gothic" w:hAnsi="Century Gothic" w:cs="Century Gothic"/>
          <w:b/>
          <w:sz w:val="22"/>
          <w:szCs w:val="22"/>
          <w:lang w:val="es-ES_tradnl"/>
        </w:rPr>
        <w:t xml:space="preserve">México, D.F., </w:t>
      </w:r>
      <w:r w:rsidR="00DA12E4" w:rsidRPr="00DA12E4">
        <w:rPr>
          <w:rFonts w:ascii="Century Gothic" w:eastAsia="Century Gothic" w:hAnsi="Century Gothic" w:cs="Century Gothic"/>
          <w:b/>
          <w:sz w:val="22"/>
          <w:szCs w:val="22"/>
          <w:lang w:val="es-ES_tradnl"/>
        </w:rPr>
        <w:t>24</w:t>
      </w:r>
      <w:r w:rsidRPr="00DA12E4">
        <w:rPr>
          <w:rFonts w:ascii="Century Gothic" w:eastAsia="Century Gothic" w:hAnsi="Century Gothic" w:cs="Century Gothic"/>
          <w:b/>
          <w:sz w:val="22"/>
          <w:szCs w:val="22"/>
          <w:lang w:val="es-ES_tradnl"/>
        </w:rPr>
        <w:t xml:space="preserve"> de </w:t>
      </w:r>
      <w:r w:rsidR="00DA12E4" w:rsidRPr="00DA12E4">
        <w:rPr>
          <w:rFonts w:ascii="Century Gothic" w:eastAsia="Century Gothic" w:hAnsi="Century Gothic" w:cs="Century Gothic"/>
          <w:b/>
          <w:sz w:val="22"/>
          <w:szCs w:val="22"/>
          <w:lang w:val="es-ES_tradnl"/>
        </w:rPr>
        <w:t>octubre</w:t>
      </w:r>
      <w:r w:rsidRPr="00DA12E4">
        <w:rPr>
          <w:rFonts w:ascii="Century Gothic" w:eastAsia="Century Gothic" w:hAnsi="Century Gothic" w:cs="Century Gothic"/>
          <w:b/>
          <w:sz w:val="22"/>
          <w:szCs w:val="22"/>
          <w:lang w:val="es-ES_tradnl"/>
        </w:rPr>
        <w:t xml:space="preserve"> de 2015.–</w:t>
      </w:r>
      <w:r w:rsidRPr="00DA12E4">
        <w:rPr>
          <w:rFonts w:ascii="Century Gothic" w:eastAsia="Century Gothic" w:hAnsi="Century Gothic" w:cs="Century Gothic"/>
          <w:sz w:val="22"/>
          <w:szCs w:val="22"/>
          <w:lang w:val="es-ES_tradnl"/>
        </w:rPr>
        <w:t xml:space="preserve"> </w:t>
      </w:r>
      <w:r w:rsidRPr="00DA12E4">
        <w:rPr>
          <w:rFonts w:ascii="Century Gothic" w:eastAsia="Century Gothic" w:hAnsi="Century Gothic" w:cs="Century Gothic"/>
          <w:b/>
          <w:sz w:val="22"/>
          <w:szCs w:val="22"/>
          <w:lang w:val="es-ES_tradnl"/>
        </w:rPr>
        <w:t xml:space="preserve">Herman Miller </w:t>
      </w:r>
      <w:r w:rsidR="00DA12E4">
        <w:rPr>
          <w:rFonts w:ascii="Century Gothic" w:eastAsia="Century Gothic" w:hAnsi="Century Gothic" w:cs="Century Gothic"/>
          <w:sz w:val="22"/>
          <w:szCs w:val="22"/>
          <w:lang w:val="es-ES_tradnl"/>
        </w:rPr>
        <w:t>presenté</w:t>
      </w:r>
      <w:r w:rsidRPr="00DA12E4">
        <w:rPr>
          <w:rFonts w:ascii="Century Gothic" w:eastAsia="Century Gothic" w:hAnsi="Century Gothic" w:cs="Century Gothic"/>
          <w:sz w:val="22"/>
          <w:szCs w:val="22"/>
          <w:lang w:val="es-ES_tradnl"/>
        </w:rPr>
        <w:t xml:space="preserve"> durante la Ruta del Diseño de </w:t>
      </w:r>
      <w:proofErr w:type="spellStart"/>
      <w:r w:rsidRPr="00DA12E4">
        <w:rPr>
          <w:rFonts w:ascii="Century Gothic" w:eastAsia="Century Gothic" w:hAnsi="Century Gothic" w:cs="Century Gothic"/>
          <w:b/>
          <w:i/>
          <w:sz w:val="22"/>
          <w:szCs w:val="22"/>
          <w:lang w:val="es-ES_tradnl"/>
        </w:rPr>
        <w:t>Design</w:t>
      </w:r>
      <w:proofErr w:type="spellEnd"/>
      <w:r w:rsidRPr="00DA12E4">
        <w:rPr>
          <w:rFonts w:ascii="Century Gothic" w:eastAsia="Century Gothic" w:hAnsi="Century Gothic" w:cs="Century Gothic"/>
          <w:b/>
          <w:i/>
          <w:sz w:val="22"/>
          <w:szCs w:val="22"/>
          <w:lang w:val="es-ES_tradnl"/>
        </w:rPr>
        <w:t xml:space="preserve"> </w:t>
      </w:r>
      <w:proofErr w:type="spellStart"/>
      <w:r w:rsidRPr="00DA12E4">
        <w:rPr>
          <w:rFonts w:ascii="Century Gothic" w:eastAsia="Century Gothic" w:hAnsi="Century Gothic" w:cs="Century Gothic"/>
          <w:b/>
          <w:i/>
          <w:sz w:val="22"/>
          <w:szCs w:val="22"/>
          <w:lang w:val="es-ES_tradnl"/>
        </w:rPr>
        <w:t>Week</w:t>
      </w:r>
      <w:proofErr w:type="spellEnd"/>
      <w:r w:rsidRPr="00DA12E4">
        <w:rPr>
          <w:rFonts w:ascii="Century Gothic" w:eastAsia="Century Gothic" w:hAnsi="Century Gothic" w:cs="Century Gothic"/>
          <w:b/>
          <w:i/>
          <w:sz w:val="22"/>
          <w:szCs w:val="22"/>
          <w:lang w:val="es-ES_tradnl"/>
        </w:rPr>
        <w:t xml:space="preserve"> 2015</w:t>
      </w:r>
      <w:r w:rsidRPr="00DA12E4">
        <w:rPr>
          <w:rFonts w:ascii="Century Gothic" w:eastAsia="Century Gothic" w:hAnsi="Century Gothic" w:cs="Century Gothic"/>
          <w:sz w:val="22"/>
          <w:szCs w:val="22"/>
          <w:lang w:val="es-ES_tradnl"/>
        </w:rPr>
        <w:t xml:space="preserve">, su línea </w:t>
      </w: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Desk</w:t>
      </w:r>
      <w:proofErr w:type="spellEnd"/>
      <w:r w:rsidRPr="00DA12E4">
        <w:rPr>
          <w:rFonts w:ascii="Century Gothic" w:eastAsia="Century Gothic" w:hAnsi="Century Gothic" w:cs="Century Gothic"/>
          <w:b/>
          <w:sz w:val="22"/>
          <w:szCs w:val="22"/>
          <w:lang w:val="es-ES_tradnl"/>
        </w:rPr>
        <w:t xml:space="preserve"> </w:t>
      </w:r>
      <w:r w:rsidRPr="00DA12E4">
        <w:rPr>
          <w:rFonts w:ascii="Century Gothic" w:eastAsia="Century Gothic" w:hAnsi="Century Gothic" w:cs="Century Gothic"/>
          <w:sz w:val="22"/>
          <w:szCs w:val="22"/>
          <w:lang w:val="es-ES_tradnl"/>
        </w:rPr>
        <w:t>y</w:t>
      </w:r>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b/>
          <w:sz w:val="22"/>
          <w:szCs w:val="22"/>
          <w:lang w:val="es-ES_tradnl"/>
        </w:rPr>
        <w:t xml:space="preserve"> Media </w:t>
      </w:r>
      <w:proofErr w:type="spellStart"/>
      <w:r w:rsidRPr="00DA12E4">
        <w:rPr>
          <w:rFonts w:ascii="Century Gothic" w:eastAsia="Century Gothic" w:hAnsi="Century Gothic" w:cs="Century Gothic"/>
          <w:b/>
          <w:sz w:val="22"/>
          <w:szCs w:val="22"/>
          <w:lang w:val="es-ES_tradnl"/>
        </w:rPr>
        <w:t>Cabinet</w:t>
      </w:r>
      <w:proofErr w:type="spellEnd"/>
      <w:r w:rsidRPr="00DA12E4">
        <w:rPr>
          <w:rFonts w:ascii="Century Gothic" w:eastAsia="Century Gothic" w:hAnsi="Century Gothic" w:cs="Century Gothic"/>
          <w:sz w:val="22"/>
          <w:szCs w:val="22"/>
          <w:lang w:val="es-ES_tradnl"/>
        </w:rPr>
        <w:t xml:space="preserve">, dos elegantes piezas diseñadas especialmente para la oficina en casa, bajo la filosofía de </w:t>
      </w:r>
      <w:r w:rsidRPr="00DA12E4">
        <w:rPr>
          <w:rFonts w:ascii="Century Gothic" w:eastAsia="Century Gothic" w:hAnsi="Century Gothic" w:cs="Century Gothic"/>
          <w:i/>
          <w:sz w:val="22"/>
          <w:szCs w:val="22"/>
          <w:lang w:val="es-ES_tradnl"/>
        </w:rPr>
        <w:t>Living Office</w:t>
      </w:r>
      <w:r w:rsidRPr="00DA12E4">
        <w:rPr>
          <w:rFonts w:ascii="Century Gothic" w:eastAsia="Century Gothic" w:hAnsi="Century Gothic" w:cs="Century Gothic"/>
          <w:sz w:val="22"/>
          <w:szCs w:val="22"/>
          <w:lang w:val="es-ES_tradnl"/>
        </w:rPr>
        <w:t>. Su lanzamiento exclusivo convierte a México en el único país de Améri</w:t>
      </w:r>
      <w:r w:rsidR="00DA12E4">
        <w:rPr>
          <w:rFonts w:ascii="Century Gothic" w:eastAsia="Century Gothic" w:hAnsi="Century Gothic" w:cs="Century Gothic"/>
          <w:sz w:val="22"/>
          <w:szCs w:val="22"/>
          <w:lang w:val="es-ES_tradnl"/>
        </w:rPr>
        <w:t>ca en donde estarán disponibles.</w:t>
      </w:r>
    </w:p>
    <w:p w14:paraId="3A7ED81C" w14:textId="77777777" w:rsidR="00DA12E4" w:rsidRPr="00DA12E4" w:rsidRDefault="00DA12E4">
      <w:pPr>
        <w:pStyle w:val="normal0"/>
        <w:spacing w:line="276" w:lineRule="auto"/>
        <w:jc w:val="both"/>
        <w:rPr>
          <w:lang w:val="es-ES_tradnl"/>
        </w:rPr>
      </w:pPr>
    </w:p>
    <w:p w14:paraId="2F3585CF"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b/>
          <w:sz w:val="22"/>
          <w:szCs w:val="22"/>
          <w:lang w:val="es-ES_tradnl"/>
        </w:rPr>
        <w:t>Herman Miller</w:t>
      </w:r>
      <w:r w:rsidRPr="00DA12E4">
        <w:rPr>
          <w:rFonts w:ascii="Century Gothic" w:eastAsia="Century Gothic" w:hAnsi="Century Gothic" w:cs="Century Gothic"/>
          <w:sz w:val="22"/>
          <w:szCs w:val="22"/>
          <w:lang w:val="es-ES_tradnl"/>
        </w:rPr>
        <w:t xml:space="preserve"> y </w:t>
      </w:r>
      <w:proofErr w:type="spellStart"/>
      <w:r w:rsidRPr="00DA12E4">
        <w:rPr>
          <w:rFonts w:ascii="Century Gothic" w:eastAsia="Century Gothic" w:hAnsi="Century Gothic" w:cs="Century Gothic"/>
          <w:b/>
          <w:sz w:val="22"/>
          <w:szCs w:val="22"/>
          <w:lang w:val="es-ES_tradnl"/>
        </w:rPr>
        <w:t>Observatory</w:t>
      </w:r>
      <w:proofErr w:type="spellEnd"/>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Design</w:t>
      </w:r>
      <w:proofErr w:type="spellEnd"/>
      <w:r w:rsidRPr="00DA12E4">
        <w:rPr>
          <w:rFonts w:ascii="Century Gothic" w:eastAsia="Century Gothic" w:hAnsi="Century Gothic" w:cs="Century Gothic"/>
          <w:sz w:val="22"/>
          <w:szCs w:val="22"/>
          <w:lang w:val="es-ES_tradnl"/>
        </w:rPr>
        <w:t xml:space="preserve"> diseñaron en conjunto la línea </w:t>
      </w: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sz w:val="22"/>
          <w:szCs w:val="22"/>
          <w:lang w:val="es-ES_tradnl"/>
        </w:rPr>
        <w:t xml:space="preserve"> con el objetivo de cubrir las necesidades de funcionalidad, comodidad y tecnología, la cual representa uno de los usos más populares hoy en día: la oficina en casa. </w:t>
      </w:r>
    </w:p>
    <w:p w14:paraId="335B35A9" w14:textId="77777777" w:rsidR="00893D27" w:rsidRPr="00DA12E4" w:rsidRDefault="00893D27">
      <w:pPr>
        <w:pStyle w:val="normal0"/>
        <w:spacing w:line="276" w:lineRule="auto"/>
        <w:jc w:val="both"/>
        <w:rPr>
          <w:lang w:val="es-ES_tradnl"/>
        </w:rPr>
      </w:pPr>
    </w:p>
    <w:p w14:paraId="4D26579B"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sz w:val="22"/>
          <w:szCs w:val="22"/>
          <w:lang w:val="es-ES_tradnl"/>
        </w:rPr>
        <w:t xml:space="preserve">Además de poseer un diseño excepcional caracterizado por una elegancia poética que no sacrifica la practicidad, la silueta del </w:t>
      </w: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Desk</w:t>
      </w:r>
      <w:proofErr w:type="spellEnd"/>
      <w:r w:rsidRPr="00DA12E4">
        <w:rPr>
          <w:rFonts w:ascii="Century Gothic" w:eastAsia="Century Gothic" w:hAnsi="Century Gothic" w:cs="Century Gothic"/>
          <w:b/>
          <w:sz w:val="22"/>
          <w:szCs w:val="22"/>
          <w:lang w:val="es-ES_tradnl"/>
        </w:rPr>
        <w:t xml:space="preserve"> </w:t>
      </w:r>
      <w:r w:rsidRPr="00DA12E4">
        <w:rPr>
          <w:rFonts w:ascii="Century Gothic" w:eastAsia="Century Gothic" w:hAnsi="Century Gothic" w:cs="Century Gothic"/>
          <w:sz w:val="22"/>
          <w:szCs w:val="22"/>
          <w:lang w:val="es-ES_tradnl"/>
        </w:rPr>
        <w:t>y</w:t>
      </w:r>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b/>
          <w:sz w:val="22"/>
          <w:szCs w:val="22"/>
          <w:lang w:val="es-ES_tradnl"/>
        </w:rPr>
        <w:t xml:space="preserve"> Media </w:t>
      </w:r>
      <w:proofErr w:type="spellStart"/>
      <w:r w:rsidRPr="00DA12E4">
        <w:rPr>
          <w:rFonts w:ascii="Century Gothic" w:eastAsia="Century Gothic" w:hAnsi="Century Gothic" w:cs="Century Gothic"/>
          <w:b/>
          <w:sz w:val="22"/>
          <w:szCs w:val="22"/>
          <w:lang w:val="es-ES_tradnl"/>
        </w:rPr>
        <w:t>Cabinet</w:t>
      </w:r>
      <w:proofErr w:type="spellEnd"/>
      <w:r w:rsidRPr="00DA12E4">
        <w:rPr>
          <w:rFonts w:ascii="Century Gothic" w:eastAsia="Century Gothic" w:hAnsi="Century Gothic" w:cs="Century Gothic"/>
          <w:sz w:val="22"/>
          <w:szCs w:val="22"/>
          <w:lang w:val="es-ES_tradnl"/>
        </w:rPr>
        <w:t xml:space="preserve"> reconoce que la oficina en casa tradicional pasa de ser un lugar para la productividad a uno social, dinámico y multiusos en el cual todos los integrantes de la familia pueden realizar sus actividades. </w:t>
      </w:r>
    </w:p>
    <w:p w14:paraId="52FBAC86" w14:textId="77777777" w:rsidR="00893D27" w:rsidRPr="00DA12E4" w:rsidRDefault="00893D27">
      <w:pPr>
        <w:pStyle w:val="normal0"/>
        <w:spacing w:line="276" w:lineRule="auto"/>
        <w:jc w:val="both"/>
        <w:rPr>
          <w:lang w:val="es-ES_tradnl"/>
        </w:rPr>
      </w:pPr>
    </w:p>
    <w:p w14:paraId="1C167B01" w14:textId="77777777" w:rsidR="00893D27" w:rsidRPr="00DA12E4" w:rsidRDefault="00126C97">
      <w:pPr>
        <w:pStyle w:val="normal0"/>
        <w:spacing w:line="276" w:lineRule="auto"/>
        <w:jc w:val="both"/>
        <w:rPr>
          <w:lang w:val="es-ES_tradnl"/>
        </w:rPr>
      </w:pPr>
      <w:proofErr w:type="spellStart"/>
      <w:r w:rsidRPr="00DA12E4">
        <w:rPr>
          <w:rFonts w:ascii="Century Gothic" w:eastAsia="Century Gothic" w:hAnsi="Century Gothic" w:cs="Century Gothic"/>
          <w:i/>
          <w:sz w:val="22"/>
          <w:szCs w:val="22"/>
          <w:lang w:val="es-ES_tradnl"/>
        </w:rPr>
        <w:t>Design</w:t>
      </w:r>
      <w:proofErr w:type="spellEnd"/>
      <w:r w:rsidRPr="00DA12E4">
        <w:rPr>
          <w:rFonts w:ascii="Century Gothic" w:eastAsia="Century Gothic" w:hAnsi="Century Gothic" w:cs="Century Gothic"/>
          <w:i/>
          <w:sz w:val="22"/>
          <w:szCs w:val="22"/>
          <w:lang w:val="es-ES_tradnl"/>
        </w:rPr>
        <w:t xml:space="preserve"> </w:t>
      </w:r>
      <w:proofErr w:type="spellStart"/>
      <w:r w:rsidRPr="00DA12E4">
        <w:rPr>
          <w:rFonts w:ascii="Century Gothic" w:eastAsia="Century Gothic" w:hAnsi="Century Gothic" w:cs="Century Gothic"/>
          <w:i/>
          <w:sz w:val="22"/>
          <w:szCs w:val="22"/>
          <w:lang w:val="es-ES_tradnl"/>
        </w:rPr>
        <w:t>Week</w:t>
      </w:r>
      <w:proofErr w:type="spellEnd"/>
      <w:r w:rsidRPr="00DA12E4">
        <w:rPr>
          <w:rFonts w:ascii="Century Gothic" w:eastAsia="Century Gothic" w:hAnsi="Century Gothic" w:cs="Century Gothic"/>
          <w:i/>
          <w:sz w:val="22"/>
          <w:szCs w:val="22"/>
          <w:lang w:val="es-ES_tradnl"/>
        </w:rPr>
        <w:t xml:space="preserve"> 2015</w:t>
      </w:r>
      <w:r w:rsidRPr="00DA12E4">
        <w:rPr>
          <w:rFonts w:ascii="Century Gothic" w:eastAsia="Century Gothic" w:hAnsi="Century Gothic" w:cs="Century Gothic"/>
          <w:sz w:val="22"/>
          <w:szCs w:val="22"/>
          <w:lang w:val="es-ES_tradnl"/>
        </w:rPr>
        <w:t xml:space="preserve"> –evento que acoge exposiciones, conferencias, talleres y documentales, todo relacionado con el diseño, la arquitectura, el arte e interiorismo, en las sedes más importantes de diseño en México como el Museo de Arte Moderno y el Museo Tamayo del 21 al 25 de octubre– es el escenario perfecto para descubrir la razón que impulsó a Herman Miller para tomar la decisión de regresar al segmento de mobiliario para oficina en casa.</w:t>
      </w:r>
    </w:p>
    <w:p w14:paraId="2579A58A" w14:textId="77777777" w:rsidR="00893D27" w:rsidRPr="00DA12E4" w:rsidRDefault="00893D27">
      <w:pPr>
        <w:pStyle w:val="normal0"/>
        <w:spacing w:line="276" w:lineRule="auto"/>
        <w:jc w:val="both"/>
        <w:rPr>
          <w:lang w:val="es-ES_tradnl"/>
        </w:rPr>
      </w:pPr>
    </w:p>
    <w:p w14:paraId="46D0603F"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sz w:val="22"/>
          <w:szCs w:val="22"/>
          <w:lang w:val="es-ES_tradnl"/>
        </w:rPr>
        <w:t>Como parte de las actividades</w:t>
      </w:r>
      <w:r w:rsidR="00DA12E4">
        <w:rPr>
          <w:rFonts w:ascii="Century Gothic" w:eastAsia="Century Gothic" w:hAnsi="Century Gothic" w:cs="Century Gothic"/>
          <w:sz w:val="22"/>
          <w:szCs w:val="22"/>
          <w:lang w:val="es-ES_tradnl"/>
        </w:rPr>
        <w:t>,</w:t>
      </w:r>
      <w:r w:rsidRPr="00DA12E4">
        <w:rPr>
          <w:rFonts w:ascii="Century Gothic" w:eastAsia="Century Gothic" w:hAnsi="Century Gothic" w:cs="Century Gothic"/>
          <w:sz w:val="22"/>
          <w:szCs w:val="22"/>
          <w:lang w:val="es-ES_tradnl"/>
        </w:rPr>
        <w:t xml:space="preserve"> </w:t>
      </w:r>
      <w:r w:rsidR="00DA12E4">
        <w:rPr>
          <w:rFonts w:ascii="Century Gothic" w:eastAsia="Century Gothic" w:hAnsi="Century Gothic" w:cs="Century Gothic"/>
          <w:sz w:val="22"/>
          <w:szCs w:val="22"/>
          <w:lang w:val="es-ES_tradnl"/>
        </w:rPr>
        <w:t xml:space="preserve">y </w:t>
      </w:r>
      <w:r w:rsidRPr="00DA12E4">
        <w:rPr>
          <w:rFonts w:ascii="Century Gothic" w:eastAsia="Century Gothic" w:hAnsi="Century Gothic" w:cs="Century Gothic"/>
          <w:sz w:val="22"/>
          <w:szCs w:val="22"/>
          <w:lang w:val="es-ES_tradnl"/>
        </w:rPr>
        <w:t xml:space="preserve">para que todos puedan conocer las aplicaciones de </w:t>
      </w: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Desk</w:t>
      </w:r>
      <w:proofErr w:type="spellEnd"/>
      <w:r w:rsidRPr="00DA12E4">
        <w:rPr>
          <w:rFonts w:ascii="Century Gothic" w:eastAsia="Century Gothic" w:hAnsi="Century Gothic" w:cs="Century Gothic"/>
          <w:b/>
          <w:sz w:val="22"/>
          <w:szCs w:val="22"/>
          <w:lang w:val="es-ES_tradnl"/>
        </w:rPr>
        <w:t xml:space="preserve"> </w:t>
      </w:r>
      <w:r w:rsidRPr="00DA12E4">
        <w:rPr>
          <w:rFonts w:ascii="Century Gothic" w:eastAsia="Century Gothic" w:hAnsi="Century Gothic" w:cs="Century Gothic"/>
          <w:sz w:val="22"/>
          <w:szCs w:val="22"/>
          <w:lang w:val="es-ES_tradnl"/>
        </w:rPr>
        <w:t>y</w:t>
      </w:r>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b/>
          <w:sz w:val="22"/>
          <w:szCs w:val="22"/>
          <w:lang w:val="es-ES_tradnl"/>
        </w:rPr>
        <w:t xml:space="preserve"> Media </w:t>
      </w:r>
      <w:proofErr w:type="spellStart"/>
      <w:r w:rsidRPr="00DA12E4">
        <w:rPr>
          <w:rFonts w:ascii="Century Gothic" w:eastAsia="Century Gothic" w:hAnsi="Century Gothic" w:cs="Century Gothic"/>
          <w:b/>
          <w:sz w:val="22"/>
          <w:szCs w:val="22"/>
          <w:lang w:val="es-ES_tradnl"/>
        </w:rPr>
        <w:t>Cabinet</w:t>
      </w:r>
      <w:proofErr w:type="spellEnd"/>
      <w:r w:rsidRPr="00DA12E4">
        <w:rPr>
          <w:rFonts w:ascii="Century Gothic" w:eastAsia="Century Gothic" w:hAnsi="Century Gothic" w:cs="Century Gothic"/>
          <w:sz w:val="22"/>
          <w:szCs w:val="22"/>
          <w:lang w:val="es-ES_tradnl"/>
        </w:rPr>
        <w:t xml:space="preserve">, así como </w:t>
      </w:r>
      <w:r w:rsidR="00DA12E4">
        <w:rPr>
          <w:rFonts w:ascii="Century Gothic" w:eastAsia="Century Gothic" w:hAnsi="Century Gothic" w:cs="Century Gothic"/>
          <w:sz w:val="22"/>
          <w:szCs w:val="22"/>
          <w:lang w:val="es-ES_tradnl"/>
        </w:rPr>
        <w:t xml:space="preserve">las </w:t>
      </w:r>
      <w:r w:rsidRPr="00DA12E4">
        <w:rPr>
          <w:rFonts w:ascii="Century Gothic" w:eastAsia="Century Gothic" w:hAnsi="Century Gothic" w:cs="Century Gothic"/>
          <w:sz w:val="22"/>
          <w:szCs w:val="22"/>
          <w:lang w:val="es-ES_tradnl"/>
        </w:rPr>
        <w:t xml:space="preserve">novedades de la marca, </w:t>
      </w:r>
      <w:r w:rsidRPr="00DA12E4">
        <w:rPr>
          <w:rFonts w:ascii="Century Gothic" w:eastAsia="Century Gothic" w:hAnsi="Century Gothic" w:cs="Century Gothic"/>
          <w:b/>
          <w:sz w:val="22"/>
          <w:szCs w:val="22"/>
          <w:lang w:val="es-ES_tradnl"/>
        </w:rPr>
        <w:t>Herman Miller</w:t>
      </w:r>
      <w:r w:rsidR="00DA12E4">
        <w:rPr>
          <w:rFonts w:ascii="Century Gothic" w:eastAsia="Century Gothic" w:hAnsi="Century Gothic" w:cs="Century Gothic"/>
          <w:sz w:val="22"/>
          <w:szCs w:val="22"/>
          <w:lang w:val="es-ES_tradnl"/>
        </w:rPr>
        <w:t xml:space="preserve"> abrió</w:t>
      </w:r>
      <w:r w:rsidRPr="00DA12E4">
        <w:rPr>
          <w:rFonts w:ascii="Century Gothic" w:eastAsia="Century Gothic" w:hAnsi="Century Gothic" w:cs="Century Gothic"/>
          <w:sz w:val="22"/>
          <w:szCs w:val="22"/>
          <w:lang w:val="es-ES_tradnl"/>
        </w:rPr>
        <w:t xml:space="preserve"> las puertas de su </w:t>
      </w:r>
      <w:proofErr w:type="spellStart"/>
      <w:r w:rsidRPr="00DA12E4">
        <w:rPr>
          <w:rFonts w:ascii="Century Gothic" w:eastAsia="Century Gothic" w:hAnsi="Century Gothic" w:cs="Century Gothic"/>
          <w:i/>
          <w:sz w:val="22"/>
          <w:szCs w:val="22"/>
          <w:lang w:val="es-ES_tradnl"/>
        </w:rPr>
        <w:t>showroom</w:t>
      </w:r>
      <w:proofErr w:type="spellEnd"/>
      <w:r w:rsidRPr="00DA12E4">
        <w:rPr>
          <w:rFonts w:ascii="Century Gothic" w:eastAsia="Century Gothic" w:hAnsi="Century Gothic" w:cs="Century Gothic"/>
          <w:i/>
          <w:sz w:val="22"/>
          <w:szCs w:val="22"/>
          <w:lang w:val="es-ES_tradnl"/>
        </w:rPr>
        <w:t xml:space="preserve"> </w:t>
      </w:r>
      <w:r w:rsidR="00DA12E4">
        <w:rPr>
          <w:rFonts w:ascii="Century Gothic" w:eastAsia="Century Gothic" w:hAnsi="Century Gothic" w:cs="Century Gothic"/>
          <w:sz w:val="22"/>
          <w:szCs w:val="22"/>
          <w:lang w:val="es-ES_tradnl"/>
        </w:rPr>
        <w:t>(Alfonso Reyes 5, Hipódromo Condesa)</w:t>
      </w:r>
      <w:r w:rsidRPr="00DA12E4">
        <w:rPr>
          <w:rFonts w:ascii="Century Gothic" w:eastAsia="Century Gothic" w:hAnsi="Century Gothic" w:cs="Century Gothic"/>
          <w:sz w:val="22"/>
          <w:szCs w:val="22"/>
          <w:lang w:val="es-ES_tradnl"/>
        </w:rPr>
        <w:t xml:space="preserve"> durante todo el día.</w:t>
      </w:r>
    </w:p>
    <w:p w14:paraId="430924CE" w14:textId="77777777" w:rsidR="00893D27" w:rsidRPr="00DA12E4" w:rsidRDefault="00893D27">
      <w:pPr>
        <w:pStyle w:val="normal0"/>
        <w:spacing w:line="276" w:lineRule="auto"/>
        <w:jc w:val="both"/>
        <w:rPr>
          <w:lang w:val="es-ES_tradnl"/>
        </w:rPr>
      </w:pPr>
    </w:p>
    <w:p w14:paraId="50D5DD75"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sz w:val="22"/>
          <w:szCs w:val="22"/>
          <w:lang w:val="es-ES_tradnl"/>
        </w:rPr>
        <w:lastRenderedPageBreak/>
        <w:t>Ahí, tres recon</w:t>
      </w:r>
      <w:r w:rsidR="00DA12E4">
        <w:rPr>
          <w:rFonts w:ascii="Century Gothic" w:eastAsia="Century Gothic" w:hAnsi="Century Gothic" w:cs="Century Gothic"/>
          <w:sz w:val="22"/>
          <w:szCs w:val="22"/>
          <w:lang w:val="es-ES_tradnl"/>
        </w:rPr>
        <w:t>ocidos arquitectos se encargaron</w:t>
      </w:r>
      <w:r w:rsidRPr="00DA12E4">
        <w:rPr>
          <w:rFonts w:ascii="Century Gothic" w:eastAsia="Century Gothic" w:hAnsi="Century Gothic" w:cs="Century Gothic"/>
          <w:sz w:val="22"/>
          <w:szCs w:val="22"/>
          <w:lang w:val="es-ES_tradnl"/>
        </w:rPr>
        <w:t xml:space="preserve"> de montar distintos ambientes en los que se pueden usar </w:t>
      </w: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Desk</w:t>
      </w:r>
      <w:proofErr w:type="spellEnd"/>
      <w:r w:rsidRPr="00DA12E4">
        <w:rPr>
          <w:rFonts w:ascii="Century Gothic" w:eastAsia="Century Gothic" w:hAnsi="Century Gothic" w:cs="Century Gothic"/>
          <w:b/>
          <w:sz w:val="22"/>
          <w:szCs w:val="22"/>
          <w:lang w:val="es-ES_tradnl"/>
        </w:rPr>
        <w:t xml:space="preserve"> </w:t>
      </w:r>
      <w:r w:rsidRPr="00DA12E4">
        <w:rPr>
          <w:rFonts w:ascii="Century Gothic" w:eastAsia="Century Gothic" w:hAnsi="Century Gothic" w:cs="Century Gothic"/>
          <w:sz w:val="22"/>
          <w:szCs w:val="22"/>
          <w:lang w:val="es-ES_tradnl"/>
        </w:rPr>
        <w:t>y</w:t>
      </w:r>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b/>
          <w:sz w:val="22"/>
          <w:szCs w:val="22"/>
          <w:lang w:val="es-ES_tradnl"/>
        </w:rPr>
        <w:t xml:space="preserve"> Media </w:t>
      </w:r>
      <w:proofErr w:type="spellStart"/>
      <w:r w:rsidRPr="00DA12E4">
        <w:rPr>
          <w:rFonts w:ascii="Century Gothic" w:eastAsia="Century Gothic" w:hAnsi="Century Gothic" w:cs="Century Gothic"/>
          <w:b/>
          <w:sz w:val="22"/>
          <w:szCs w:val="22"/>
          <w:lang w:val="es-ES_tradnl"/>
        </w:rPr>
        <w:t>Cabinet</w:t>
      </w:r>
      <w:proofErr w:type="spellEnd"/>
      <w:r w:rsidRPr="00DA12E4">
        <w:rPr>
          <w:rFonts w:ascii="Century Gothic" w:eastAsia="Century Gothic" w:hAnsi="Century Gothic" w:cs="Century Gothic"/>
          <w:sz w:val="22"/>
          <w:szCs w:val="22"/>
          <w:lang w:val="es-ES_tradnl"/>
        </w:rPr>
        <w:t xml:space="preserve">. Ellos son: Germán Velasco, de Velasco Arquitectos; </w:t>
      </w:r>
      <w:proofErr w:type="spellStart"/>
      <w:r w:rsidRPr="00DA12E4">
        <w:rPr>
          <w:rFonts w:ascii="Century Gothic" w:eastAsia="Century Gothic" w:hAnsi="Century Gothic" w:cs="Century Gothic"/>
          <w:sz w:val="22"/>
          <w:szCs w:val="22"/>
          <w:lang w:val="es-ES_tradnl"/>
        </w:rPr>
        <w:t>Goko</w:t>
      </w:r>
      <w:proofErr w:type="spellEnd"/>
      <w:r w:rsidRPr="00DA12E4">
        <w:rPr>
          <w:rFonts w:ascii="Century Gothic" w:eastAsia="Century Gothic" w:hAnsi="Century Gothic" w:cs="Century Gothic"/>
          <w:sz w:val="22"/>
          <w:szCs w:val="22"/>
          <w:lang w:val="es-ES_tradnl"/>
        </w:rPr>
        <w:t xml:space="preserve"> Arquitectura, y  </w:t>
      </w:r>
      <w:proofErr w:type="spellStart"/>
      <w:r w:rsidRPr="00DA12E4">
        <w:rPr>
          <w:rFonts w:ascii="Century Gothic" w:eastAsia="Century Gothic" w:hAnsi="Century Gothic" w:cs="Century Gothic"/>
          <w:sz w:val="22"/>
          <w:szCs w:val="22"/>
          <w:lang w:val="es-ES_tradnl"/>
        </w:rPr>
        <w:t>Nowicka</w:t>
      </w:r>
      <w:proofErr w:type="spellEnd"/>
      <w:r w:rsidRPr="00DA12E4">
        <w:rPr>
          <w:rFonts w:ascii="Century Gothic" w:eastAsia="Century Gothic" w:hAnsi="Century Gothic" w:cs="Century Gothic"/>
          <w:sz w:val="22"/>
          <w:szCs w:val="22"/>
          <w:lang w:val="es-ES_tradnl"/>
        </w:rPr>
        <w:t xml:space="preserve"> Studio, todos especializados en arquitectura e interiorismo.</w:t>
      </w:r>
    </w:p>
    <w:p w14:paraId="379DBD8D" w14:textId="77777777" w:rsidR="00893D27" w:rsidRPr="00DA12E4" w:rsidRDefault="00893D27">
      <w:pPr>
        <w:pStyle w:val="normal0"/>
        <w:spacing w:line="276" w:lineRule="auto"/>
        <w:jc w:val="both"/>
        <w:rPr>
          <w:lang w:val="es-ES_tradnl"/>
        </w:rPr>
      </w:pPr>
    </w:p>
    <w:p w14:paraId="397DA137"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sz w:val="22"/>
          <w:szCs w:val="22"/>
          <w:lang w:val="es-ES_tradnl"/>
        </w:rPr>
        <w:t xml:space="preserve">Con esta adaptación, queda claro que la visión de la gama </w:t>
      </w:r>
      <w:proofErr w:type="spellStart"/>
      <w:r w:rsidRPr="00DA12E4">
        <w:rPr>
          <w:rFonts w:ascii="Century Gothic" w:eastAsia="Century Gothic" w:hAnsi="Century Gothic" w:cs="Century Gothic"/>
          <w:i/>
          <w:sz w:val="22"/>
          <w:szCs w:val="22"/>
          <w:lang w:val="es-ES_tradnl"/>
        </w:rPr>
        <w:t>Lifework</w:t>
      </w:r>
      <w:proofErr w:type="spellEnd"/>
      <w:r w:rsidRPr="00DA12E4">
        <w:rPr>
          <w:rFonts w:ascii="Century Gothic" w:eastAsia="Century Gothic" w:hAnsi="Century Gothic" w:cs="Century Gothic"/>
          <w:i/>
          <w:sz w:val="22"/>
          <w:szCs w:val="22"/>
          <w:lang w:val="es-ES_tradnl"/>
        </w:rPr>
        <w:t>®</w:t>
      </w:r>
      <w:r w:rsidRPr="00DA12E4">
        <w:rPr>
          <w:rFonts w:ascii="Century Gothic" w:eastAsia="Century Gothic" w:hAnsi="Century Gothic" w:cs="Century Gothic"/>
          <w:sz w:val="22"/>
          <w:szCs w:val="22"/>
          <w:lang w:val="es-ES_tradnl"/>
        </w:rPr>
        <w:t xml:space="preserve"> deja de ser exclusiva del trabajo y se extiende a otras actividades que se realizan con o sin computadora; diseñada además, para destacar otro de los objetivos de estos productos: incrementar la inclusión de la tecnología en la vida diaria, dado que actualmente vivimos en un mundo conectado y en el que utilizamos múltiples dispositivos. Es así como se borra la línea que separa el hogar de la oficina.</w:t>
      </w:r>
    </w:p>
    <w:p w14:paraId="239E9067" w14:textId="77777777" w:rsidR="00893D27" w:rsidRPr="00DA12E4" w:rsidRDefault="00893D27">
      <w:pPr>
        <w:pStyle w:val="normal0"/>
        <w:spacing w:line="276" w:lineRule="auto"/>
        <w:jc w:val="both"/>
        <w:rPr>
          <w:lang w:val="es-ES_tradnl"/>
        </w:rPr>
      </w:pPr>
    </w:p>
    <w:p w14:paraId="15167598"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sz w:val="22"/>
          <w:szCs w:val="22"/>
          <w:lang w:val="es-ES_tradnl"/>
        </w:rPr>
        <w:t xml:space="preserve">Desde su primera presentación en la Feria Internacional de Mobiliario Contemporáneo en Nueva York en 2008, el escritorio </w:t>
      </w: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Desk</w:t>
      </w:r>
      <w:proofErr w:type="spellEnd"/>
      <w:r w:rsidRPr="00DA12E4">
        <w:rPr>
          <w:rFonts w:ascii="Century Gothic" w:eastAsia="Century Gothic" w:hAnsi="Century Gothic" w:cs="Century Gothic"/>
          <w:sz w:val="22"/>
          <w:szCs w:val="22"/>
          <w:lang w:val="es-ES_tradnl"/>
        </w:rPr>
        <w:t xml:space="preserve"> ha sido todo un éxito. La colección </w:t>
      </w:r>
      <w:proofErr w:type="spellStart"/>
      <w:r w:rsidRPr="00DA12E4">
        <w:rPr>
          <w:rFonts w:ascii="Century Gothic" w:eastAsia="Century Gothic" w:hAnsi="Century Gothic" w:cs="Century Gothic"/>
          <w:sz w:val="22"/>
          <w:szCs w:val="22"/>
          <w:lang w:val="es-ES_tradnl"/>
        </w:rPr>
        <w:t>Lifework</w:t>
      </w:r>
      <w:proofErr w:type="spellEnd"/>
      <w:r w:rsidRPr="00DA12E4">
        <w:rPr>
          <w:rFonts w:ascii="Century Gothic" w:eastAsia="Century Gothic" w:hAnsi="Century Gothic" w:cs="Century Gothic"/>
          <w:sz w:val="22"/>
          <w:szCs w:val="22"/>
          <w:lang w:val="es-ES_tradnl"/>
        </w:rPr>
        <w:t xml:space="preserve">® de </w:t>
      </w:r>
      <w:r w:rsidRPr="00DA12E4">
        <w:rPr>
          <w:rFonts w:ascii="Century Gothic" w:eastAsia="Century Gothic" w:hAnsi="Century Gothic" w:cs="Century Gothic"/>
          <w:b/>
          <w:sz w:val="22"/>
          <w:szCs w:val="22"/>
          <w:lang w:val="es-ES_tradnl"/>
        </w:rPr>
        <w:t>Herman Miller</w:t>
      </w:r>
      <w:r w:rsidRPr="00DA12E4">
        <w:rPr>
          <w:rFonts w:ascii="Century Gothic" w:eastAsia="Century Gothic" w:hAnsi="Century Gothic" w:cs="Century Gothic"/>
          <w:sz w:val="22"/>
          <w:szCs w:val="22"/>
          <w:lang w:val="es-ES_tradnl"/>
        </w:rPr>
        <w:t xml:space="preserve"> compartió el premio </w:t>
      </w:r>
      <w:r w:rsidRPr="00DA12E4">
        <w:rPr>
          <w:rFonts w:ascii="Century Gothic" w:eastAsia="Century Gothic" w:hAnsi="Century Gothic" w:cs="Century Gothic"/>
          <w:i/>
          <w:sz w:val="22"/>
          <w:szCs w:val="22"/>
          <w:lang w:val="es-ES_tradnl"/>
        </w:rPr>
        <w:t>“</w:t>
      </w:r>
      <w:proofErr w:type="spellStart"/>
      <w:r w:rsidRPr="00DA12E4">
        <w:rPr>
          <w:rFonts w:ascii="Century Gothic" w:eastAsia="Century Gothic" w:hAnsi="Century Gothic" w:cs="Century Gothic"/>
          <w:i/>
          <w:sz w:val="22"/>
          <w:szCs w:val="22"/>
          <w:lang w:val="es-ES_tradnl"/>
        </w:rPr>
        <w:t>Body</w:t>
      </w:r>
      <w:proofErr w:type="spellEnd"/>
      <w:r w:rsidRPr="00DA12E4">
        <w:rPr>
          <w:rFonts w:ascii="Century Gothic" w:eastAsia="Century Gothic" w:hAnsi="Century Gothic" w:cs="Century Gothic"/>
          <w:i/>
          <w:sz w:val="22"/>
          <w:szCs w:val="22"/>
          <w:lang w:val="es-ES_tradnl"/>
        </w:rPr>
        <w:t xml:space="preserve"> </w:t>
      </w:r>
      <w:proofErr w:type="spellStart"/>
      <w:r w:rsidRPr="00DA12E4">
        <w:rPr>
          <w:rFonts w:ascii="Century Gothic" w:eastAsia="Century Gothic" w:hAnsi="Century Gothic" w:cs="Century Gothic"/>
          <w:i/>
          <w:sz w:val="22"/>
          <w:szCs w:val="22"/>
          <w:lang w:val="es-ES_tradnl"/>
        </w:rPr>
        <w:t>Work</w:t>
      </w:r>
      <w:proofErr w:type="spellEnd"/>
      <w:r w:rsidRPr="00DA12E4">
        <w:rPr>
          <w:rFonts w:ascii="Century Gothic" w:eastAsia="Century Gothic" w:hAnsi="Century Gothic" w:cs="Century Gothic"/>
          <w:i/>
          <w:sz w:val="22"/>
          <w:szCs w:val="22"/>
          <w:lang w:val="es-ES_tradnl"/>
        </w:rPr>
        <w:t>”</w:t>
      </w:r>
      <w:r w:rsidRPr="00DA12E4">
        <w:rPr>
          <w:rFonts w:ascii="Century Gothic" w:eastAsia="Century Gothic" w:hAnsi="Century Gothic" w:cs="Century Gothic"/>
          <w:sz w:val="22"/>
          <w:szCs w:val="22"/>
          <w:lang w:val="es-ES_tradnl"/>
        </w:rPr>
        <w:t xml:space="preserve"> de </w:t>
      </w:r>
      <w:r w:rsidRPr="00DA12E4">
        <w:rPr>
          <w:rFonts w:ascii="Century Gothic" w:eastAsia="Century Gothic" w:hAnsi="Century Gothic" w:cs="Century Gothic"/>
          <w:i/>
          <w:sz w:val="22"/>
          <w:szCs w:val="22"/>
          <w:lang w:val="es-ES_tradnl"/>
        </w:rPr>
        <w:t xml:space="preserve">ICFF </w:t>
      </w:r>
      <w:proofErr w:type="spellStart"/>
      <w:r w:rsidRPr="00DA12E4">
        <w:rPr>
          <w:rFonts w:ascii="Century Gothic" w:eastAsia="Century Gothic" w:hAnsi="Century Gothic" w:cs="Century Gothic"/>
          <w:i/>
          <w:sz w:val="22"/>
          <w:szCs w:val="22"/>
          <w:lang w:val="es-ES_tradnl"/>
        </w:rPr>
        <w:t>Editor’s</w:t>
      </w:r>
      <w:proofErr w:type="spellEnd"/>
      <w:r w:rsidRPr="00DA12E4">
        <w:rPr>
          <w:rFonts w:ascii="Century Gothic" w:eastAsia="Century Gothic" w:hAnsi="Century Gothic" w:cs="Century Gothic"/>
          <w:i/>
          <w:sz w:val="22"/>
          <w:szCs w:val="22"/>
          <w:lang w:val="es-ES_tradnl"/>
        </w:rPr>
        <w:t xml:space="preserve"> </w:t>
      </w:r>
      <w:proofErr w:type="spellStart"/>
      <w:r w:rsidRPr="00DA12E4">
        <w:rPr>
          <w:rFonts w:ascii="Century Gothic" w:eastAsia="Century Gothic" w:hAnsi="Century Gothic" w:cs="Century Gothic"/>
          <w:i/>
          <w:sz w:val="22"/>
          <w:szCs w:val="22"/>
          <w:lang w:val="es-ES_tradnl"/>
        </w:rPr>
        <w:t>Award</w:t>
      </w:r>
      <w:proofErr w:type="spellEnd"/>
      <w:r w:rsidRPr="00DA12E4">
        <w:rPr>
          <w:rFonts w:ascii="Century Gothic" w:eastAsia="Century Gothic" w:hAnsi="Century Gothic" w:cs="Century Gothic"/>
          <w:sz w:val="22"/>
          <w:szCs w:val="22"/>
          <w:lang w:val="es-ES_tradnl"/>
        </w:rPr>
        <w:t xml:space="preserve"> y recibió el premio </w:t>
      </w:r>
      <w:proofErr w:type="spellStart"/>
      <w:r w:rsidRPr="00DA12E4">
        <w:rPr>
          <w:rFonts w:ascii="Century Gothic" w:eastAsia="Century Gothic" w:hAnsi="Century Gothic" w:cs="Century Gothic"/>
          <w:i/>
          <w:sz w:val="22"/>
          <w:szCs w:val="22"/>
          <w:lang w:val="es-ES_tradnl"/>
        </w:rPr>
        <w:t>Good</w:t>
      </w:r>
      <w:proofErr w:type="spellEnd"/>
      <w:r w:rsidRPr="00DA12E4">
        <w:rPr>
          <w:rFonts w:ascii="Century Gothic" w:eastAsia="Century Gothic" w:hAnsi="Century Gothic" w:cs="Century Gothic"/>
          <w:i/>
          <w:sz w:val="22"/>
          <w:szCs w:val="22"/>
          <w:lang w:val="es-ES_tradnl"/>
        </w:rPr>
        <w:t xml:space="preserve"> </w:t>
      </w:r>
      <w:proofErr w:type="spellStart"/>
      <w:r w:rsidRPr="00DA12E4">
        <w:rPr>
          <w:rFonts w:ascii="Century Gothic" w:eastAsia="Century Gothic" w:hAnsi="Century Gothic" w:cs="Century Gothic"/>
          <w:i/>
          <w:sz w:val="22"/>
          <w:szCs w:val="22"/>
          <w:lang w:val="es-ES_tradnl"/>
        </w:rPr>
        <w:t>Design</w:t>
      </w:r>
      <w:proofErr w:type="spellEnd"/>
      <w:r w:rsidRPr="00DA12E4">
        <w:rPr>
          <w:rFonts w:ascii="Century Gothic" w:eastAsia="Century Gothic" w:hAnsi="Century Gothic" w:cs="Century Gothic"/>
          <w:i/>
          <w:sz w:val="22"/>
          <w:szCs w:val="22"/>
          <w:lang w:val="es-ES_tradnl"/>
        </w:rPr>
        <w:t xml:space="preserve"> </w:t>
      </w:r>
      <w:proofErr w:type="spellStart"/>
      <w:r w:rsidRPr="00DA12E4">
        <w:rPr>
          <w:rFonts w:ascii="Century Gothic" w:eastAsia="Century Gothic" w:hAnsi="Century Gothic" w:cs="Century Gothic"/>
          <w:i/>
          <w:sz w:val="22"/>
          <w:szCs w:val="22"/>
          <w:lang w:val="es-ES_tradnl"/>
        </w:rPr>
        <w:t>Award</w:t>
      </w:r>
      <w:proofErr w:type="spellEnd"/>
      <w:r w:rsidRPr="00DA12E4">
        <w:rPr>
          <w:rFonts w:ascii="Century Gothic" w:eastAsia="Century Gothic" w:hAnsi="Century Gothic" w:cs="Century Gothic"/>
          <w:sz w:val="22"/>
          <w:szCs w:val="22"/>
          <w:lang w:val="es-ES_tradnl"/>
        </w:rPr>
        <w:t xml:space="preserve"> por parte de </w:t>
      </w:r>
      <w:r w:rsidRPr="00DA12E4">
        <w:rPr>
          <w:rFonts w:ascii="Century Gothic" w:eastAsia="Century Gothic" w:hAnsi="Century Gothic" w:cs="Century Gothic"/>
          <w:i/>
          <w:sz w:val="22"/>
          <w:szCs w:val="22"/>
          <w:lang w:val="es-ES_tradnl"/>
        </w:rPr>
        <w:t xml:space="preserve">Chicago </w:t>
      </w:r>
      <w:proofErr w:type="spellStart"/>
      <w:r w:rsidRPr="00DA12E4">
        <w:rPr>
          <w:rFonts w:ascii="Century Gothic" w:eastAsia="Century Gothic" w:hAnsi="Century Gothic" w:cs="Century Gothic"/>
          <w:i/>
          <w:sz w:val="22"/>
          <w:szCs w:val="22"/>
          <w:lang w:val="es-ES_tradnl"/>
        </w:rPr>
        <w:t>Atheneum</w:t>
      </w:r>
      <w:proofErr w:type="spellEnd"/>
      <w:r w:rsidRPr="00DA12E4">
        <w:rPr>
          <w:rFonts w:ascii="Century Gothic" w:eastAsia="Century Gothic" w:hAnsi="Century Gothic" w:cs="Century Gothic"/>
          <w:sz w:val="22"/>
          <w:szCs w:val="22"/>
          <w:lang w:val="es-ES_tradnl"/>
        </w:rPr>
        <w:t xml:space="preserve">. </w:t>
      </w:r>
    </w:p>
    <w:p w14:paraId="19AA0836" w14:textId="77777777" w:rsidR="00893D27" w:rsidRPr="00DA12E4" w:rsidRDefault="00893D27">
      <w:pPr>
        <w:pStyle w:val="normal0"/>
        <w:spacing w:line="276" w:lineRule="auto"/>
        <w:jc w:val="both"/>
        <w:rPr>
          <w:lang w:val="es-ES_tradnl"/>
        </w:rPr>
      </w:pPr>
    </w:p>
    <w:p w14:paraId="2B09B7BD" w14:textId="77777777" w:rsidR="00893D27" w:rsidRPr="00DA12E4" w:rsidRDefault="00126C97">
      <w:pPr>
        <w:pStyle w:val="normal0"/>
        <w:spacing w:line="276" w:lineRule="auto"/>
        <w:jc w:val="both"/>
        <w:rPr>
          <w:lang w:val="es-ES_tradnl"/>
        </w:rPr>
      </w:pP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Desk</w:t>
      </w:r>
      <w:proofErr w:type="spellEnd"/>
      <w:r w:rsidRPr="00DA12E4">
        <w:rPr>
          <w:rFonts w:ascii="Century Gothic" w:eastAsia="Century Gothic" w:hAnsi="Century Gothic" w:cs="Century Gothic"/>
          <w:b/>
          <w:sz w:val="22"/>
          <w:szCs w:val="22"/>
          <w:lang w:val="es-ES_tradnl"/>
        </w:rPr>
        <w:t xml:space="preserve"> </w:t>
      </w:r>
      <w:r w:rsidRPr="00DA12E4">
        <w:rPr>
          <w:rFonts w:ascii="Century Gothic" w:eastAsia="Century Gothic" w:hAnsi="Century Gothic" w:cs="Century Gothic"/>
          <w:sz w:val="22"/>
          <w:szCs w:val="22"/>
          <w:lang w:val="es-ES_tradnl"/>
        </w:rPr>
        <w:t>y</w:t>
      </w:r>
      <w:r w:rsidRPr="00DA12E4">
        <w:rPr>
          <w:rFonts w:ascii="Century Gothic" w:eastAsia="Century Gothic" w:hAnsi="Century Gothic" w:cs="Century Gothic"/>
          <w:b/>
          <w:sz w:val="22"/>
          <w:szCs w:val="22"/>
          <w:lang w:val="es-ES_tradnl"/>
        </w:rPr>
        <w:t xml:space="preserve"> </w:t>
      </w:r>
      <w:proofErr w:type="spellStart"/>
      <w:r w:rsidRPr="00DA12E4">
        <w:rPr>
          <w:rFonts w:ascii="Century Gothic" w:eastAsia="Century Gothic" w:hAnsi="Century Gothic" w:cs="Century Gothic"/>
          <w:b/>
          <w:sz w:val="22"/>
          <w:szCs w:val="22"/>
          <w:lang w:val="es-ES_tradnl"/>
        </w:rPr>
        <w:t>Airia</w:t>
      </w:r>
      <w:proofErr w:type="spellEnd"/>
      <w:r w:rsidRPr="00DA12E4">
        <w:rPr>
          <w:rFonts w:ascii="Century Gothic" w:eastAsia="Century Gothic" w:hAnsi="Century Gothic" w:cs="Century Gothic"/>
          <w:b/>
          <w:sz w:val="22"/>
          <w:szCs w:val="22"/>
          <w:lang w:val="es-ES_tradnl"/>
        </w:rPr>
        <w:t xml:space="preserve"> Media </w:t>
      </w:r>
      <w:proofErr w:type="spellStart"/>
      <w:r w:rsidRPr="00DA12E4">
        <w:rPr>
          <w:rFonts w:ascii="Century Gothic" w:eastAsia="Century Gothic" w:hAnsi="Century Gothic" w:cs="Century Gothic"/>
          <w:b/>
          <w:sz w:val="22"/>
          <w:szCs w:val="22"/>
          <w:lang w:val="es-ES_tradnl"/>
        </w:rPr>
        <w:t>Cabinet</w:t>
      </w:r>
      <w:proofErr w:type="spellEnd"/>
      <w:r w:rsidRPr="00DA12E4">
        <w:rPr>
          <w:rFonts w:ascii="Century Gothic" w:eastAsia="Century Gothic" w:hAnsi="Century Gothic" w:cs="Century Gothic"/>
          <w:sz w:val="22"/>
          <w:szCs w:val="22"/>
          <w:lang w:val="es-ES_tradnl"/>
        </w:rPr>
        <w:t xml:space="preserve"> están disponibles en nogal, laminado, aluminio fundido y acero lacado, y podrás encontrarlos en El Palacio de Hierro, Casa Palacio y directamente en el </w:t>
      </w:r>
      <w:proofErr w:type="spellStart"/>
      <w:r w:rsidRPr="00DA12E4">
        <w:rPr>
          <w:rFonts w:ascii="Century Gothic" w:eastAsia="Century Gothic" w:hAnsi="Century Gothic" w:cs="Century Gothic"/>
          <w:i/>
          <w:sz w:val="22"/>
          <w:szCs w:val="22"/>
          <w:lang w:val="es-ES_tradnl"/>
        </w:rPr>
        <w:t>showroom</w:t>
      </w:r>
      <w:proofErr w:type="spellEnd"/>
      <w:r w:rsidRPr="00DA12E4">
        <w:rPr>
          <w:rFonts w:ascii="Century Gothic" w:eastAsia="Century Gothic" w:hAnsi="Century Gothic" w:cs="Century Gothic"/>
          <w:sz w:val="22"/>
          <w:szCs w:val="22"/>
          <w:lang w:val="es-ES_tradnl"/>
        </w:rPr>
        <w:t xml:space="preserve"> de </w:t>
      </w:r>
      <w:r w:rsidRPr="00DA12E4">
        <w:rPr>
          <w:rFonts w:ascii="Century Gothic" w:eastAsia="Century Gothic" w:hAnsi="Century Gothic" w:cs="Century Gothic"/>
          <w:b/>
          <w:sz w:val="22"/>
          <w:szCs w:val="22"/>
          <w:lang w:val="es-ES_tradnl"/>
        </w:rPr>
        <w:t>Herman Miller México</w:t>
      </w:r>
      <w:r w:rsidRPr="00DA12E4">
        <w:rPr>
          <w:rFonts w:ascii="Century Gothic" w:eastAsia="Century Gothic" w:hAnsi="Century Gothic" w:cs="Century Gothic"/>
          <w:sz w:val="22"/>
          <w:szCs w:val="22"/>
          <w:lang w:val="es-ES_tradnl"/>
        </w:rPr>
        <w:t>.</w:t>
      </w:r>
    </w:p>
    <w:p w14:paraId="2EDAA960" w14:textId="77777777" w:rsidR="00893D27" w:rsidRPr="00DA12E4" w:rsidRDefault="00893D27">
      <w:pPr>
        <w:pStyle w:val="normal0"/>
        <w:spacing w:line="276" w:lineRule="auto"/>
        <w:jc w:val="both"/>
        <w:rPr>
          <w:lang w:val="es-ES_tradnl"/>
        </w:rPr>
      </w:pPr>
    </w:p>
    <w:p w14:paraId="15A087F1"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b/>
          <w:sz w:val="20"/>
          <w:szCs w:val="20"/>
          <w:lang w:val="es-ES_tradnl"/>
        </w:rPr>
        <w:t>Herman Miller® México</w:t>
      </w:r>
    </w:p>
    <w:p w14:paraId="4A8BE7A4"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sz w:val="20"/>
          <w:szCs w:val="20"/>
          <w:lang w:val="es-ES_tradnl"/>
        </w:rPr>
        <w:t>Alfonso Reyes 5</w:t>
      </w:r>
    </w:p>
    <w:p w14:paraId="7442562B"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sz w:val="20"/>
          <w:szCs w:val="20"/>
          <w:lang w:val="es-ES_tradnl"/>
        </w:rPr>
        <w:t>Hipódromo Condesa, C.P. 06170</w:t>
      </w:r>
    </w:p>
    <w:p w14:paraId="2FF0966D"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sz w:val="20"/>
          <w:szCs w:val="20"/>
          <w:lang w:val="es-ES_tradnl"/>
        </w:rPr>
        <w:t>México, D.F.</w:t>
      </w:r>
    </w:p>
    <w:p w14:paraId="3BC78F2B" w14:textId="77777777" w:rsidR="00893D27" w:rsidRPr="00DA12E4" w:rsidRDefault="00893D27">
      <w:pPr>
        <w:pStyle w:val="normal0"/>
        <w:spacing w:line="276" w:lineRule="auto"/>
        <w:jc w:val="both"/>
        <w:rPr>
          <w:lang w:val="es-ES_tradnl"/>
        </w:rPr>
      </w:pPr>
    </w:p>
    <w:p w14:paraId="71CC279B"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sz w:val="20"/>
          <w:szCs w:val="20"/>
          <w:lang w:val="es-ES_tradnl"/>
        </w:rPr>
        <w:t xml:space="preserve">Para más información, visita: </w:t>
      </w:r>
      <w:hyperlink r:id="rId8">
        <w:r w:rsidRPr="00DA12E4">
          <w:rPr>
            <w:rFonts w:ascii="Century Gothic" w:eastAsia="Century Gothic" w:hAnsi="Century Gothic" w:cs="Century Gothic"/>
            <w:color w:val="0000FF"/>
            <w:sz w:val="20"/>
            <w:szCs w:val="20"/>
            <w:u w:val="single"/>
            <w:lang w:val="es-ES_tradnl"/>
          </w:rPr>
          <w:t>http://www.hermanmiller.com.mx</w:t>
        </w:r>
      </w:hyperlink>
      <w:hyperlink r:id="rId9"/>
    </w:p>
    <w:p w14:paraId="40184DFC" w14:textId="77777777" w:rsidR="00893D27" w:rsidRDefault="00126C97">
      <w:pPr>
        <w:pStyle w:val="normal0"/>
        <w:spacing w:line="276" w:lineRule="auto"/>
        <w:jc w:val="both"/>
        <w:rPr>
          <w:rFonts w:ascii="Century Gothic" w:eastAsia="Century Gothic" w:hAnsi="Century Gothic" w:cs="Century Gothic"/>
          <w:sz w:val="22"/>
          <w:szCs w:val="22"/>
          <w:lang w:val="es-ES_tradnl"/>
        </w:rPr>
      </w:pPr>
      <w:r w:rsidRPr="00DA12E4">
        <w:rPr>
          <w:rFonts w:ascii="Century Gothic" w:eastAsia="Century Gothic" w:hAnsi="Century Gothic" w:cs="Century Gothic"/>
          <w:sz w:val="22"/>
          <w:szCs w:val="22"/>
          <w:lang w:val="es-ES_tradnl"/>
        </w:rPr>
        <w:t xml:space="preserve"> </w:t>
      </w:r>
    </w:p>
    <w:p w14:paraId="7F748CF1" w14:textId="77777777" w:rsidR="00DA12E4" w:rsidRDefault="00DA12E4">
      <w:pPr>
        <w:pStyle w:val="normal0"/>
        <w:spacing w:line="276" w:lineRule="auto"/>
        <w:jc w:val="both"/>
        <w:rPr>
          <w:rFonts w:ascii="Century Gothic" w:eastAsia="Century Gothic" w:hAnsi="Century Gothic" w:cs="Century Gothic"/>
          <w:sz w:val="22"/>
          <w:szCs w:val="22"/>
          <w:lang w:val="es-ES_tradnl"/>
        </w:rPr>
      </w:pPr>
    </w:p>
    <w:p w14:paraId="354FF5EF" w14:textId="77777777" w:rsidR="00DA12E4" w:rsidRDefault="00DA12E4">
      <w:pPr>
        <w:pStyle w:val="normal0"/>
        <w:spacing w:line="276" w:lineRule="auto"/>
        <w:jc w:val="both"/>
        <w:rPr>
          <w:rFonts w:ascii="Century Gothic" w:eastAsia="Century Gothic" w:hAnsi="Century Gothic" w:cs="Century Gothic"/>
          <w:sz w:val="22"/>
          <w:szCs w:val="22"/>
          <w:lang w:val="es-ES_tradnl"/>
        </w:rPr>
      </w:pPr>
    </w:p>
    <w:p w14:paraId="579A9961" w14:textId="77777777" w:rsidR="00DA12E4" w:rsidRDefault="00DA12E4">
      <w:pPr>
        <w:pStyle w:val="normal0"/>
        <w:spacing w:line="276" w:lineRule="auto"/>
        <w:jc w:val="both"/>
        <w:rPr>
          <w:rFonts w:ascii="Century Gothic" w:eastAsia="Century Gothic" w:hAnsi="Century Gothic" w:cs="Century Gothic"/>
          <w:sz w:val="22"/>
          <w:szCs w:val="22"/>
          <w:lang w:val="es-ES_tradnl"/>
        </w:rPr>
      </w:pPr>
    </w:p>
    <w:p w14:paraId="60FB09FC" w14:textId="77777777" w:rsidR="00DA12E4" w:rsidRPr="00DA12E4" w:rsidRDefault="00DA12E4">
      <w:pPr>
        <w:pStyle w:val="normal0"/>
        <w:spacing w:line="276" w:lineRule="auto"/>
        <w:jc w:val="both"/>
        <w:rPr>
          <w:lang w:val="es-ES_tradnl"/>
        </w:rPr>
      </w:pPr>
    </w:p>
    <w:p w14:paraId="19BAEA08" w14:textId="77777777" w:rsidR="00893D27" w:rsidRPr="00DA12E4" w:rsidRDefault="00126C97">
      <w:pPr>
        <w:pStyle w:val="normal0"/>
        <w:spacing w:line="276" w:lineRule="auto"/>
        <w:jc w:val="center"/>
        <w:rPr>
          <w:lang w:val="es-ES_tradnl"/>
        </w:rPr>
      </w:pPr>
      <w:r w:rsidRPr="00DA12E4">
        <w:rPr>
          <w:rFonts w:ascii="Century Gothic" w:eastAsia="Century Gothic" w:hAnsi="Century Gothic" w:cs="Century Gothic"/>
          <w:sz w:val="22"/>
          <w:szCs w:val="22"/>
          <w:lang w:val="es-ES_tradnl"/>
        </w:rPr>
        <w:t># # #</w:t>
      </w:r>
    </w:p>
    <w:p w14:paraId="32B0F472" w14:textId="77777777" w:rsidR="00893D27" w:rsidRPr="00DA12E4" w:rsidRDefault="00893D27">
      <w:pPr>
        <w:pStyle w:val="normal0"/>
        <w:spacing w:line="276" w:lineRule="auto"/>
        <w:jc w:val="both"/>
        <w:rPr>
          <w:lang w:val="es-ES_tradnl"/>
        </w:rPr>
      </w:pPr>
    </w:p>
    <w:p w14:paraId="499E9474"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b/>
          <w:sz w:val="20"/>
          <w:szCs w:val="20"/>
          <w:lang w:val="es-ES_tradnl"/>
        </w:rPr>
        <w:lastRenderedPageBreak/>
        <w:t xml:space="preserve">Acerca de </w:t>
      </w:r>
      <w:proofErr w:type="spellStart"/>
      <w:r w:rsidRPr="00DA12E4">
        <w:rPr>
          <w:rFonts w:ascii="Century Gothic" w:eastAsia="Century Gothic" w:hAnsi="Century Gothic" w:cs="Century Gothic"/>
          <w:b/>
          <w:sz w:val="20"/>
          <w:szCs w:val="20"/>
          <w:lang w:val="es-ES_tradnl"/>
        </w:rPr>
        <w:t>Observatory</w:t>
      </w:r>
      <w:proofErr w:type="spellEnd"/>
      <w:r w:rsidRPr="00DA12E4">
        <w:rPr>
          <w:rFonts w:ascii="Century Gothic" w:eastAsia="Century Gothic" w:hAnsi="Century Gothic" w:cs="Century Gothic"/>
          <w:b/>
          <w:sz w:val="20"/>
          <w:szCs w:val="20"/>
          <w:lang w:val="es-ES_tradnl"/>
        </w:rPr>
        <w:t xml:space="preserve"> </w:t>
      </w:r>
      <w:proofErr w:type="spellStart"/>
      <w:r w:rsidRPr="00DA12E4">
        <w:rPr>
          <w:rFonts w:ascii="Century Gothic" w:eastAsia="Century Gothic" w:hAnsi="Century Gothic" w:cs="Century Gothic"/>
          <w:b/>
          <w:sz w:val="20"/>
          <w:szCs w:val="20"/>
          <w:lang w:val="es-ES_tradnl"/>
        </w:rPr>
        <w:t>Design</w:t>
      </w:r>
      <w:proofErr w:type="spellEnd"/>
    </w:p>
    <w:p w14:paraId="63B1F437" w14:textId="77777777" w:rsidR="00893D27" w:rsidRPr="00DA12E4" w:rsidRDefault="00893D27">
      <w:pPr>
        <w:pStyle w:val="normal0"/>
        <w:spacing w:line="276" w:lineRule="auto"/>
        <w:jc w:val="both"/>
        <w:rPr>
          <w:lang w:val="es-ES_tradnl"/>
        </w:rPr>
      </w:pPr>
    </w:p>
    <w:p w14:paraId="3CF2C629" w14:textId="77777777" w:rsidR="00893D27" w:rsidRPr="00DA12E4" w:rsidRDefault="00126C97">
      <w:pPr>
        <w:pStyle w:val="normal0"/>
        <w:spacing w:line="276" w:lineRule="auto"/>
        <w:jc w:val="both"/>
        <w:rPr>
          <w:lang w:val="es-ES_tradnl"/>
        </w:rPr>
      </w:pPr>
      <w:proofErr w:type="spellStart"/>
      <w:r w:rsidRPr="00DA12E4">
        <w:rPr>
          <w:rFonts w:ascii="Century Gothic" w:eastAsia="Century Gothic" w:hAnsi="Century Gothic" w:cs="Century Gothic"/>
          <w:sz w:val="20"/>
          <w:szCs w:val="20"/>
          <w:lang w:val="es-ES_tradnl"/>
        </w:rPr>
        <w:t>Observatory</w:t>
      </w:r>
      <w:proofErr w:type="spellEnd"/>
      <w:r w:rsidRPr="00DA12E4">
        <w:rPr>
          <w:rFonts w:ascii="Century Gothic" w:eastAsia="Century Gothic" w:hAnsi="Century Gothic" w:cs="Century Gothic"/>
          <w:sz w:val="20"/>
          <w:szCs w:val="20"/>
          <w:lang w:val="es-ES_tradnl"/>
        </w:rPr>
        <w:t xml:space="preserve"> </w:t>
      </w:r>
      <w:proofErr w:type="spellStart"/>
      <w:r w:rsidRPr="00DA12E4">
        <w:rPr>
          <w:rFonts w:ascii="Century Gothic" w:eastAsia="Century Gothic" w:hAnsi="Century Gothic" w:cs="Century Gothic"/>
          <w:sz w:val="20"/>
          <w:szCs w:val="20"/>
          <w:lang w:val="es-ES_tradnl"/>
        </w:rPr>
        <w:t>Design</w:t>
      </w:r>
      <w:proofErr w:type="spellEnd"/>
      <w:r w:rsidRPr="00DA12E4">
        <w:rPr>
          <w:rFonts w:ascii="Century Gothic" w:eastAsia="Century Gothic" w:hAnsi="Century Gothic" w:cs="Century Gothic"/>
          <w:sz w:val="20"/>
          <w:szCs w:val="20"/>
          <w:lang w:val="es-ES_tradnl"/>
        </w:rPr>
        <w:t xml:space="preserve">, antes </w:t>
      </w:r>
      <w:proofErr w:type="spellStart"/>
      <w:r w:rsidRPr="00DA12E4">
        <w:rPr>
          <w:rFonts w:ascii="Century Gothic" w:eastAsia="Century Gothic" w:hAnsi="Century Gothic" w:cs="Century Gothic"/>
          <w:sz w:val="20"/>
          <w:szCs w:val="20"/>
          <w:lang w:val="es-ES_tradnl"/>
        </w:rPr>
        <w:t>Kaiju</w:t>
      </w:r>
      <w:proofErr w:type="spellEnd"/>
      <w:r w:rsidRPr="00DA12E4">
        <w:rPr>
          <w:rFonts w:ascii="Century Gothic" w:eastAsia="Century Gothic" w:hAnsi="Century Gothic" w:cs="Century Gothic"/>
          <w:sz w:val="20"/>
          <w:szCs w:val="20"/>
          <w:lang w:val="es-ES_tradnl"/>
        </w:rPr>
        <w:t xml:space="preserve"> </w:t>
      </w:r>
      <w:proofErr w:type="spellStart"/>
      <w:r w:rsidRPr="00DA12E4">
        <w:rPr>
          <w:rFonts w:ascii="Century Gothic" w:eastAsia="Century Gothic" w:hAnsi="Century Gothic" w:cs="Century Gothic"/>
          <w:sz w:val="20"/>
          <w:szCs w:val="20"/>
          <w:lang w:val="es-ES_tradnl"/>
        </w:rPr>
        <w:t>Studios</w:t>
      </w:r>
      <w:proofErr w:type="spellEnd"/>
      <w:r w:rsidRPr="00DA12E4">
        <w:rPr>
          <w:rFonts w:ascii="Century Gothic" w:eastAsia="Century Gothic" w:hAnsi="Century Gothic" w:cs="Century Gothic"/>
          <w:sz w:val="20"/>
          <w:szCs w:val="20"/>
          <w:lang w:val="es-ES_tradnl"/>
        </w:rPr>
        <w:t xml:space="preserve">, crea productos útiles y experiencias a través de una simplicidad poética, pensamiento creativo y elegancia en función y forma. Creemos que un diseño exitoso solo puede conseguirse con un profundo entendimiento de las necesidades y aspiraciones del cliente y de su consumidor, y cultivamos este conocimiento a través de investigación, observación y análisis. De igual manera pensamos que crear una conexión emocional entre objetos e individuos es una cuestión más de arte que de ciencia. Es algo que logramos gracias a la intuición informada por la experiencia. En todo nuestro trabajo, </w:t>
      </w:r>
      <w:proofErr w:type="spellStart"/>
      <w:r w:rsidRPr="00DA12E4">
        <w:rPr>
          <w:rFonts w:ascii="Century Gothic" w:eastAsia="Century Gothic" w:hAnsi="Century Gothic" w:cs="Century Gothic"/>
          <w:sz w:val="20"/>
          <w:szCs w:val="20"/>
          <w:lang w:val="es-ES_tradnl"/>
        </w:rPr>
        <w:t>Kaiju</w:t>
      </w:r>
      <w:proofErr w:type="spellEnd"/>
      <w:r w:rsidRPr="00DA12E4">
        <w:rPr>
          <w:rFonts w:ascii="Century Gothic" w:eastAsia="Century Gothic" w:hAnsi="Century Gothic" w:cs="Century Gothic"/>
          <w:sz w:val="20"/>
          <w:szCs w:val="20"/>
          <w:lang w:val="es-ES_tradnl"/>
        </w:rPr>
        <w:t xml:space="preserve"> </w:t>
      </w:r>
      <w:proofErr w:type="spellStart"/>
      <w:r w:rsidRPr="00DA12E4">
        <w:rPr>
          <w:rFonts w:ascii="Century Gothic" w:eastAsia="Century Gothic" w:hAnsi="Century Gothic" w:cs="Century Gothic"/>
          <w:sz w:val="20"/>
          <w:szCs w:val="20"/>
          <w:lang w:val="es-ES_tradnl"/>
        </w:rPr>
        <w:t>Studios</w:t>
      </w:r>
      <w:proofErr w:type="spellEnd"/>
      <w:r w:rsidRPr="00DA12E4">
        <w:rPr>
          <w:rFonts w:ascii="Century Gothic" w:eastAsia="Century Gothic" w:hAnsi="Century Gothic" w:cs="Century Gothic"/>
          <w:sz w:val="20"/>
          <w:szCs w:val="20"/>
          <w:lang w:val="es-ES_tradnl"/>
        </w:rPr>
        <w:t xml:space="preserve"> pretende unir lo racional con lo emotivo</w:t>
      </w:r>
    </w:p>
    <w:p w14:paraId="48A8E71D" w14:textId="77777777" w:rsidR="00893D27" w:rsidRPr="00DA12E4" w:rsidRDefault="00893D27">
      <w:pPr>
        <w:pStyle w:val="normal0"/>
        <w:spacing w:line="276" w:lineRule="auto"/>
        <w:jc w:val="both"/>
        <w:rPr>
          <w:lang w:val="es-ES_tradnl"/>
        </w:rPr>
      </w:pPr>
    </w:p>
    <w:p w14:paraId="12B723AC" w14:textId="77777777" w:rsidR="00893D27" w:rsidRPr="00DA12E4" w:rsidRDefault="009C1C57">
      <w:pPr>
        <w:pStyle w:val="normal0"/>
        <w:spacing w:line="276" w:lineRule="auto"/>
        <w:jc w:val="both"/>
        <w:rPr>
          <w:lang w:val="es-ES_tradnl"/>
        </w:rPr>
      </w:pPr>
      <w:hyperlink r:id="rId10"/>
    </w:p>
    <w:p w14:paraId="16E032B0"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b/>
          <w:sz w:val="20"/>
          <w:szCs w:val="20"/>
          <w:lang w:val="es-ES_tradnl"/>
        </w:rPr>
        <w:t xml:space="preserve">Acerca de Herman Miller </w:t>
      </w:r>
      <w:proofErr w:type="spellStart"/>
      <w:r w:rsidRPr="00DA12E4">
        <w:rPr>
          <w:rFonts w:ascii="Century Gothic" w:eastAsia="Century Gothic" w:hAnsi="Century Gothic" w:cs="Century Gothic"/>
          <w:b/>
          <w:sz w:val="20"/>
          <w:szCs w:val="20"/>
          <w:lang w:val="es-ES_tradnl"/>
        </w:rPr>
        <w:t>Collection</w:t>
      </w:r>
      <w:proofErr w:type="spellEnd"/>
    </w:p>
    <w:p w14:paraId="32053C11" w14:textId="77777777" w:rsidR="00893D27" w:rsidRPr="00DA12E4" w:rsidRDefault="00893D27">
      <w:pPr>
        <w:pStyle w:val="normal0"/>
        <w:spacing w:line="276" w:lineRule="auto"/>
        <w:jc w:val="both"/>
        <w:rPr>
          <w:lang w:val="es-ES_tradnl"/>
        </w:rPr>
      </w:pPr>
    </w:p>
    <w:p w14:paraId="0DDE1F83" w14:textId="77777777" w:rsidR="00893D27" w:rsidRPr="00DA12E4" w:rsidRDefault="00126C97">
      <w:pPr>
        <w:pStyle w:val="normal0"/>
        <w:spacing w:line="276" w:lineRule="auto"/>
        <w:jc w:val="both"/>
        <w:rPr>
          <w:lang w:val="es-ES_tradnl"/>
        </w:rPr>
      </w:pPr>
      <w:r w:rsidRPr="00DA12E4">
        <w:rPr>
          <w:rFonts w:ascii="Century Gothic" w:eastAsia="Century Gothic" w:hAnsi="Century Gothic" w:cs="Century Gothic"/>
          <w:sz w:val="20"/>
          <w:szCs w:val="20"/>
          <w:lang w:val="es-ES_tradnl"/>
        </w:rPr>
        <w:t xml:space="preserve">Herman Miller </w:t>
      </w:r>
      <w:proofErr w:type="spellStart"/>
      <w:r w:rsidRPr="00DA12E4">
        <w:rPr>
          <w:rFonts w:ascii="Century Gothic" w:eastAsia="Century Gothic" w:hAnsi="Century Gothic" w:cs="Century Gothic"/>
          <w:sz w:val="20"/>
          <w:szCs w:val="20"/>
          <w:lang w:val="es-ES_tradnl"/>
        </w:rPr>
        <w:t>Collection</w:t>
      </w:r>
      <w:proofErr w:type="spellEnd"/>
      <w:r w:rsidRPr="00DA12E4">
        <w:rPr>
          <w:rFonts w:ascii="Century Gothic" w:eastAsia="Century Gothic" w:hAnsi="Century Gothic" w:cs="Century Gothic"/>
          <w:sz w:val="20"/>
          <w:szCs w:val="20"/>
          <w:lang w:val="es-ES_tradnl"/>
        </w:rPr>
        <w:t xml:space="preserve"> se basa en la visión que George Nelson tuvo en 1952 de "una </w:t>
      </w:r>
      <w:bookmarkStart w:id="0" w:name="_GoBack"/>
      <w:r w:rsidRPr="00DA12E4">
        <w:rPr>
          <w:rFonts w:ascii="Century Gothic" w:eastAsia="Century Gothic" w:hAnsi="Century Gothic" w:cs="Century Gothic"/>
          <w:sz w:val="20"/>
          <w:szCs w:val="20"/>
          <w:lang w:val="es-ES_tradnl"/>
        </w:rPr>
        <w:t xml:space="preserve">colección permanente diseñada para satisfacer plenamente las necesidades de la vida </w:t>
      </w:r>
      <w:bookmarkEnd w:id="0"/>
      <w:r w:rsidRPr="00DA12E4">
        <w:rPr>
          <w:rFonts w:ascii="Century Gothic" w:eastAsia="Century Gothic" w:hAnsi="Century Gothic" w:cs="Century Gothic"/>
          <w:sz w:val="20"/>
          <w:szCs w:val="20"/>
          <w:lang w:val="es-ES_tradnl"/>
        </w:rPr>
        <w:t xml:space="preserve">moderna”. Su amplia cartera ofrece una variedad de productos para amueblar entornos completos en infinidad de configuraciones, tanto elegantes como casuales a través de una diversa gama de colores, materiales y acabados. La creación de cada pieza se considera en relación con todo: las habitaciones en las que se utilizará, las personas que la utilizarán y sus necesidades en continua evolución. La colección incluye piezas de archivo actualizadas, así como nuevos diseños creados por quienes comparten los valores de la compañía –un puente entre el Herman Miller pasado, el presente y el futuro–.  Más información en </w:t>
      </w:r>
      <w:hyperlink r:id="rId11">
        <w:r w:rsidRPr="00DA12E4">
          <w:rPr>
            <w:rFonts w:ascii="Century Gothic" w:eastAsia="Century Gothic" w:hAnsi="Century Gothic" w:cs="Century Gothic"/>
            <w:color w:val="0000FF"/>
            <w:sz w:val="20"/>
            <w:szCs w:val="20"/>
            <w:u w:val="single"/>
            <w:lang w:val="es-ES_tradnl"/>
          </w:rPr>
          <w:t>www.hermanmiller.com/collection</w:t>
        </w:r>
      </w:hyperlink>
      <w:hyperlink r:id="rId12"/>
    </w:p>
    <w:p w14:paraId="1D6B9512" w14:textId="77777777" w:rsidR="00893D27" w:rsidRPr="00DA12E4" w:rsidRDefault="00893D27">
      <w:pPr>
        <w:pStyle w:val="normal0"/>
        <w:spacing w:line="276" w:lineRule="auto"/>
        <w:jc w:val="both"/>
        <w:rPr>
          <w:lang w:val="es-ES_tradnl"/>
        </w:rPr>
      </w:pPr>
    </w:p>
    <w:p w14:paraId="43429B05" w14:textId="77777777" w:rsidR="00893D27" w:rsidRPr="00DA12E4" w:rsidRDefault="009C1C57">
      <w:pPr>
        <w:pStyle w:val="normal0"/>
        <w:spacing w:line="276" w:lineRule="auto"/>
        <w:jc w:val="both"/>
        <w:rPr>
          <w:lang w:val="es-ES_tradnl"/>
        </w:rPr>
      </w:pPr>
      <w:hyperlink r:id="rId13"/>
    </w:p>
    <w:p w14:paraId="6D41F398" w14:textId="77777777" w:rsidR="00893D27" w:rsidRPr="00DA12E4" w:rsidRDefault="00126C97">
      <w:pPr>
        <w:pStyle w:val="normal0"/>
        <w:widowControl w:val="0"/>
        <w:spacing w:line="276" w:lineRule="auto"/>
        <w:jc w:val="both"/>
        <w:rPr>
          <w:lang w:val="es-ES_tradnl"/>
        </w:rPr>
      </w:pPr>
      <w:r w:rsidRPr="00DA12E4">
        <w:rPr>
          <w:rFonts w:ascii="Century Gothic" w:eastAsia="Century Gothic" w:hAnsi="Century Gothic" w:cs="Century Gothic"/>
          <w:b/>
          <w:sz w:val="22"/>
          <w:szCs w:val="22"/>
          <w:lang w:val="es-ES_tradnl"/>
        </w:rPr>
        <w:t>CONTACTO</w:t>
      </w:r>
    </w:p>
    <w:tbl>
      <w:tblPr>
        <w:tblStyle w:val="a"/>
        <w:tblW w:w="8856" w:type="dxa"/>
        <w:tblInd w:w="-108" w:type="dxa"/>
        <w:tblLayout w:type="fixed"/>
        <w:tblLook w:val="0000" w:firstRow="0" w:lastRow="0" w:firstColumn="0" w:lastColumn="0" w:noHBand="0" w:noVBand="0"/>
      </w:tblPr>
      <w:tblGrid>
        <w:gridCol w:w="4428"/>
        <w:gridCol w:w="4428"/>
      </w:tblGrid>
      <w:tr w:rsidR="00893D27" w:rsidRPr="00DA12E4" w14:paraId="556BB712" w14:textId="77777777">
        <w:trPr>
          <w:trHeight w:val="1340"/>
        </w:trPr>
        <w:tc>
          <w:tcPr>
            <w:tcW w:w="4428" w:type="dxa"/>
          </w:tcPr>
          <w:p w14:paraId="162AF3D3" w14:textId="77777777" w:rsidR="00893D27" w:rsidRPr="00DA12E4" w:rsidRDefault="00DA12E4">
            <w:pPr>
              <w:pStyle w:val="normal0"/>
              <w:widowControl w:val="0"/>
              <w:spacing w:line="276" w:lineRule="auto"/>
              <w:jc w:val="both"/>
              <w:rPr>
                <w:lang w:val="es-ES_tradnl"/>
              </w:rPr>
            </w:pPr>
            <w:r>
              <w:rPr>
                <w:rFonts w:ascii="Century Gothic" w:eastAsia="Century Gothic" w:hAnsi="Century Gothic" w:cs="Century Gothic"/>
                <w:sz w:val="22"/>
                <w:szCs w:val="22"/>
                <w:lang w:val="es-ES_tradnl"/>
              </w:rPr>
              <w:t xml:space="preserve"> </w:t>
            </w:r>
            <w:r w:rsidR="00126C97" w:rsidRPr="00DA12E4">
              <w:rPr>
                <w:rFonts w:ascii="Century Gothic" w:eastAsia="Century Gothic" w:hAnsi="Century Gothic" w:cs="Century Gothic"/>
                <w:sz w:val="22"/>
                <w:szCs w:val="22"/>
                <w:lang w:val="es-ES_tradnl"/>
              </w:rPr>
              <w:t>Stephania Simg</w:t>
            </w:r>
          </w:p>
          <w:p w14:paraId="08D8A4D2" w14:textId="77777777" w:rsidR="00893D27" w:rsidRPr="00DA12E4" w:rsidRDefault="00DA12E4">
            <w:pPr>
              <w:pStyle w:val="normal0"/>
              <w:widowControl w:val="0"/>
              <w:spacing w:line="276" w:lineRule="auto"/>
              <w:jc w:val="both"/>
              <w:rPr>
                <w:lang w:val="es-ES_tradnl"/>
              </w:rPr>
            </w:pPr>
            <w:r>
              <w:rPr>
                <w:rFonts w:ascii="Century Gothic" w:eastAsia="Century Gothic" w:hAnsi="Century Gothic" w:cs="Century Gothic"/>
                <w:sz w:val="22"/>
                <w:szCs w:val="22"/>
                <w:lang w:val="es-ES_tradnl"/>
              </w:rPr>
              <w:t xml:space="preserve"> </w:t>
            </w:r>
            <w:proofErr w:type="spellStart"/>
            <w:r w:rsidR="00126C97" w:rsidRPr="00DA12E4">
              <w:rPr>
                <w:rFonts w:ascii="Century Gothic" w:eastAsia="Century Gothic" w:hAnsi="Century Gothic" w:cs="Century Gothic"/>
                <w:sz w:val="22"/>
                <w:szCs w:val="22"/>
                <w:lang w:val="es-ES_tradnl"/>
              </w:rPr>
              <w:t>Another</w:t>
            </w:r>
            <w:proofErr w:type="spellEnd"/>
            <w:r w:rsidR="00126C97" w:rsidRPr="00DA12E4">
              <w:rPr>
                <w:rFonts w:ascii="Century Gothic" w:eastAsia="Century Gothic" w:hAnsi="Century Gothic" w:cs="Century Gothic"/>
                <w:sz w:val="22"/>
                <w:szCs w:val="22"/>
                <w:lang w:val="es-ES_tradnl"/>
              </w:rPr>
              <w:t xml:space="preserve"> </w:t>
            </w:r>
            <w:proofErr w:type="spellStart"/>
            <w:r w:rsidR="00126C97" w:rsidRPr="00DA12E4">
              <w:rPr>
                <w:rFonts w:ascii="Century Gothic" w:eastAsia="Century Gothic" w:hAnsi="Century Gothic" w:cs="Century Gothic"/>
                <w:sz w:val="22"/>
                <w:szCs w:val="22"/>
                <w:lang w:val="es-ES_tradnl"/>
              </w:rPr>
              <w:t>Company</w:t>
            </w:r>
            <w:proofErr w:type="spellEnd"/>
          </w:p>
          <w:p w14:paraId="7A37C47B" w14:textId="77777777" w:rsidR="00893D27" w:rsidRPr="00DA12E4" w:rsidRDefault="00DA12E4">
            <w:pPr>
              <w:pStyle w:val="normal0"/>
              <w:widowControl w:val="0"/>
              <w:spacing w:line="276" w:lineRule="auto"/>
              <w:jc w:val="both"/>
              <w:rPr>
                <w:lang w:val="es-ES_tradnl"/>
              </w:rPr>
            </w:pPr>
            <w:r>
              <w:rPr>
                <w:rFonts w:ascii="Century Gothic" w:eastAsia="Century Gothic" w:hAnsi="Century Gothic" w:cs="Century Gothic"/>
                <w:sz w:val="22"/>
                <w:szCs w:val="22"/>
                <w:lang w:val="es-ES_tradnl"/>
              </w:rPr>
              <w:t xml:space="preserve"> </w:t>
            </w:r>
            <w:r w:rsidR="00126C97" w:rsidRPr="00DA12E4">
              <w:rPr>
                <w:rFonts w:ascii="Century Gothic" w:eastAsia="Century Gothic" w:hAnsi="Century Gothic" w:cs="Century Gothic"/>
                <w:sz w:val="22"/>
                <w:szCs w:val="22"/>
                <w:lang w:val="es-ES_tradnl"/>
              </w:rPr>
              <w:t>(55) 6392.1100 ext. 2420</w:t>
            </w:r>
          </w:p>
          <w:p w14:paraId="4879ABBA" w14:textId="77777777" w:rsidR="00893D27" w:rsidRPr="00DA12E4" w:rsidRDefault="00DA12E4">
            <w:pPr>
              <w:pStyle w:val="normal0"/>
              <w:widowControl w:val="0"/>
              <w:spacing w:line="276" w:lineRule="auto"/>
              <w:jc w:val="both"/>
              <w:rPr>
                <w:lang w:val="es-ES_tradnl"/>
              </w:rPr>
            </w:pPr>
            <w:bookmarkStart w:id="1" w:name="h.gjdgxs" w:colFirst="0" w:colLast="0"/>
            <w:bookmarkEnd w:id="1"/>
            <w:r>
              <w:rPr>
                <w:rFonts w:ascii="Century Gothic" w:eastAsia="Century Gothic" w:hAnsi="Century Gothic" w:cs="Century Gothic"/>
                <w:sz w:val="22"/>
                <w:szCs w:val="22"/>
                <w:lang w:val="es-ES_tradnl"/>
              </w:rPr>
              <w:t xml:space="preserve"> </w:t>
            </w:r>
            <w:r w:rsidR="00126C97" w:rsidRPr="00DA12E4">
              <w:rPr>
                <w:rFonts w:ascii="Century Gothic" w:eastAsia="Century Gothic" w:hAnsi="Century Gothic" w:cs="Century Gothic"/>
                <w:sz w:val="22"/>
                <w:szCs w:val="22"/>
                <w:lang w:val="es-ES_tradnl"/>
              </w:rPr>
              <w:t>stephania@anothercompany.com.mx</w:t>
            </w:r>
          </w:p>
        </w:tc>
        <w:tc>
          <w:tcPr>
            <w:tcW w:w="4428" w:type="dxa"/>
          </w:tcPr>
          <w:p w14:paraId="7EBDE0F3" w14:textId="77777777" w:rsidR="00893D27" w:rsidRPr="00DA12E4" w:rsidRDefault="00126C97">
            <w:pPr>
              <w:pStyle w:val="normal0"/>
              <w:widowControl w:val="0"/>
              <w:spacing w:line="276" w:lineRule="auto"/>
              <w:jc w:val="both"/>
              <w:rPr>
                <w:lang w:val="es-ES_tradnl"/>
              </w:rPr>
            </w:pPr>
            <w:r w:rsidRPr="00DA12E4">
              <w:rPr>
                <w:rFonts w:ascii="Century Gothic" w:eastAsia="Century Gothic" w:hAnsi="Century Gothic" w:cs="Century Gothic"/>
                <w:sz w:val="22"/>
                <w:szCs w:val="22"/>
                <w:lang w:val="es-ES_tradnl"/>
              </w:rPr>
              <w:t xml:space="preserve"> </w:t>
            </w:r>
          </w:p>
        </w:tc>
      </w:tr>
    </w:tbl>
    <w:p w14:paraId="205B23DA" w14:textId="77777777" w:rsidR="00893D27" w:rsidRPr="00DA12E4" w:rsidRDefault="00893D27">
      <w:pPr>
        <w:pStyle w:val="normal0"/>
        <w:spacing w:line="276" w:lineRule="auto"/>
        <w:jc w:val="both"/>
        <w:rPr>
          <w:lang w:val="es-ES_tradnl"/>
        </w:rPr>
      </w:pPr>
    </w:p>
    <w:sectPr w:rsidR="00893D27" w:rsidRPr="00DA12E4">
      <w:headerReference w:type="default" r:id="rId14"/>
      <w:footerReference w:type="default" r:id="rId15"/>
      <w:pgSz w:w="12240" w:h="15840"/>
      <w:pgMar w:top="3011"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65641" w14:textId="77777777" w:rsidR="0081506D" w:rsidRDefault="00126C97">
      <w:r>
        <w:separator/>
      </w:r>
    </w:p>
  </w:endnote>
  <w:endnote w:type="continuationSeparator" w:id="0">
    <w:p w14:paraId="3D736625" w14:textId="77777777" w:rsidR="0081506D" w:rsidRDefault="0012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5999D" w14:textId="77777777" w:rsidR="00893D27" w:rsidRDefault="00126C97">
    <w:pPr>
      <w:pStyle w:val="normal0"/>
      <w:tabs>
        <w:tab w:val="center" w:pos="4153"/>
        <w:tab w:val="right" w:pos="8306"/>
      </w:tabs>
      <w:spacing w:after="708"/>
    </w:pPr>
    <w:r>
      <w:fldChar w:fldCharType="begin"/>
    </w:r>
    <w:r>
      <w:instrText>PAGE</w:instrText>
    </w:r>
    <w:r>
      <w:fldChar w:fldCharType="separate"/>
    </w:r>
    <w:r w:rsidR="009C1C57">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B34C4" w14:textId="77777777" w:rsidR="0081506D" w:rsidRDefault="00126C97">
      <w:r>
        <w:separator/>
      </w:r>
    </w:p>
  </w:footnote>
  <w:footnote w:type="continuationSeparator" w:id="0">
    <w:p w14:paraId="1BF2358C" w14:textId="77777777" w:rsidR="0081506D" w:rsidRDefault="00126C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0BB2" w14:textId="77777777" w:rsidR="00893D27" w:rsidRDefault="00126C97">
    <w:pPr>
      <w:pStyle w:val="normal0"/>
      <w:tabs>
        <w:tab w:val="center" w:pos="4320"/>
        <w:tab w:val="right" w:pos="8640"/>
      </w:tabs>
      <w:spacing w:before="708"/>
      <w:jc w:val="center"/>
    </w:pPr>
    <w:r>
      <w:rPr>
        <w:noProof/>
      </w:rPr>
      <w:drawing>
        <wp:anchor distT="0" distB="0" distL="114300" distR="114300" simplePos="0" relativeHeight="251658240" behindDoc="1" locked="0" layoutInCell="1" allowOverlap="1" wp14:anchorId="2A0CE2C5" wp14:editId="4B647642">
          <wp:simplePos x="0" y="0"/>
          <wp:positionH relativeFrom="column">
            <wp:posOffset>890905</wp:posOffset>
          </wp:positionH>
          <wp:positionV relativeFrom="paragraph">
            <wp:posOffset>197485</wp:posOffset>
          </wp:positionV>
          <wp:extent cx="3909695" cy="1257300"/>
          <wp:effectExtent l="0" t="0" r="1905" b="1270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909695" cy="1257300"/>
                  </a:xfrm>
                  <a:prstGeom prst="rect">
                    <a:avLst/>
                  </a:prstGeom>
                  <a:ln/>
                </pic:spPr>
              </pic:pic>
            </a:graphicData>
          </a:graphic>
          <wp14:sizeRelH relativeFrom="page">
            <wp14:pctWidth>0</wp14:pctWidth>
          </wp14:sizeRelH>
          <wp14:sizeRelV relativeFrom="page">
            <wp14:pctHeight>0</wp14:pctHeight>
          </wp14:sizeRelV>
        </wp:anchor>
      </w:drawing>
    </w:r>
  </w:p>
  <w:p w14:paraId="72CA82F4" w14:textId="77777777" w:rsidR="00893D27" w:rsidRDefault="00893D27">
    <w:pPr>
      <w:pStyle w:val="normal0"/>
      <w:tabs>
        <w:tab w:val="center" w:pos="4320"/>
        <w:tab w:val="right" w:pos="8640"/>
      </w:tabs>
      <w:jc w:val="center"/>
    </w:pPr>
  </w:p>
  <w:p w14:paraId="5E0EBBEE" w14:textId="77777777" w:rsidR="00893D27" w:rsidRDefault="00126C97">
    <w:pPr>
      <w:pStyle w:val="normal0"/>
      <w:tabs>
        <w:tab w:val="center" w:pos="4153"/>
        <w:tab w:val="right" w:pos="8306"/>
      </w:tabs>
      <w:jc w:val="right"/>
    </w:pPr>
    <w:r>
      <w:rPr>
        <w:rFonts w:ascii="Century Gothic" w:eastAsia="Century Gothic" w:hAnsi="Century Gothic" w:cs="Century Gothic"/>
        <w:b/>
        <w:sz w:val="16"/>
        <w:szCs w:val="16"/>
      </w:rPr>
      <w:tab/>
    </w:r>
  </w:p>
  <w:p w14:paraId="764C8BE0" w14:textId="77777777" w:rsidR="00893D27" w:rsidRDefault="00893D27">
    <w:pPr>
      <w:pStyle w:val="normal0"/>
      <w:tabs>
        <w:tab w:val="left" w:pos="7413"/>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A286A"/>
    <w:multiLevelType w:val="multilevel"/>
    <w:tmpl w:val="4D180F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BEE2471"/>
    <w:multiLevelType w:val="multilevel"/>
    <w:tmpl w:val="628AC44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893D27"/>
    <w:rsid w:val="00126C97"/>
    <w:rsid w:val="0081506D"/>
    <w:rsid w:val="00893D27"/>
    <w:rsid w:val="009C1C57"/>
    <w:rsid w:val="00DA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64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2E4"/>
    <w:rPr>
      <w:rFonts w:ascii="Lucida Grande" w:hAnsi="Lucida Grande" w:cs="Lucida Grande"/>
      <w:sz w:val="18"/>
      <w:szCs w:val="18"/>
    </w:rPr>
  </w:style>
  <w:style w:type="paragraph" w:styleId="Header">
    <w:name w:val="header"/>
    <w:basedOn w:val="Normal"/>
    <w:link w:val="HeaderChar"/>
    <w:uiPriority w:val="99"/>
    <w:unhideWhenUsed/>
    <w:rsid w:val="00DA12E4"/>
    <w:pPr>
      <w:tabs>
        <w:tab w:val="center" w:pos="4320"/>
        <w:tab w:val="right" w:pos="8640"/>
      </w:tabs>
    </w:pPr>
  </w:style>
  <w:style w:type="character" w:customStyle="1" w:styleId="HeaderChar">
    <w:name w:val="Header Char"/>
    <w:basedOn w:val="DefaultParagraphFont"/>
    <w:link w:val="Header"/>
    <w:uiPriority w:val="99"/>
    <w:rsid w:val="00DA12E4"/>
  </w:style>
  <w:style w:type="paragraph" w:styleId="Footer">
    <w:name w:val="footer"/>
    <w:basedOn w:val="Normal"/>
    <w:link w:val="FooterChar"/>
    <w:uiPriority w:val="99"/>
    <w:unhideWhenUsed/>
    <w:rsid w:val="00DA12E4"/>
    <w:pPr>
      <w:tabs>
        <w:tab w:val="center" w:pos="4320"/>
        <w:tab w:val="right" w:pos="8640"/>
      </w:tabs>
    </w:pPr>
  </w:style>
  <w:style w:type="character" w:customStyle="1" w:styleId="FooterChar">
    <w:name w:val="Footer Char"/>
    <w:basedOn w:val="DefaultParagraphFont"/>
    <w:link w:val="Footer"/>
    <w:uiPriority w:val="99"/>
    <w:rsid w:val="00DA12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2E4"/>
    <w:rPr>
      <w:rFonts w:ascii="Lucida Grande" w:hAnsi="Lucida Grande" w:cs="Lucida Grande"/>
      <w:sz w:val="18"/>
      <w:szCs w:val="18"/>
    </w:rPr>
  </w:style>
  <w:style w:type="paragraph" w:styleId="Header">
    <w:name w:val="header"/>
    <w:basedOn w:val="Normal"/>
    <w:link w:val="HeaderChar"/>
    <w:uiPriority w:val="99"/>
    <w:unhideWhenUsed/>
    <w:rsid w:val="00DA12E4"/>
    <w:pPr>
      <w:tabs>
        <w:tab w:val="center" w:pos="4320"/>
        <w:tab w:val="right" w:pos="8640"/>
      </w:tabs>
    </w:pPr>
  </w:style>
  <w:style w:type="character" w:customStyle="1" w:styleId="HeaderChar">
    <w:name w:val="Header Char"/>
    <w:basedOn w:val="DefaultParagraphFont"/>
    <w:link w:val="Header"/>
    <w:uiPriority w:val="99"/>
    <w:rsid w:val="00DA12E4"/>
  </w:style>
  <w:style w:type="paragraph" w:styleId="Footer">
    <w:name w:val="footer"/>
    <w:basedOn w:val="Normal"/>
    <w:link w:val="FooterChar"/>
    <w:uiPriority w:val="99"/>
    <w:unhideWhenUsed/>
    <w:rsid w:val="00DA12E4"/>
    <w:pPr>
      <w:tabs>
        <w:tab w:val="center" w:pos="4320"/>
        <w:tab w:val="right" w:pos="8640"/>
      </w:tabs>
    </w:pPr>
  </w:style>
  <w:style w:type="character" w:customStyle="1" w:styleId="FooterChar">
    <w:name w:val="Footer Char"/>
    <w:basedOn w:val="DefaultParagraphFont"/>
    <w:link w:val="Footer"/>
    <w:uiPriority w:val="99"/>
    <w:rsid w:val="00DA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rmanmiller.com/collection" TargetMode="External"/><Relationship Id="rId12" Type="http://schemas.openxmlformats.org/officeDocument/2006/relationships/hyperlink" Target="http://www.hermanmiller.com/collection" TargetMode="External"/><Relationship Id="rId13" Type="http://schemas.openxmlformats.org/officeDocument/2006/relationships/hyperlink" Target="http://www.hermanmiller.com/collection"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rmanmiller.com.mx" TargetMode="External"/><Relationship Id="rId9" Type="http://schemas.openxmlformats.org/officeDocument/2006/relationships/hyperlink" Target="http://www.hermanmiller.com.mx" TargetMode="External"/><Relationship Id="rId10" Type="http://schemas.openxmlformats.org/officeDocument/2006/relationships/hyperlink" Target="http://www.hermanmiller.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4569</Characters>
  <Application>Microsoft Macintosh Word</Application>
  <DocSecurity>0</DocSecurity>
  <Lines>38</Lines>
  <Paragraphs>10</Paragraphs>
  <ScaleCrop>false</ScaleCrop>
  <Company>Another Company</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Kimi Estephania Ishiwara Ramirez</cp:lastModifiedBy>
  <cp:revision>2</cp:revision>
  <dcterms:created xsi:type="dcterms:W3CDTF">2015-10-13T18:26:00Z</dcterms:created>
  <dcterms:modified xsi:type="dcterms:W3CDTF">2015-10-13T18:26:00Z</dcterms:modified>
</cp:coreProperties>
</file>