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99530" w14:textId="77777777" w:rsidR="00DE1670" w:rsidRDefault="00DE1670" w:rsidP="00044700">
      <w:pPr>
        <w:rPr>
          <w:rFonts w:ascii="Calibri" w:hAnsi="Calibri" w:cs="Calibri"/>
          <w:b/>
          <w:highlight w:val="yellow"/>
          <w:lang w:val="en-US"/>
        </w:rPr>
      </w:pPr>
    </w:p>
    <w:p w14:paraId="2C919EC7" w14:textId="6FC46B6D" w:rsidR="0069230C" w:rsidRDefault="007D7D2B" w:rsidP="00044700">
      <w:pPr>
        <w:rPr>
          <w:rFonts w:ascii="Calibri" w:hAnsi="Calibri" w:cs="Calibri"/>
          <w:b/>
          <w:lang w:val="en-US"/>
        </w:rPr>
      </w:pPr>
      <w:r w:rsidRPr="007D7D2B">
        <w:rPr>
          <w:rFonts w:ascii="Calibri" w:hAnsi="Calibri" w:cs="Calibri"/>
          <w:b/>
          <w:lang w:val="en-US"/>
        </w:rPr>
        <w:t>21</w:t>
      </w:r>
      <w:r w:rsidR="00D32DC6" w:rsidRPr="007D7D2B">
        <w:rPr>
          <w:rFonts w:ascii="Calibri" w:hAnsi="Calibri" w:cs="Calibri"/>
          <w:b/>
          <w:lang w:val="en-US"/>
        </w:rPr>
        <w:t xml:space="preserve"> January 2021</w:t>
      </w:r>
    </w:p>
    <w:p w14:paraId="53276AE6" w14:textId="77777777" w:rsidR="00535341" w:rsidRPr="00044700" w:rsidRDefault="00535341" w:rsidP="00044700">
      <w:pPr>
        <w:rPr>
          <w:rFonts w:ascii="Calibri" w:hAnsi="Calibri" w:cs="Calibri"/>
          <w:b/>
          <w:lang w:val="en-US"/>
        </w:rPr>
      </w:pPr>
    </w:p>
    <w:p w14:paraId="54D59345" w14:textId="43519A1A" w:rsidR="00081BCE" w:rsidRPr="00F51F60" w:rsidRDefault="00F51F60" w:rsidP="00081BCE">
      <w:pPr>
        <w:jc w:val="center"/>
        <w:rPr>
          <w:rFonts w:ascii="Calibri" w:hAnsi="Calibri" w:cs="Calibri"/>
          <w:sz w:val="26"/>
          <w:szCs w:val="32"/>
          <w:lang w:val="en-US"/>
        </w:rPr>
      </w:pPr>
      <w:r w:rsidRPr="00F51F60">
        <w:rPr>
          <w:rFonts w:ascii="Calibri" w:hAnsi="Calibri" w:cs="Calibri"/>
          <w:b/>
          <w:sz w:val="32"/>
          <w:szCs w:val="32"/>
          <w:lang w:val="en-US"/>
        </w:rPr>
        <w:t>PRESS RELEASE</w:t>
      </w:r>
    </w:p>
    <w:p w14:paraId="497697A9" w14:textId="141B19B7" w:rsidR="00081BCE" w:rsidRDefault="00081BCE" w:rsidP="002D7937">
      <w:pPr>
        <w:rPr>
          <w:rFonts w:ascii="Calibri" w:hAnsi="Calibri" w:cs="Calibri"/>
          <w:b/>
          <w:sz w:val="32"/>
          <w:szCs w:val="32"/>
          <w:lang w:val="en-US"/>
        </w:rPr>
      </w:pPr>
    </w:p>
    <w:p w14:paraId="6EB63CBF" w14:textId="268D4E41" w:rsidR="00A159AA" w:rsidRPr="007D7D2B" w:rsidRDefault="00C462D2" w:rsidP="00971B03">
      <w:pPr>
        <w:jc w:val="center"/>
        <w:rPr>
          <w:rFonts w:ascii="Calibri" w:hAnsi="Calibri" w:cs="Calibri"/>
          <w:b/>
          <w:sz w:val="30"/>
          <w:szCs w:val="30"/>
          <w:lang w:val="en-US"/>
        </w:rPr>
      </w:pPr>
      <w:r w:rsidRPr="007D7D2B">
        <w:rPr>
          <w:rFonts w:ascii="Calibri" w:hAnsi="Calibri" w:cs="Calibri"/>
          <w:b/>
          <w:sz w:val="30"/>
          <w:szCs w:val="30"/>
          <w:lang w:val="en-US"/>
        </w:rPr>
        <w:t xml:space="preserve">GNT </w:t>
      </w:r>
      <w:r w:rsidR="00A22954" w:rsidRPr="007D7D2B">
        <w:rPr>
          <w:rFonts w:ascii="Calibri" w:hAnsi="Calibri" w:cs="Calibri"/>
          <w:b/>
          <w:sz w:val="30"/>
          <w:szCs w:val="30"/>
          <w:lang w:val="en-US"/>
        </w:rPr>
        <w:t xml:space="preserve">and Anshul sign distribution agreement as </w:t>
      </w:r>
      <w:r w:rsidR="008A1B0F" w:rsidRPr="007D7D2B">
        <w:rPr>
          <w:rFonts w:ascii="Calibri" w:hAnsi="Calibri" w:cs="Calibri"/>
          <w:b/>
          <w:sz w:val="30"/>
          <w:szCs w:val="30"/>
          <w:lang w:val="en-US"/>
        </w:rPr>
        <w:t xml:space="preserve">Food Safety </w:t>
      </w:r>
      <w:r w:rsidR="007D7D2B" w:rsidRPr="007D7D2B">
        <w:rPr>
          <w:rFonts w:ascii="Calibri" w:hAnsi="Calibri" w:cs="Calibri"/>
          <w:b/>
          <w:sz w:val="30"/>
          <w:szCs w:val="30"/>
          <w:lang w:val="en-US"/>
        </w:rPr>
        <w:t>&amp;</w:t>
      </w:r>
      <w:r w:rsidR="008A1B0F" w:rsidRPr="007D7D2B">
        <w:rPr>
          <w:rFonts w:ascii="Calibri" w:hAnsi="Calibri" w:cs="Calibri"/>
          <w:b/>
          <w:sz w:val="30"/>
          <w:szCs w:val="30"/>
          <w:lang w:val="en-US"/>
        </w:rPr>
        <w:t xml:space="preserve"> Standards Authority of India </w:t>
      </w:r>
      <w:r w:rsidR="00A22954" w:rsidRPr="007D7D2B">
        <w:rPr>
          <w:rFonts w:ascii="Calibri" w:hAnsi="Calibri" w:cs="Calibri"/>
          <w:b/>
          <w:sz w:val="30"/>
          <w:szCs w:val="30"/>
          <w:lang w:val="en-US"/>
        </w:rPr>
        <w:t>publishes new standard for Coloring Foods</w:t>
      </w:r>
    </w:p>
    <w:p w14:paraId="60630704" w14:textId="77777777" w:rsidR="00A159AA" w:rsidRPr="00F51F60" w:rsidRDefault="00A159AA" w:rsidP="002D7937">
      <w:pPr>
        <w:rPr>
          <w:rFonts w:ascii="Calibri" w:hAnsi="Calibri" w:cs="Calibri"/>
          <w:b/>
          <w:sz w:val="32"/>
          <w:szCs w:val="32"/>
          <w:lang w:val="en-US"/>
        </w:rPr>
      </w:pPr>
    </w:p>
    <w:p w14:paraId="5B92ABAA" w14:textId="11DB9FA4" w:rsidR="00BB4D75" w:rsidRDefault="00623182" w:rsidP="00EA2F5D">
      <w:pPr>
        <w:rPr>
          <w:rFonts w:asciiTheme="minorHAnsi" w:hAnsiTheme="minorHAnsi" w:cstheme="minorHAnsi"/>
          <w:lang w:val="en-US"/>
        </w:rPr>
      </w:pPr>
      <w:r w:rsidRPr="002558F5">
        <w:rPr>
          <w:rFonts w:asciiTheme="minorHAnsi" w:hAnsiTheme="minorHAnsi" w:cstheme="minorHAnsi"/>
          <w:lang w:val="en-US"/>
        </w:rPr>
        <w:t xml:space="preserve">GNT </w:t>
      </w:r>
      <w:r w:rsidR="008A1B0F">
        <w:rPr>
          <w:rFonts w:asciiTheme="minorHAnsi" w:hAnsiTheme="minorHAnsi" w:cstheme="minorHAnsi"/>
          <w:lang w:val="en-US"/>
        </w:rPr>
        <w:t>International</w:t>
      </w:r>
      <w:r w:rsidR="009C1515">
        <w:rPr>
          <w:rFonts w:asciiTheme="minorHAnsi" w:hAnsiTheme="minorHAnsi" w:cstheme="minorHAnsi"/>
          <w:lang w:val="en-US"/>
        </w:rPr>
        <w:t xml:space="preserve"> has appointed Anshul Life Sciences to distribute its EXBERRY® Coloring Foods across India. The agreement follows publication of a notification </w:t>
      </w:r>
      <w:r w:rsidR="00640507">
        <w:rPr>
          <w:rFonts w:asciiTheme="minorHAnsi" w:hAnsiTheme="minorHAnsi" w:cstheme="minorHAnsi"/>
          <w:lang w:val="en-US"/>
        </w:rPr>
        <w:t xml:space="preserve">of </w:t>
      </w:r>
      <w:r w:rsidR="009C1515">
        <w:rPr>
          <w:rFonts w:asciiTheme="minorHAnsi" w:hAnsiTheme="minorHAnsi" w:cstheme="minorHAnsi"/>
          <w:lang w:val="en-US"/>
        </w:rPr>
        <w:t xml:space="preserve">a </w:t>
      </w:r>
      <w:r w:rsidR="00640507">
        <w:rPr>
          <w:rFonts w:asciiTheme="minorHAnsi" w:hAnsiTheme="minorHAnsi" w:cstheme="minorHAnsi"/>
          <w:lang w:val="en-US"/>
        </w:rPr>
        <w:t xml:space="preserve">new </w:t>
      </w:r>
      <w:r w:rsidR="009C1515">
        <w:rPr>
          <w:rFonts w:asciiTheme="minorHAnsi" w:hAnsiTheme="minorHAnsi" w:cstheme="minorHAnsi"/>
          <w:lang w:val="en-US"/>
        </w:rPr>
        <w:t>standard for Coloring Foods by the Food Safety &amp; Standards Authority of India (FSSAI) on 29</w:t>
      </w:r>
      <w:r w:rsidR="008A1B0F" w:rsidRPr="007D7D2B">
        <w:rPr>
          <w:rFonts w:asciiTheme="minorHAnsi" w:hAnsiTheme="minorHAnsi" w:cstheme="minorHAnsi"/>
          <w:vertAlign w:val="superscript"/>
          <w:lang w:val="en-US"/>
        </w:rPr>
        <w:t>th</w:t>
      </w:r>
      <w:r w:rsidR="008A1B0F">
        <w:rPr>
          <w:rFonts w:asciiTheme="minorHAnsi" w:hAnsiTheme="minorHAnsi" w:cstheme="minorHAnsi"/>
          <w:lang w:val="en-US"/>
        </w:rPr>
        <w:t xml:space="preserve"> </w:t>
      </w:r>
      <w:r w:rsidR="009C1515">
        <w:rPr>
          <w:rFonts w:asciiTheme="minorHAnsi" w:hAnsiTheme="minorHAnsi" w:cstheme="minorHAnsi"/>
          <w:lang w:val="en-US"/>
        </w:rPr>
        <w:t>December 2020</w:t>
      </w:r>
      <w:r w:rsidR="00BB4D75">
        <w:rPr>
          <w:rFonts w:asciiTheme="minorHAnsi" w:hAnsiTheme="minorHAnsi" w:cstheme="minorHAnsi"/>
          <w:lang w:val="en-US"/>
        </w:rPr>
        <w:t>.</w:t>
      </w:r>
    </w:p>
    <w:p w14:paraId="6B984B73" w14:textId="77777777" w:rsidR="00BB4D75" w:rsidRDefault="00BB4D75" w:rsidP="00EA2F5D">
      <w:pPr>
        <w:rPr>
          <w:rFonts w:asciiTheme="minorHAnsi" w:hAnsiTheme="minorHAnsi" w:cstheme="minorHAnsi"/>
          <w:lang w:val="en-US"/>
        </w:rPr>
      </w:pPr>
    </w:p>
    <w:p w14:paraId="7257C537" w14:textId="40EED0A1" w:rsidR="001F3F13" w:rsidRDefault="00BB4D75" w:rsidP="00EA2F5D">
      <w:pPr>
        <w:rPr>
          <w:rFonts w:asciiTheme="minorHAnsi" w:hAnsiTheme="minorHAnsi" w:cstheme="minorHAnsi"/>
          <w:lang w:val="en-US"/>
        </w:rPr>
      </w:pPr>
      <w:r>
        <w:rPr>
          <w:rFonts w:asciiTheme="minorHAnsi" w:hAnsiTheme="minorHAnsi" w:cstheme="minorHAnsi"/>
          <w:lang w:val="en-US"/>
        </w:rPr>
        <w:t>The standard</w:t>
      </w:r>
      <w:r w:rsidR="00592E1A">
        <w:rPr>
          <w:rFonts w:asciiTheme="minorHAnsi" w:hAnsiTheme="minorHAnsi" w:cstheme="minorHAnsi"/>
          <w:lang w:val="en-US"/>
        </w:rPr>
        <w:t xml:space="preserve"> </w:t>
      </w:r>
      <w:r w:rsidR="009C1515">
        <w:rPr>
          <w:rFonts w:asciiTheme="minorHAnsi" w:hAnsiTheme="minorHAnsi" w:cstheme="minorHAnsi"/>
          <w:lang w:val="en-US"/>
        </w:rPr>
        <w:t>paves the way for the use of EXBERRY® in food and beverage products in the Indian market.</w:t>
      </w:r>
      <w:r>
        <w:rPr>
          <w:rFonts w:asciiTheme="minorHAnsi" w:hAnsiTheme="minorHAnsi" w:cstheme="minorHAnsi"/>
          <w:lang w:val="en-US"/>
        </w:rPr>
        <w:t xml:space="preserve"> It covers colorants derived from fruits, vegetables, spices and herbs using non-selective water-based extraction methods that retain the original characteristics of the source material.</w:t>
      </w:r>
    </w:p>
    <w:p w14:paraId="718A39C3" w14:textId="5ED6DC95" w:rsidR="00592E1A" w:rsidRDefault="00592E1A" w:rsidP="00EA2F5D">
      <w:pPr>
        <w:rPr>
          <w:rFonts w:asciiTheme="minorHAnsi" w:hAnsiTheme="minorHAnsi" w:cstheme="minorHAnsi"/>
          <w:lang w:val="en-US"/>
        </w:rPr>
      </w:pPr>
    </w:p>
    <w:p w14:paraId="11293CD8" w14:textId="6187432A" w:rsidR="00653FB0" w:rsidRDefault="00592E1A" w:rsidP="00EA2F5D">
      <w:pPr>
        <w:rPr>
          <w:rFonts w:asciiTheme="minorHAnsi" w:hAnsiTheme="minorHAnsi" w:cstheme="minorHAnsi"/>
          <w:lang w:val="en-US"/>
        </w:rPr>
      </w:pPr>
      <w:r>
        <w:rPr>
          <w:rFonts w:asciiTheme="minorHAnsi" w:hAnsiTheme="minorHAnsi" w:cstheme="minorHAnsi"/>
          <w:lang w:val="en-US"/>
        </w:rPr>
        <w:t>Paul Collins, Director of International Sales &amp; Marketing at GNT said: “We’ve w</w:t>
      </w:r>
      <w:r w:rsidR="00DD0D8F">
        <w:rPr>
          <w:rFonts w:asciiTheme="minorHAnsi" w:hAnsiTheme="minorHAnsi" w:cstheme="minorHAnsi"/>
          <w:lang w:val="en-US"/>
        </w:rPr>
        <w:t>orked for</w:t>
      </w:r>
      <w:r>
        <w:rPr>
          <w:rFonts w:asciiTheme="minorHAnsi" w:hAnsiTheme="minorHAnsi" w:cstheme="minorHAnsi"/>
          <w:lang w:val="en-US"/>
        </w:rPr>
        <w:t xml:space="preserve"> many years </w:t>
      </w:r>
      <w:r w:rsidR="00DD0D8F">
        <w:rPr>
          <w:rFonts w:asciiTheme="minorHAnsi" w:hAnsiTheme="minorHAnsi" w:cstheme="minorHAnsi"/>
          <w:lang w:val="en-US"/>
        </w:rPr>
        <w:t>to achieve</w:t>
      </w:r>
      <w:r>
        <w:rPr>
          <w:rFonts w:asciiTheme="minorHAnsi" w:hAnsiTheme="minorHAnsi" w:cstheme="minorHAnsi"/>
          <w:lang w:val="en-US"/>
        </w:rPr>
        <w:t xml:space="preserve"> the publication of a standard for </w:t>
      </w:r>
      <w:r w:rsidR="00640507">
        <w:rPr>
          <w:rFonts w:asciiTheme="minorHAnsi" w:hAnsiTheme="minorHAnsi" w:cstheme="minorHAnsi"/>
          <w:lang w:val="en-US"/>
        </w:rPr>
        <w:t>C</w:t>
      </w:r>
      <w:r>
        <w:rPr>
          <w:rFonts w:asciiTheme="minorHAnsi" w:hAnsiTheme="minorHAnsi" w:cstheme="minorHAnsi"/>
          <w:lang w:val="en-US"/>
        </w:rPr>
        <w:t xml:space="preserve">oloring </w:t>
      </w:r>
      <w:r w:rsidR="00640507">
        <w:rPr>
          <w:rFonts w:asciiTheme="minorHAnsi" w:hAnsiTheme="minorHAnsi" w:cstheme="minorHAnsi"/>
          <w:lang w:val="en-US"/>
        </w:rPr>
        <w:t>F</w:t>
      </w:r>
      <w:r>
        <w:rPr>
          <w:rFonts w:asciiTheme="minorHAnsi" w:hAnsiTheme="minorHAnsi" w:cstheme="minorHAnsi"/>
          <w:lang w:val="en-US"/>
        </w:rPr>
        <w:t>oods in India, so we are delighted the FSSAI has issued this notification</w:t>
      </w:r>
      <w:r w:rsidR="00653FB0">
        <w:rPr>
          <w:rFonts w:asciiTheme="minorHAnsi" w:hAnsiTheme="minorHAnsi" w:cstheme="minorHAnsi"/>
          <w:lang w:val="en-US"/>
        </w:rPr>
        <w:t xml:space="preserve">. Our co-operation with Anshul </w:t>
      </w:r>
      <w:r w:rsidR="00640507">
        <w:rPr>
          <w:rFonts w:asciiTheme="minorHAnsi" w:hAnsiTheme="minorHAnsi" w:cstheme="minorHAnsi"/>
          <w:lang w:val="en-US"/>
        </w:rPr>
        <w:t xml:space="preserve">Life Sciences </w:t>
      </w:r>
      <w:r w:rsidR="00653FB0">
        <w:rPr>
          <w:rFonts w:asciiTheme="minorHAnsi" w:hAnsiTheme="minorHAnsi" w:cstheme="minorHAnsi"/>
          <w:lang w:val="en-US"/>
        </w:rPr>
        <w:t xml:space="preserve">means food </w:t>
      </w:r>
      <w:r w:rsidR="00D32DC6">
        <w:rPr>
          <w:rFonts w:asciiTheme="minorHAnsi" w:hAnsiTheme="minorHAnsi" w:cstheme="minorHAnsi"/>
          <w:lang w:val="en-US"/>
        </w:rPr>
        <w:t>and</w:t>
      </w:r>
      <w:r w:rsidR="00653FB0">
        <w:rPr>
          <w:rFonts w:asciiTheme="minorHAnsi" w:hAnsiTheme="minorHAnsi" w:cstheme="minorHAnsi"/>
          <w:lang w:val="en-US"/>
        </w:rPr>
        <w:t xml:space="preserve"> beverage companies in </w:t>
      </w:r>
      <w:r w:rsidR="00DD0D8F">
        <w:rPr>
          <w:rFonts w:asciiTheme="minorHAnsi" w:hAnsiTheme="minorHAnsi" w:cstheme="minorHAnsi"/>
          <w:lang w:val="en-US"/>
        </w:rPr>
        <w:t>India</w:t>
      </w:r>
      <w:r w:rsidR="00653FB0">
        <w:rPr>
          <w:rFonts w:asciiTheme="minorHAnsi" w:hAnsiTheme="minorHAnsi" w:cstheme="minorHAnsi"/>
          <w:lang w:val="en-US"/>
        </w:rPr>
        <w:t xml:space="preserve"> will now have </w:t>
      </w:r>
      <w:r w:rsidR="00DD0D8F">
        <w:rPr>
          <w:rFonts w:asciiTheme="minorHAnsi" w:hAnsiTheme="minorHAnsi" w:cstheme="minorHAnsi"/>
          <w:lang w:val="en-US"/>
        </w:rPr>
        <w:t>direct</w:t>
      </w:r>
      <w:r w:rsidR="00653FB0">
        <w:rPr>
          <w:rFonts w:asciiTheme="minorHAnsi" w:hAnsiTheme="minorHAnsi" w:cstheme="minorHAnsi"/>
          <w:lang w:val="en-US"/>
        </w:rPr>
        <w:t xml:space="preserve"> access to EXBERRY®, enabling them to tap into growing demand for clean-label products. Anshul is a pro-active and innovative ingredients company and the perfect fit for GNT as we look to increase our presence in India.”</w:t>
      </w:r>
    </w:p>
    <w:p w14:paraId="71DFC8DC" w14:textId="3129896C" w:rsidR="00653FB0" w:rsidRDefault="00653FB0" w:rsidP="00EA2F5D">
      <w:pPr>
        <w:rPr>
          <w:rFonts w:asciiTheme="minorHAnsi" w:hAnsiTheme="minorHAnsi" w:cstheme="minorHAnsi"/>
          <w:lang w:val="en-US"/>
        </w:rPr>
      </w:pPr>
    </w:p>
    <w:p w14:paraId="2189C47C" w14:textId="204C35A8" w:rsidR="00653FB0" w:rsidRDefault="00053A0D" w:rsidP="00EA2F5D">
      <w:pPr>
        <w:rPr>
          <w:rFonts w:asciiTheme="minorHAnsi" w:hAnsiTheme="minorHAnsi" w:cstheme="minorHAnsi"/>
          <w:lang w:val="en-US"/>
        </w:rPr>
      </w:pPr>
      <w:r>
        <w:rPr>
          <w:rFonts w:asciiTheme="minorHAnsi" w:hAnsiTheme="minorHAnsi" w:cstheme="minorHAnsi"/>
          <w:lang w:val="en-US"/>
        </w:rPr>
        <w:t>Aloke Isharani, VP of Anshul Life Sciences, added: “</w:t>
      </w:r>
      <w:r w:rsidR="00536069">
        <w:rPr>
          <w:rFonts w:asciiTheme="minorHAnsi" w:hAnsiTheme="minorHAnsi" w:cstheme="minorHAnsi"/>
          <w:lang w:val="en-US"/>
        </w:rPr>
        <w:t xml:space="preserve">Market and regulatory conditions mean that now is an excellent time for </w:t>
      </w:r>
      <w:r w:rsidR="00640507">
        <w:rPr>
          <w:rFonts w:asciiTheme="minorHAnsi" w:hAnsiTheme="minorHAnsi" w:cstheme="minorHAnsi"/>
          <w:lang w:val="en-US"/>
        </w:rPr>
        <w:t xml:space="preserve">India’s </w:t>
      </w:r>
      <w:r w:rsidR="00536069">
        <w:rPr>
          <w:rFonts w:asciiTheme="minorHAnsi" w:hAnsiTheme="minorHAnsi" w:cstheme="minorHAnsi"/>
          <w:lang w:val="en-US"/>
        </w:rPr>
        <w:t xml:space="preserve">food </w:t>
      </w:r>
      <w:r w:rsidR="00D32DC6">
        <w:rPr>
          <w:rFonts w:asciiTheme="minorHAnsi" w:hAnsiTheme="minorHAnsi" w:cstheme="minorHAnsi"/>
          <w:lang w:val="en-US"/>
        </w:rPr>
        <w:t>and</w:t>
      </w:r>
      <w:r w:rsidR="00536069">
        <w:rPr>
          <w:rFonts w:asciiTheme="minorHAnsi" w:hAnsiTheme="minorHAnsi" w:cstheme="minorHAnsi"/>
          <w:lang w:val="en-US"/>
        </w:rPr>
        <w:t xml:space="preserve"> beverage companies to look at the benefits of using EXBERRY® Coloring Foods. They are aligned with consumer trends and</w:t>
      </w:r>
      <w:r w:rsidR="00640507">
        <w:rPr>
          <w:rFonts w:asciiTheme="minorHAnsi" w:hAnsiTheme="minorHAnsi" w:cstheme="minorHAnsi"/>
          <w:lang w:val="en-US"/>
        </w:rPr>
        <w:t xml:space="preserve"> </w:t>
      </w:r>
      <w:r w:rsidR="00F8736C">
        <w:rPr>
          <w:rFonts w:asciiTheme="minorHAnsi" w:hAnsiTheme="minorHAnsi" w:cstheme="minorHAnsi"/>
          <w:lang w:val="en-US"/>
        </w:rPr>
        <w:t xml:space="preserve">backed by GNT’s technical expertise, </w:t>
      </w:r>
      <w:r w:rsidR="00640507">
        <w:rPr>
          <w:rFonts w:asciiTheme="minorHAnsi" w:hAnsiTheme="minorHAnsi" w:cstheme="minorHAnsi"/>
          <w:lang w:val="en-US"/>
        </w:rPr>
        <w:t>offering</w:t>
      </w:r>
      <w:r w:rsidR="00F8736C">
        <w:rPr>
          <w:rFonts w:asciiTheme="minorHAnsi" w:hAnsiTheme="minorHAnsi" w:cstheme="minorHAnsi"/>
          <w:lang w:val="en-US"/>
        </w:rPr>
        <w:t xml:space="preserve"> a total solution for formulating products that look fantastic. GNT’s commitment to sustainability is also </w:t>
      </w:r>
      <w:r w:rsidR="00640507">
        <w:rPr>
          <w:rFonts w:asciiTheme="minorHAnsi" w:hAnsiTheme="minorHAnsi" w:cstheme="minorHAnsi"/>
          <w:lang w:val="en-US"/>
        </w:rPr>
        <w:t xml:space="preserve">impressive and </w:t>
      </w:r>
      <w:r w:rsidR="00F8736C">
        <w:rPr>
          <w:rFonts w:asciiTheme="minorHAnsi" w:hAnsiTheme="minorHAnsi" w:cstheme="minorHAnsi"/>
          <w:lang w:val="en-US"/>
        </w:rPr>
        <w:t>aligns perfectly with our own values at Anshul.”</w:t>
      </w:r>
    </w:p>
    <w:p w14:paraId="1E60D88D" w14:textId="0460594A" w:rsidR="00F8736C" w:rsidRDefault="00F8736C" w:rsidP="00EA2F5D">
      <w:pPr>
        <w:rPr>
          <w:rFonts w:asciiTheme="minorHAnsi" w:hAnsiTheme="minorHAnsi" w:cstheme="minorHAnsi"/>
          <w:lang w:val="en-US"/>
        </w:rPr>
      </w:pPr>
    </w:p>
    <w:p w14:paraId="7F4E2AF8" w14:textId="68909E81" w:rsidR="00F8736C" w:rsidRDefault="00A80316" w:rsidP="00EA2F5D">
      <w:pPr>
        <w:rPr>
          <w:rFonts w:asciiTheme="minorHAnsi" w:hAnsiTheme="minorHAnsi" w:cstheme="minorHAnsi"/>
          <w:lang w:val="en-US"/>
        </w:rPr>
      </w:pPr>
      <w:r>
        <w:rPr>
          <w:rFonts w:asciiTheme="minorHAnsi" w:hAnsiTheme="minorHAnsi" w:cstheme="minorHAnsi"/>
          <w:lang w:val="en-US"/>
        </w:rPr>
        <w:t xml:space="preserve">Food </w:t>
      </w:r>
      <w:r w:rsidR="00D32DC6">
        <w:rPr>
          <w:rFonts w:asciiTheme="minorHAnsi" w:hAnsiTheme="minorHAnsi" w:cstheme="minorHAnsi"/>
          <w:lang w:val="en-US"/>
        </w:rPr>
        <w:t>and</w:t>
      </w:r>
      <w:r>
        <w:rPr>
          <w:rFonts w:asciiTheme="minorHAnsi" w:hAnsiTheme="minorHAnsi" w:cstheme="minorHAnsi"/>
          <w:lang w:val="en-US"/>
        </w:rPr>
        <w:t xml:space="preserve"> beverage businesses in India will be expected to comply with the new standard by 1 July 2021. To see the notification, click </w:t>
      </w:r>
      <w:r w:rsidR="000E4600">
        <w:fldChar w:fldCharType="begin"/>
      </w:r>
      <w:r w:rsidR="000E4600" w:rsidRPr="00FC1532">
        <w:rPr>
          <w:lang w:val="en-US"/>
        </w:rPr>
        <w:instrText xml:space="preserve"> HYPERLINK "https://www.fssai.gov.in/upload/notifications/2020/12/5fedb66ac1b15Gazette_Notification_FPS_Tenth_amendment_31_12_20</w:instrText>
      </w:r>
      <w:r w:rsidR="000E4600" w:rsidRPr="00FC1532">
        <w:rPr>
          <w:lang w:val="en-US"/>
        </w:rPr>
        <w:instrText xml:space="preserve">20.pdf" </w:instrText>
      </w:r>
      <w:r w:rsidR="000E4600">
        <w:fldChar w:fldCharType="separate"/>
      </w:r>
      <w:r w:rsidRPr="00A80316">
        <w:rPr>
          <w:rStyle w:val="Hyperlink"/>
          <w:rFonts w:asciiTheme="minorHAnsi" w:hAnsiTheme="minorHAnsi" w:cstheme="minorHAnsi"/>
          <w:lang w:val="en-US"/>
        </w:rPr>
        <w:t>here</w:t>
      </w:r>
      <w:r w:rsidR="000E4600">
        <w:rPr>
          <w:rStyle w:val="Hyperlink"/>
          <w:rFonts w:asciiTheme="minorHAnsi" w:hAnsiTheme="minorHAnsi" w:cstheme="minorHAnsi"/>
          <w:lang w:val="en-US"/>
        </w:rPr>
        <w:fldChar w:fldCharType="end"/>
      </w:r>
      <w:r>
        <w:rPr>
          <w:rFonts w:asciiTheme="minorHAnsi" w:hAnsiTheme="minorHAnsi" w:cstheme="minorHAnsi"/>
          <w:lang w:val="en-US"/>
        </w:rPr>
        <w:t xml:space="preserve"> (see page 35).</w:t>
      </w:r>
    </w:p>
    <w:p w14:paraId="160F2BAA" w14:textId="5F0AE3E9" w:rsidR="00BB4D75" w:rsidRDefault="00BB4D75" w:rsidP="00EA2F5D">
      <w:pPr>
        <w:rPr>
          <w:rFonts w:asciiTheme="minorHAnsi" w:hAnsiTheme="minorHAnsi" w:cstheme="minorHAnsi"/>
          <w:lang w:val="en-US"/>
        </w:rPr>
      </w:pPr>
    </w:p>
    <w:p w14:paraId="211A65CF" w14:textId="21368B85" w:rsidR="00F733B6" w:rsidRPr="00F733B6" w:rsidRDefault="00F733B6" w:rsidP="000F7B05">
      <w:pPr>
        <w:rPr>
          <w:rFonts w:asciiTheme="minorHAnsi" w:hAnsiTheme="minorHAnsi" w:cstheme="minorHAnsi"/>
          <w:b/>
          <w:bCs/>
          <w:lang w:val="en-US" w:eastAsia="en-US"/>
        </w:rPr>
      </w:pPr>
      <w:r w:rsidRPr="00F733B6">
        <w:rPr>
          <w:rFonts w:asciiTheme="minorHAnsi" w:hAnsiTheme="minorHAnsi" w:cstheme="minorHAnsi"/>
          <w:b/>
          <w:bCs/>
          <w:lang w:val="en-US" w:eastAsia="en-US"/>
        </w:rPr>
        <w:t>ENDS</w:t>
      </w:r>
    </w:p>
    <w:p w14:paraId="564D9510" w14:textId="77777777" w:rsidR="00C86456" w:rsidRDefault="00C86456" w:rsidP="00F51F60">
      <w:pPr>
        <w:rPr>
          <w:rFonts w:ascii="Calibri" w:hAnsi="Calibri" w:cs="Calibri"/>
          <w:lang w:val="en-US"/>
        </w:rPr>
      </w:pPr>
    </w:p>
    <w:p w14:paraId="0F6D1E34" w14:textId="77777777" w:rsidR="00AC58AF" w:rsidRPr="00F51F60" w:rsidRDefault="00AC58AF" w:rsidP="00AC58AF">
      <w:pPr>
        <w:autoSpaceDE w:val="0"/>
        <w:autoSpaceDN w:val="0"/>
        <w:adjustRightInd w:val="0"/>
        <w:rPr>
          <w:rFonts w:asciiTheme="minorHAnsi" w:hAnsiTheme="minorHAnsi" w:cstheme="minorHAnsi"/>
          <w:b/>
          <w:color w:val="000000"/>
          <w:lang w:val="en-US"/>
        </w:rPr>
      </w:pPr>
      <w:r w:rsidRPr="00F51F60">
        <w:rPr>
          <w:rFonts w:asciiTheme="minorHAnsi" w:hAnsiTheme="minorHAnsi" w:cstheme="minorHAnsi"/>
          <w:b/>
          <w:color w:val="000000"/>
          <w:lang w:val="en-US"/>
        </w:rPr>
        <w:t>For more information, contact:</w:t>
      </w:r>
    </w:p>
    <w:p w14:paraId="0B69639E" w14:textId="43FA448A" w:rsidR="00AC58AF" w:rsidRDefault="00EA2F5D" w:rsidP="00AC58AF">
      <w:pPr>
        <w:autoSpaceDE w:val="0"/>
        <w:autoSpaceDN w:val="0"/>
        <w:adjustRightInd w:val="0"/>
        <w:rPr>
          <w:rFonts w:asciiTheme="minorHAnsi" w:hAnsiTheme="minorHAnsi" w:cstheme="minorHAnsi"/>
          <w:bCs/>
          <w:color w:val="000000"/>
          <w:lang w:val="en-US"/>
        </w:rPr>
      </w:pPr>
      <w:r>
        <w:rPr>
          <w:rFonts w:asciiTheme="minorHAnsi" w:hAnsiTheme="minorHAnsi" w:cstheme="minorHAnsi"/>
          <w:bCs/>
          <w:color w:val="000000"/>
          <w:lang w:val="en-US"/>
        </w:rPr>
        <w:t>Richard Clarke</w:t>
      </w:r>
      <w:r w:rsidR="00AC58AF" w:rsidRPr="00F51F60">
        <w:rPr>
          <w:rFonts w:asciiTheme="minorHAnsi" w:hAnsiTheme="minorHAnsi" w:cstheme="minorHAnsi"/>
          <w:bCs/>
          <w:color w:val="000000"/>
          <w:lang w:val="en-US"/>
        </w:rPr>
        <w:t>, Ingredient Communications</w:t>
      </w:r>
    </w:p>
    <w:p w14:paraId="7324487B" w14:textId="6A763F9F" w:rsidR="00EA2F5D" w:rsidRDefault="000E4600" w:rsidP="00AC58AF">
      <w:pPr>
        <w:autoSpaceDE w:val="0"/>
        <w:autoSpaceDN w:val="0"/>
        <w:adjustRightInd w:val="0"/>
        <w:rPr>
          <w:rFonts w:asciiTheme="minorHAnsi" w:hAnsiTheme="minorHAnsi" w:cstheme="minorHAnsi"/>
          <w:bCs/>
          <w:color w:val="000000"/>
          <w:lang w:val="en-US"/>
        </w:rPr>
      </w:pPr>
      <w:r>
        <w:fldChar w:fldCharType="begin"/>
      </w:r>
      <w:r w:rsidRPr="00FC1532">
        <w:rPr>
          <w:lang w:val="en-US"/>
        </w:rPr>
        <w:instrText xml:space="preserve"> HYPERLINK "mailto:richard@ingredientcommunications.com" </w:instrText>
      </w:r>
      <w:r>
        <w:fldChar w:fldCharType="separate"/>
      </w:r>
      <w:r w:rsidR="00EA2F5D" w:rsidRPr="00E7256C">
        <w:rPr>
          <w:rStyle w:val="Hyperlink"/>
          <w:rFonts w:asciiTheme="minorHAnsi" w:hAnsiTheme="minorHAnsi" w:cstheme="minorHAnsi"/>
          <w:bCs/>
          <w:lang w:val="en-US"/>
        </w:rPr>
        <w:t>richard@ingredientcommunications.com</w:t>
      </w:r>
      <w:r>
        <w:rPr>
          <w:rStyle w:val="Hyperlink"/>
          <w:rFonts w:asciiTheme="minorHAnsi" w:hAnsiTheme="minorHAnsi" w:cstheme="minorHAnsi"/>
          <w:bCs/>
          <w:lang w:val="en-US"/>
        </w:rPr>
        <w:fldChar w:fldCharType="end"/>
      </w:r>
      <w:r w:rsidR="00EA2F5D">
        <w:rPr>
          <w:rFonts w:asciiTheme="minorHAnsi" w:hAnsiTheme="minorHAnsi" w:cstheme="minorHAnsi"/>
          <w:bCs/>
          <w:color w:val="000000"/>
          <w:lang w:val="en-US"/>
        </w:rPr>
        <w:t xml:space="preserve"> | +44 7766 256176</w:t>
      </w:r>
    </w:p>
    <w:p w14:paraId="4FA07612" w14:textId="77777777" w:rsidR="00EA2F5D" w:rsidRPr="00EA2F5D" w:rsidRDefault="00EA2F5D" w:rsidP="00AC58AF">
      <w:pPr>
        <w:autoSpaceDE w:val="0"/>
        <w:autoSpaceDN w:val="0"/>
        <w:adjustRightInd w:val="0"/>
        <w:rPr>
          <w:rFonts w:asciiTheme="minorHAnsi" w:hAnsiTheme="minorHAnsi" w:cstheme="minorHAnsi"/>
          <w:bCs/>
          <w:color w:val="000000"/>
          <w:lang w:val="en-US"/>
        </w:rPr>
      </w:pPr>
    </w:p>
    <w:p w14:paraId="3524FD25" w14:textId="77777777" w:rsidR="007D7D2B" w:rsidRDefault="007D7D2B" w:rsidP="00AC58AF">
      <w:pPr>
        <w:autoSpaceDE w:val="0"/>
        <w:autoSpaceDN w:val="0"/>
        <w:adjustRightInd w:val="0"/>
        <w:rPr>
          <w:rFonts w:asciiTheme="minorHAnsi" w:hAnsiTheme="minorHAnsi" w:cstheme="minorHAnsi"/>
          <w:b/>
          <w:color w:val="000000"/>
          <w:lang w:val="en-US"/>
        </w:rPr>
      </w:pPr>
    </w:p>
    <w:p w14:paraId="651F4D28" w14:textId="1D287BE0" w:rsidR="00AC58AF" w:rsidRPr="00F51F60" w:rsidRDefault="00AC58AF" w:rsidP="00AC58AF">
      <w:pPr>
        <w:autoSpaceDE w:val="0"/>
        <w:autoSpaceDN w:val="0"/>
        <w:adjustRightInd w:val="0"/>
        <w:rPr>
          <w:rFonts w:asciiTheme="minorHAnsi" w:hAnsiTheme="minorHAnsi" w:cstheme="minorHAnsi"/>
          <w:b/>
          <w:color w:val="000000"/>
          <w:lang w:val="en-US"/>
        </w:rPr>
      </w:pPr>
      <w:r w:rsidRPr="00F51F60">
        <w:rPr>
          <w:rFonts w:asciiTheme="minorHAnsi" w:hAnsiTheme="minorHAnsi" w:cstheme="minorHAnsi"/>
          <w:b/>
          <w:color w:val="000000"/>
          <w:lang w:val="en-US"/>
        </w:rPr>
        <w:lastRenderedPageBreak/>
        <w:t>About EXBERRY®</w:t>
      </w:r>
    </w:p>
    <w:p w14:paraId="7CDFF089" w14:textId="309C41B1" w:rsidR="00AC58AF" w:rsidRPr="00F51F60" w:rsidRDefault="00AC58AF" w:rsidP="00AC58AF">
      <w:pPr>
        <w:autoSpaceDE w:val="0"/>
        <w:autoSpaceDN w:val="0"/>
        <w:adjustRightInd w:val="0"/>
        <w:rPr>
          <w:rFonts w:asciiTheme="minorHAnsi" w:hAnsiTheme="minorHAnsi" w:cstheme="minorHAnsi"/>
          <w:color w:val="000000"/>
          <w:lang w:val="en-US"/>
        </w:rPr>
      </w:pPr>
      <w:r w:rsidRPr="00F51F60">
        <w:rPr>
          <w:rFonts w:asciiTheme="minorHAnsi" w:hAnsiTheme="minorHAnsi" w:cstheme="minorHAnsi"/>
          <w:color w:val="000000"/>
          <w:lang w:val="en-US"/>
        </w:rPr>
        <w:t xml:space="preserve">EXBERRY® is the global market leader in Coloring Foods. The brand is synonymous with high performance color solutions based on the most natural concept of coloring food with food. EXBERRY® concentrates are manufactured from fruit, vegetables and edible plants using only gentle physical methods such as chopping, </w:t>
      </w:r>
      <w:r w:rsidR="0080337D">
        <w:rPr>
          <w:rFonts w:asciiTheme="minorHAnsi" w:hAnsiTheme="minorHAnsi" w:cstheme="minorHAnsi"/>
          <w:color w:val="000000"/>
          <w:lang w:val="en-US"/>
        </w:rPr>
        <w:t>heating</w:t>
      </w:r>
      <w:r w:rsidR="0080337D" w:rsidRPr="00F51F60">
        <w:rPr>
          <w:rFonts w:asciiTheme="minorHAnsi" w:hAnsiTheme="minorHAnsi" w:cstheme="minorHAnsi"/>
          <w:color w:val="000000"/>
          <w:lang w:val="en-US"/>
        </w:rPr>
        <w:t xml:space="preserve"> </w:t>
      </w:r>
      <w:r w:rsidRPr="00F51F60">
        <w:rPr>
          <w:rFonts w:asciiTheme="minorHAnsi" w:hAnsiTheme="minorHAnsi" w:cstheme="minorHAnsi"/>
          <w:color w:val="000000"/>
          <w:lang w:val="en-US"/>
        </w:rPr>
        <w:t>and filtering. The brand provides the widest range on the market, comprising more than 400 shades. It is suitable for practically all food and drink, including confectionery, dairy and bakery products, soft and alcoholic beverages and savory applications. The concentrates are valued worldwide for their ease of use, brilliance, performance and the complete vertical integration of the supply chain, which ensures full traceability, price and stock stability. In applying EXBERRY® products, manufacturers are assured to receive highly professional support ranging from strategic product development to production integration and regulatory advice. EXBERRY® is the favored color solution used by more than 1,400 food and beverage companies including the leading food and beverage producers in the world.</w:t>
      </w:r>
    </w:p>
    <w:p w14:paraId="361BC563" w14:textId="77777777" w:rsidR="00AC58AF" w:rsidRPr="00F51F60" w:rsidRDefault="00AC58AF" w:rsidP="00AC58AF">
      <w:pPr>
        <w:autoSpaceDE w:val="0"/>
        <w:autoSpaceDN w:val="0"/>
        <w:adjustRightInd w:val="0"/>
        <w:rPr>
          <w:rFonts w:asciiTheme="minorHAnsi" w:hAnsiTheme="minorHAnsi" w:cstheme="minorHAnsi"/>
          <w:color w:val="000000"/>
          <w:lang w:val="en-US"/>
        </w:rPr>
      </w:pPr>
    </w:p>
    <w:p w14:paraId="62702621" w14:textId="77777777" w:rsidR="00AC58AF" w:rsidRPr="00F51F60" w:rsidRDefault="00AC58AF" w:rsidP="00AC58AF">
      <w:pPr>
        <w:autoSpaceDE w:val="0"/>
        <w:autoSpaceDN w:val="0"/>
        <w:adjustRightInd w:val="0"/>
        <w:rPr>
          <w:rFonts w:asciiTheme="minorHAnsi" w:hAnsiTheme="minorHAnsi" w:cstheme="minorHAnsi"/>
          <w:b/>
          <w:color w:val="000000"/>
          <w:lang w:val="en-US"/>
        </w:rPr>
      </w:pPr>
      <w:r w:rsidRPr="00F51F60">
        <w:rPr>
          <w:rFonts w:asciiTheme="minorHAnsi" w:hAnsiTheme="minorHAnsi" w:cstheme="minorHAnsi"/>
          <w:b/>
          <w:color w:val="000000"/>
          <w:lang w:val="en-US"/>
        </w:rPr>
        <w:t>About GNT</w:t>
      </w:r>
    </w:p>
    <w:p w14:paraId="03739E8D" w14:textId="5EE8C493" w:rsidR="00AC58AF" w:rsidRDefault="00AC58AF" w:rsidP="00AC58AF">
      <w:pPr>
        <w:autoSpaceDE w:val="0"/>
        <w:autoSpaceDN w:val="0"/>
        <w:adjustRightInd w:val="0"/>
        <w:rPr>
          <w:rFonts w:asciiTheme="minorHAnsi" w:hAnsiTheme="minorHAnsi" w:cstheme="minorHAnsi"/>
          <w:color w:val="000000"/>
          <w:lang w:val="en-US"/>
        </w:rPr>
      </w:pPr>
      <w:r w:rsidRPr="00F51F60">
        <w:rPr>
          <w:rFonts w:asciiTheme="minorHAnsi" w:hAnsiTheme="minorHAnsi" w:cstheme="minorHAnsi"/>
          <w:lang w:val="en-US"/>
        </w:rPr>
        <w:t xml:space="preserve">The GNT Group </w:t>
      </w:r>
      <w:r w:rsidRPr="00F51F60">
        <w:rPr>
          <w:rFonts w:asciiTheme="minorHAnsi" w:hAnsiTheme="minorHAnsi" w:cstheme="minorHAnsi"/>
          <w:color w:val="000000"/>
          <w:lang w:val="en-US"/>
        </w:rPr>
        <w:t>is a family-owned company pioneering in the creation of specialized, future-proof products from only natural ingredients. It is internationally renowned for its EXBERRY® portfolio, the leading global brand in Coloring Foods. Founded in 1978, the company offers unparalleled agricultural competence and process-engineering expertise in delivering solutions from fruit, vegetables and edible plants. GNT is headquartered in Mierlo, The Netherlands, and has global reach with customers in 75 countries and offices in North and South America, Asia, Europe and the Middle East.</w:t>
      </w:r>
    </w:p>
    <w:p w14:paraId="22CA2C9F" w14:textId="411E94D9" w:rsidR="00053A0D" w:rsidRDefault="00053A0D" w:rsidP="00AC58AF">
      <w:pPr>
        <w:autoSpaceDE w:val="0"/>
        <w:autoSpaceDN w:val="0"/>
        <w:adjustRightInd w:val="0"/>
        <w:rPr>
          <w:rFonts w:asciiTheme="minorHAnsi" w:hAnsiTheme="minorHAnsi" w:cstheme="minorHAnsi"/>
          <w:color w:val="000000"/>
          <w:lang w:val="en-US"/>
        </w:rPr>
      </w:pPr>
    </w:p>
    <w:p w14:paraId="4D410E71" w14:textId="590CA701" w:rsidR="00053A0D" w:rsidRPr="00A80316" w:rsidRDefault="00053A0D" w:rsidP="00AC58AF">
      <w:pPr>
        <w:autoSpaceDE w:val="0"/>
        <w:autoSpaceDN w:val="0"/>
        <w:adjustRightInd w:val="0"/>
        <w:rPr>
          <w:rFonts w:asciiTheme="minorHAnsi" w:hAnsiTheme="minorHAnsi" w:cstheme="minorHAnsi"/>
          <w:b/>
          <w:bCs/>
          <w:color w:val="000000"/>
          <w:lang w:val="en-US"/>
        </w:rPr>
      </w:pPr>
      <w:r w:rsidRPr="00A80316">
        <w:rPr>
          <w:rFonts w:asciiTheme="minorHAnsi" w:hAnsiTheme="minorHAnsi" w:cstheme="minorHAnsi"/>
          <w:b/>
          <w:bCs/>
          <w:color w:val="000000"/>
          <w:lang w:val="en-US"/>
        </w:rPr>
        <w:t>About Anshul Life Sciences</w:t>
      </w:r>
    </w:p>
    <w:p w14:paraId="631924B2" w14:textId="77777777" w:rsidR="005A77CC" w:rsidRPr="00FC1532" w:rsidRDefault="005A77CC" w:rsidP="00FC1532">
      <w:pPr>
        <w:rPr>
          <w:rFonts w:ascii="Calibri" w:hAnsi="Calibri" w:cs="Calibri"/>
          <w:lang w:val="en-US" w:eastAsia="nl-NL"/>
        </w:rPr>
      </w:pPr>
      <w:r w:rsidRPr="00FC1532">
        <w:rPr>
          <w:rFonts w:ascii="Calibri" w:hAnsi="Calibri" w:cs="Calibri"/>
          <w:lang w:val="en-US" w:eastAsia="nl-NL"/>
        </w:rPr>
        <w:t xml:space="preserve">Anshul Life Sciences ‘ALS’ is a partnership firm established in 1978 by Ashwin Shroff and Ashok </w:t>
      </w:r>
      <w:proofErr w:type="spellStart"/>
      <w:r w:rsidRPr="00FC1532">
        <w:rPr>
          <w:rFonts w:ascii="Calibri" w:hAnsi="Calibri" w:cs="Calibri"/>
          <w:lang w:val="en-US" w:eastAsia="nl-NL"/>
        </w:rPr>
        <w:t>Isharani</w:t>
      </w:r>
      <w:proofErr w:type="spellEnd"/>
      <w:r w:rsidRPr="00FC1532">
        <w:rPr>
          <w:rFonts w:ascii="Calibri" w:hAnsi="Calibri" w:cs="Calibri"/>
          <w:lang w:val="en-US" w:eastAsia="nl-NL"/>
        </w:rPr>
        <w:t xml:space="preserve"> families. ALS mission is to be an innovative solution provider and market leader offering specialty ingredients for Food &amp; Beverages, Nutraceuticals, Pharmaceuticals, and Personal Care industries. ALS operates via strategically located warehouses, offices, and 80+ technically qualified staff, ensuring pan-India coverage. The firm’s warehouses are located in Bhiwandi, Hyderabad and Ahmedabad and it has offices in Mumbai, Ahmedabad, Hyderabad, Bangalore, Chennai, Kolkata, and Chandigarh. All warehouses are ISO 9001:2015 and 18001 certified and staff are fully trained with best practices. ALS has three application labs: pharma, personal care, and food &amp; nutraceuticals. Capabilities include conducting feasibility studies, assessing product performance, and developing prototype product concepts for customers. ALS strategy is to identify innovative global trends, partner with leading suppliers, and provide unstinted value and service to customers.</w:t>
      </w:r>
    </w:p>
    <w:p w14:paraId="73DEFD50" w14:textId="77777777" w:rsidR="005A77CC" w:rsidRPr="00A80316" w:rsidRDefault="005A77CC" w:rsidP="00A80316">
      <w:pPr>
        <w:rPr>
          <w:rFonts w:asciiTheme="minorHAnsi" w:hAnsiTheme="minorHAnsi" w:cstheme="minorHAnsi"/>
          <w:lang w:val="en-US"/>
        </w:rPr>
      </w:pPr>
    </w:p>
    <w:p w14:paraId="556FC953" w14:textId="77777777" w:rsidR="00053A0D" w:rsidRPr="00F51F60" w:rsidRDefault="00053A0D" w:rsidP="00AC58AF">
      <w:pPr>
        <w:autoSpaceDE w:val="0"/>
        <w:autoSpaceDN w:val="0"/>
        <w:adjustRightInd w:val="0"/>
        <w:rPr>
          <w:rFonts w:asciiTheme="minorHAnsi" w:hAnsiTheme="minorHAnsi" w:cstheme="minorHAnsi"/>
          <w:color w:val="000000"/>
          <w:lang w:val="en-US"/>
        </w:rPr>
      </w:pPr>
    </w:p>
    <w:p w14:paraId="1059E659" w14:textId="77777777" w:rsidR="00AC58AF" w:rsidRPr="00F51F60" w:rsidRDefault="00AC58AF" w:rsidP="00F51F60">
      <w:pPr>
        <w:rPr>
          <w:rFonts w:ascii="Calibri" w:hAnsi="Calibri" w:cs="Calibri"/>
          <w:lang w:val="en-US"/>
        </w:rPr>
      </w:pPr>
    </w:p>
    <w:sectPr w:rsidR="00AC58AF" w:rsidRPr="00F51F60" w:rsidSect="00C32143">
      <w:headerReference w:type="default" r:id="rId11"/>
      <w:endnotePr>
        <w:numFmt w:val="decimal"/>
      </w:endnotePr>
      <w:pgSz w:w="11906" w:h="16838"/>
      <w:pgMar w:top="2239" w:right="1417" w:bottom="1134"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07708" w14:textId="77777777" w:rsidR="000E4600" w:rsidRDefault="000E4600" w:rsidP="00F8313D">
      <w:r>
        <w:separator/>
      </w:r>
    </w:p>
  </w:endnote>
  <w:endnote w:type="continuationSeparator" w:id="0">
    <w:p w14:paraId="35589B78" w14:textId="77777777" w:rsidR="000E4600" w:rsidRDefault="000E4600" w:rsidP="00F83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2F211" w14:textId="77777777" w:rsidR="000E4600" w:rsidRDefault="000E4600" w:rsidP="00F8313D">
      <w:r>
        <w:separator/>
      </w:r>
    </w:p>
  </w:footnote>
  <w:footnote w:type="continuationSeparator" w:id="0">
    <w:p w14:paraId="293473E2" w14:textId="77777777" w:rsidR="000E4600" w:rsidRDefault="000E4600" w:rsidP="00F83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8DDB4" w14:textId="2A3743B1" w:rsidR="006E5A2F" w:rsidRDefault="00871029" w:rsidP="00C32143">
    <w:pPr>
      <w:pStyle w:val="Header"/>
      <w:tabs>
        <w:tab w:val="clear" w:pos="9072"/>
        <w:tab w:val="right" w:pos="10206"/>
      </w:tabs>
      <w:ind w:left="-1417" w:right="-1417"/>
    </w:pPr>
    <w:r>
      <w:rPr>
        <w:noProof/>
        <w:lang w:val="en-US" w:eastAsia="en-US"/>
      </w:rPr>
      <w:drawing>
        <wp:inline distT="0" distB="0" distL="0" distR="0" wp14:anchorId="252C968C" wp14:editId="3B23645C">
          <wp:extent cx="7663815" cy="1419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berry_logo_tagline_colorbar_HEADER_procesblue_60mm_A4_5mmbleed.jpg"/>
                  <pic:cNvPicPr/>
                </pic:nvPicPr>
                <pic:blipFill rotWithShape="1">
                  <a:blip r:embed="rId1">
                    <a:extLst>
                      <a:ext uri="{28A0092B-C50C-407E-A947-70E740481C1C}">
                        <a14:useLocalDpi xmlns:a14="http://schemas.microsoft.com/office/drawing/2010/main" val="0"/>
                      </a:ext>
                    </a:extLst>
                  </a:blip>
                  <a:srcRect b="49534"/>
                  <a:stretch/>
                </pic:blipFill>
                <pic:spPr bwMode="auto">
                  <a:xfrm>
                    <a:off x="0" y="0"/>
                    <a:ext cx="7663815" cy="1419225"/>
                  </a:xfrm>
                  <a:prstGeom prst="rect">
                    <a:avLst/>
                  </a:prstGeom>
                  <a:ln>
                    <a:noFill/>
                  </a:ln>
                  <a:extLst>
                    <a:ext uri="{53640926-AAD7-44D8-BBD7-CCE9431645EC}">
                      <a14:shadowObscured xmlns:a14="http://schemas.microsoft.com/office/drawing/2010/main"/>
                    </a:ext>
                  </a:extLst>
                </pic:spPr>
              </pic:pic>
            </a:graphicData>
          </a:graphic>
        </wp:inline>
      </w:drawing>
    </w:r>
  </w:p>
  <w:p w14:paraId="0598DDB5" w14:textId="4C0D8A4D" w:rsidR="006E5A2F" w:rsidRDefault="006E5A2F" w:rsidP="00F8313D">
    <w:pPr>
      <w:pStyle w:val="Header"/>
      <w:tabs>
        <w:tab w:val="clear" w:pos="9072"/>
        <w:tab w:val="right" w:pos="10206"/>
      </w:tabs>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1E0DB9"/>
    <w:multiLevelType w:val="hybridMultilevel"/>
    <w:tmpl w:val="C494E9D0"/>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 w15:restartNumberingAfterBreak="0">
    <w:nsid w:val="4F4B3981"/>
    <w:multiLevelType w:val="hybridMultilevel"/>
    <w:tmpl w:val="8B441CD2"/>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67D104A"/>
    <w:multiLevelType w:val="hybridMultilevel"/>
    <w:tmpl w:val="1D48C3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224"/>
    <w:rsid w:val="0003640C"/>
    <w:rsid w:val="00044700"/>
    <w:rsid w:val="00053A0D"/>
    <w:rsid w:val="00081BCE"/>
    <w:rsid w:val="000B0D27"/>
    <w:rsid w:val="000B6232"/>
    <w:rsid w:val="000C5723"/>
    <w:rsid w:val="000D42A6"/>
    <w:rsid w:val="000E4600"/>
    <w:rsid w:val="000E56CC"/>
    <w:rsid w:val="000F47D1"/>
    <w:rsid w:val="000F7B05"/>
    <w:rsid w:val="00106DFB"/>
    <w:rsid w:val="001159EF"/>
    <w:rsid w:val="001258DE"/>
    <w:rsid w:val="001405A9"/>
    <w:rsid w:val="00143820"/>
    <w:rsid w:val="001507F2"/>
    <w:rsid w:val="00167F08"/>
    <w:rsid w:val="00176727"/>
    <w:rsid w:val="001849C7"/>
    <w:rsid w:val="00190E7E"/>
    <w:rsid w:val="001B3F8A"/>
    <w:rsid w:val="001E3208"/>
    <w:rsid w:val="001E5564"/>
    <w:rsid w:val="001E5E00"/>
    <w:rsid w:val="001F2367"/>
    <w:rsid w:val="001F3F13"/>
    <w:rsid w:val="001F486B"/>
    <w:rsid w:val="00206B1A"/>
    <w:rsid w:val="00212AAA"/>
    <w:rsid w:val="002153E8"/>
    <w:rsid w:val="00215F67"/>
    <w:rsid w:val="00220F37"/>
    <w:rsid w:val="00223ABF"/>
    <w:rsid w:val="00243187"/>
    <w:rsid w:val="002437ED"/>
    <w:rsid w:val="002558F5"/>
    <w:rsid w:val="002565C5"/>
    <w:rsid w:val="00257D3F"/>
    <w:rsid w:val="0029124F"/>
    <w:rsid w:val="00295898"/>
    <w:rsid w:val="002B5717"/>
    <w:rsid w:val="002B72AF"/>
    <w:rsid w:val="002C0D52"/>
    <w:rsid w:val="002D2EF1"/>
    <w:rsid w:val="002D4545"/>
    <w:rsid w:val="002D7937"/>
    <w:rsid w:val="002E126A"/>
    <w:rsid w:val="002E18D1"/>
    <w:rsid w:val="002F56B4"/>
    <w:rsid w:val="0031024B"/>
    <w:rsid w:val="00310538"/>
    <w:rsid w:val="00313382"/>
    <w:rsid w:val="0032603D"/>
    <w:rsid w:val="00327FD1"/>
    <w:rsid w:val="00333F91"/>
    <w:rsid w:val="00335B52"/>
    <w:rsid w:val="00343CCE"/>
    <w:rsid w:val="00344DE5"/>
    <w:rsid w:val="003568E8"/>
    <w:rsid w:val="00371A20"/>
    <w:rsid w:val="00372017"/>
    <w:rsid w:val="003925BE"/>
    <w:rsid w:val="003A060D"/>
    <w:rsid w:val="003B6251"/>
    <w:rsid w:val="003D3D66"/>
    <w:rsid w:val="003F092F"/>
    <w:rsid w:val="003F74E5"/>
    <w:rsid w:val="00404748"/>
    <w:rsid w:val="00417BEB"/>
    <w:rsid w:val="00431780"/>
    <w:rsid w:val="00435B5D"/>
    <w:rsid w:val="00460AC3"/>
    <w:rsid w:val="0047639B"/>
    <w:rsid w:val="004D0658"/>
    <w:rsid w:val="004D2138"/>
    <w:rsid w:val="004D6403"/>
    <w:rsid w:val="004F265C"/>
    <w:rsid w:val="004F7755"/>
    <w:rsid w:val="00500423"/>
    <w:rsid w:val="00503327"/>
    <w:rsid w:val="00503D2D"/>
    <w:rsid w:val="00514FC0"/>
    <w:rsid w:val="0052502F"/>
    <w:rsid w:val="005339D5"/>
    <w:rsid w:val="00535341"/>
    <w:rsid w:val="00536069"/>
    <w:rsid w:val="0054359C"/>
    <w:rsid w:val="005445C4"/>
    <w:rsid w:val="00550AF1"/>
    <w:rsid w:val="0057061E"/>
    <w:rsid w:val="00577E38"/>
    <w:rsid w:val="0058644E"/>
    <w:rsid w:val="00586A38"/>
    <w:rsid w:val="005906CC"/>
    <w:rsid w:val="005922D4"/>
    <w:rsid w:val="00592E1A"/>
    <w:rsid w:val="005A07B5"/>
    <w:rsid w:val="005A1E13"/>
    <w:rsid w:val="005A77CC"/>
    <w:rsid w:val="005C4333"/>
    <w:rsid w:val="005D4D94"/>
    <w:rsid w:val="005E0207"/>
    <w:rsid w:val="005E6015"/>
    <w:rsid w:val="005F2E24"/>
    <w:rsid w:val="006038FF"/>
    <w:rsid w:val="00620D75"/>
    <w:rsid w:val="00621C9E"/>
    <w:rsid w:val="00623182"/>
    <w:rsid w:val="00640507"/>
    <w:rsid w:val="00641A58"/>
    <w:rsid w:val="00653FB0"/>
    <w:rsid w:val="0066646F"/>
    <w:rsid w:val="0067424A"/>
    <w:rsid w:val="00684E44"/>
    <w:rsid w:val="0069230C"/>
    <w:rsid w:val="00695A96"/>
    <w:rsid w:val="006962C1"/>
    <w:rsid w:val="006D0FB4"/>
    <w:rsid w:val="006E5A2F"/>
    <w:rsid w:val="006F0510"/>
    <w:rsid w:val="00713F24"/>
    <w:rsid w:val="00720E80"/>
    <w:rsid w:val="007220E5"/>
    <w:rsid w:val="00725816"/>
    <w:rsid w:val="007324D2"/>
    <w:rsid w:val="00732D5B"/>
    <w:rsid w:val="00740A76"/>
    <w:rsid w:val="007765BD"/>
    <w:rsid w:val="00781BA6"/>
    <w:rsid w:val="0079505A"/>
    <w:rsid w:val="007967B6"/>
    <w:rsid w:val="007A5A07"/>
    <w:rsid w:val="007C6E6B"/>
    <w:rsid w:val="007D0DD9"/>
    <w:rsid w:val="007D2DAE"/>
    <w:rsid w:val="007D6E75"/>
    <w:rsid w:val="007D7D2B"/>
    <w:rsid w:val="007E1553"/>
    <w:rsid w:val="007E1F48"/>
    <w:rsid w:val="007F3334"/>
    <w:rsid w:val="0080337D"/>
    <w:rsid w:val="00803DEE"/>
    <w:rsid w:val="00814780"/>
    <w:rsid w:val="008223A1"/>
    <w:rsid w:val="00833E73"/>
    <w:rsid w:val="008429CA"/>
    <w:rsid w:val="00850D21"/>
    <w:rsid w:val="00852E82"/>
    <w:rsid w:val="0085309A"/>
    <w:rsid w:val="008567E4"/>
    <w:rsid w:val="00864F40"/>
    <w:rsid w:val="00871029"/>
    <w:rsid w:val="00876B13"/>
    <w:rsid w:val="00892413"/>
    <w:rsid w:val="008A1B0F"/>
    <w:rsid w:val="008A3D67"/>
    <w:rsid w:val="008A4A6C"/>
    <w:rsid w:val="008D3AAB"/>
    <w:rsid w:val="008F4042"/>
    <w:rsid w:val="00900CD6"/>
    <w:rsid w:val="009119B2"/>
    <w:rsid w:val="00932058"/>
    <w:rsid w:val="00934224"/>
    <w:rsid w:val="00956285"/>
    <w:rsid w:val="00965280"/>
    <w:rsid w:val="00967CE8"/>
    <w:rsid w:val="00971B03"/>
    <w:rsid w:val="00971C44"/>
    <w:rsid w:val="0097672D"/>
    <w:rsid w:val="00980C18"/>
    <w:rsid w:val="009975A3"/>
    <w:rsid w:val="009B0561"/>
    <w:rsid w:val="009B554C"/>
    <w:rsid w:val="009C1515"/>
    <w:rsid w:val="009C5D48"/>
    <w:rsid w:val="009D4B2D"/>
    <w:rsid w:val="009D7009"/>
    <w:rsid w:val="009D707E"/>
    <w:rsid w:val="009E19E4"/>
    <w:rsid w:val="00A00B38"/>
    <w:rsid w:val="00A0245E"/>
    <w:rsid w:val="00A06592"/>
    <w:rsid w:val="00A159AA"/>
    <w:rsid w:val="00A22954"/>
    <w:rsid w:val="00A2722B"/>
    <w:rsid w:val="00A463B2"/>
    <w:rsid w:val="00A50D26"/>
    <w:rsid w:val="00A62E52"/>
    <w:rsid w:val="00A70C18"/>
    <w:rsid w:val="00A80316"/>
    <w:rsid w:val="00A8309C"/>
    <w:rsid w:val="00A90EC5"/>
    <w:rsid w:val="00A94157"/>
    <w:rsid w:val="00AC42CD"/>
    <w:rsid w:val="00AC4918"/>
    <w:rsid w:val="00AC58AF"/>
    <w:rsid w:val="00AD35F9"/>
    <w:rsid w:val="00AD67C3"/>
    <w:rsid w:val="00AE10D7"/>
    <w:rsid w:val="00AE50FE"/>
    <w:rsid w:val="00AE668C"/>
    <w:rsid w:val="00AE71EF"/>
    <w:rsid w:val="00AE7745"/>
    <w:rsid w:val="00AF11A7"/>
    <w:rsid w:val="00B04C9D"/>
    <w:rsid w:val="00B1440D"/>
    <w:rsid w:val="00B2045A"/>
    <w:rsid w:val="00B35A54"/>
    <w:rsid w:val="00B44E54"/>
    <w:rsid w:val="00B4794F"/>
    <w:rsid w:val="00B51B01"/>
    <w:rsid w:val="00B73591"/>
    <w:rsid w:val="00B74F6B"/>
    <w:rsid w:val="00B82983"/>
    <w:rsid w:val="00B85E23"/>
    <w:rsid w:val="00BA415B"/>
    <w:rsid w:val="00BB0144"/>
    <w:rsid w:val="00BB4D75"/>
    <w:rsid w:val="00BB5C76"/>
    <w:rsid w:val="00BB639C"/>
    <w:rsid w:val="00BB74F2"/>
    <w:rsid w:val="00BB7F25"/>
    <w:rsid w:val="00BC03EC"/>
    <w:rsid w:val="00BD7269"/>
    <w:rsid w:val="00C035F5"/>
    <w:rsid w:val="00C04B11"/>
    <w:rsid w:val="00C05F00"/>
    <w:rsid w:val="00C12765"/>
    <w:rsid w:val="00C132A9"/>
    <w:rsid w:val="00C1505C"/>
    <w:rsid w:val="00C32143"/>
    <w:rsid w:val="00C3215F"/>
    <w:rsid w:val="00C462D2"/>
    <w:rsid w:val="00C502D2"/>
    <w:rsid w:val="00C50420"/>
    <w:rsid w:val="00C52134"/>
    <w:rsid w:val="00C567D4"/>
    <w:rsid w:val="00C82050"/>
    <w:rsid w:val="00C84385"/>
    <w:rsid w:val="00C86456"/>
    <w:rsid w:val="00CA0544"/>
    <w:rsid w:val="00CC1F86"/>
    <w:rsid w:val="00CD3C01"/>
    <w:rsid w:val="00CE09BA"/>
    <w:rsid w:val="00CE68D8"/>
    <w:rsid w:val="00D05633"/>
    <w:rsid w:val="00D202CA"/>
    <w:rsid w:val="00D21434"/>
    <w:rsid w:val="00D31880"/>
    <w:rsid w:val="00D32DC6"/>
    <w:rsid w:val="00D3480D"/>
    <w:rsid w:val="00D34B76"/>
    <w:rsid w:val="00D532D3"/>
    <w:rsid w:val="00D56C1C"/>
    <w:rsid w:val="00D82840"/>
    <w:rsid w:val="00DA47B5"/>
    <w:rsid w:val="00DA5DA5"/>
    <w:rsid w:val="00DB08EB"/>
    <w:rsid w:val="00DB19CD"/>
    <w:rsid w:val="00DB7D6F"/>
    <w:rsid w:val="00DD0D8F"/>
    <w:rsid w:val="00DE1670"/>
    <w:rsid w:val="00DE5026"/>
    <w:rsid w:val="00DE709D"/>
    <w:rsid w:val="00DF2FC5"/>
    <w:rsid w:val="00DF65D3"/>
    <w:rsid w:val="00DF6A5E"/>
    <w:rsid w:val="00DF790B"/>
    <w:rsid w:val="00E03F70"/>
    <w:rsid w:val="00E03FB2"/>
    <w:rsid w:val="00E363E2"/>
    <w:rsid w:val="00E377D1"/>
    <w:rsid w:val="00E441FB"/>
    <w:rsid w:val="00E5385F"/>
    <w:rsid w:val="00E71A2E"/>
    <w:rsid w:val="00E7655D"/>
    <w:rsid w:val="00E805BA"/>
    <w:rsid w:val="00E81484"/>
    <w:rsid w:val="00E921B8"/>
    <w:rsid w:val="00E93F19"/>
    <w:rsid w:val="00EA2F5D"/>
    <w:rsid w:val="00EC35CD"/>
    <w:rsid w:val="00EC5861"/>
    <w:rsid w:val="00EC5EB2"/>
    <w:rsid w:val="00EE2C36"/>
    <w:rsid w:val="00EF08E2"/>
    <w:rsid w:val="00F042BB"/>
    <w:rsid w:val="00F06741"/>
    <w:rsid w:val="00F24350"/>
    <w:rsid w:val="00F3618B"/>
    <w:rsid w:val="00F37196"/>
    <w:rsid w:val="00F51F60"/>
    <w:rsid w:val="00F54020"/>
    <w:rsid w:val="00F559A8"/>
    <w:rsid w:val="00F61A5C"/>
    <w:rsid w:val="00F651C9"/>
    <w:rsid w:val="00F72F13"/>
    <w:rsid w:val="00F733B6"/>
    <w:rsid w:val="00F80B9A"/>
    <w:rsid w:val="00F8313D"/>
    <w:rsid w:val="00F85C54"/>
    <w:rsid w:val="00F8736C"/>
    <w:rsid w:val="00FB3023"/>
    <w:rsid w:val="00FB5E05"/>
    <w:rsid w:val="00FC1532"/>
    <w:rsid w:val="00FC4A43"/>
    <w:rsid w:val="00FD1616"/>
    <w:rsid w:val="00FD3EF2"/>
    <w:rsid w:val="00FE1E4C"/>
    <w:rsid w:val="00FE38D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8DD7B"/>
  <w15:docId w15:val="{3E9DCA4D-C6E4-46A3-9B62-A996FB31D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208"/>
    <w:pPr>
      <w:spacing w:after="0" w:line="240" w:lineRule="auto"/>
    </w:pPr>
    <w:rPr>
      <w:rFonts w:ascii="Times New Roman" w:eastAsia="Times New Roman" w:hAnsi="Times New Roman" w:cs="Times New Roman"/>
      <w:sz w:val="24"/>
      <w:szCs w:val="24"/>
      <w:lang w:eastAsia="de-DE"/>
    </w:rPr>
  </w:style>
  <w:style w:type="paragraph" w:styleId="Heading1">
    <w:name w:val="heading 1"/>
    <w:basedOn w:val="Normal"/>
    <w:next w:val="Normal"/>
    <w:link w:val="Heading1Char"/>
    <w:uiPriority w:val="9"/>
    <w:qFormat/>
    <w:rsid w:val="00B04C9D"/>
    <w:pPr>
      <w:keepNext/>
      <w:keepLines/>
      <w:spacing w:before="480"/>
      <w:outlineLvl w:val="0"/>
    </w:pPr>
    <w:rPr>
      <w:rFonts w:ascii="Arial" w:eastAsiaTheme="majorEastAsia" w:hAnsi="Arial"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C9D"/>
    <w:rPr>
      <w:rFonts w:ascii="Arial" w:eastAsiaTheme="majorEastAsia" w:hAnsi="Arial" w:cstheme="majorBidi"/>
      <w:b/>
      <w:bCs/>
      <w:sz w:val="28"/>
      <w:szCs w:val="28"/>
    </w:rPr>
  </w:style>
  <w:style w:type="paragraph" w:styleId="Header">
    <w:name w:val="header"/>
    <w:basedOn w:val="Normal"/>
    <w:link w:val="HeaderChar"/>
    <w:uiPriority w:val="99"/>
    <w:unhideWhenUsed/>
    <w:rsid w:val="00F8313D"/>
    <w:pPr>
      <w:tabs>
        <w:tab w:val="center" w:pos="4536"/>
        <w:tab w:val="right" w:pos="9072"/>
      </w:tabs>
    </w:pPr>
  </w:style>
  <w:style w:type="character" w:customStyle="1" w:styleId="HeaderChar">
    <w:name w:val="Header Char"/>
    <w:basedOn w:val="DefaultParagraphFont"/>
    <w:link w:val="Header"/>
    <w:uiPriority w:val="99"/>
    <w:rsid w:val="00F8313D"/>
  </w:style>
  <w:style w:type="paragraph" w:styleId="Footer">
    <w:name w:val="footer"/>
    <w:basedOn w:val="Normal"/>
    <w:link w:val="FooterChar"/>
    <w:uiPriority w:val="99"/>
    <w:unhideWhenUsed/>
    <w:rsid w:val="00F8313D"/>
    <w:pPr>
      <w:tabs>
        <w:tab w:val="center" w:pos="4536"/>
        <w:tab w:val="right" w:pos="9072"/>
      </w:tabs>
    </w:pPr>
  </w:style>
  <w:style w:type="character" w:customStyle="1" w:styleId="FooterChar">
    <w:name w:val="Footer Char"/>
    <w:basedOn w:val="DefaultParagraphFont"/>
    <w:link w:val="Footer"/>
    <w:uiPriority w:val="99"/>
    <w:rsid w:val="00F8313D"/>
  </w:style>
  <w:style w:type="paragraph" w:styleId="BalloonText">
    <w:name w:val="Balloon Text"/>
    <w:basedOn w:val="Normal"/>
    <w:link w:val="BalloonTextChar"/>
    <w:uiPriority w:val="99"/>
    <w:semiHidden/>
    <w:unhideWhenUsed/>
    <w:rsid w:val="00F8313D"/>
    <w:rPr>
      <w:rFonts w:ascii="Tahoma" w:hAnsi="Tahoma" w:cs="Tahoma"/>
      <w:sz w:val="16"/>
      <w:szCs w:val="16"/>
    </w:rPr>
  </w:style>
  <w:style w:type="character" w:customStyle="1" w:styleId="BalloonTextChar">
    <w:name w:val="Balloon Text Char"/>
    <w:basedOn w:val="DefaultParagraphFont"/>
    <w:link w:val="BalloonText"/>
    <w:uiPriority w:val="99"/>
    <w:semiHidden/>
    <w:rsid w:val="00F8313D"/>
    <w:rPr>
      <w:rFonts w:ascii="Tahoma" w:hAnsi="Tahoma" w:cs="Tahoma"/>
      <w:sz w:val="16"/>
      <w:szCs w:val="16"/>
    </w:rPr>
  </w:style>
  <w:style w:type="table" w:styleId="TableGrid">
    <w:name w:val="Table Grid"/>
    <w:basedOn w:val="TableNormal"/>
    <w:rsid w:val="001E3208"/>
    <w:pPr>
      <w:spacing w:after="0" w:line="240" w:lineRule="auto"/>
    </w:pPr>
    <w:rPr>
      <w:rFonts w:ascii="Times New Roman" w:eastAsia="Times New Roman" w:hAnsi="Times New Roman" w:cs="Times New Roman"/>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ListParagraph">
    <w:name w:val="List Paragraph"/>
    <w:basedOn w:val="Normal"/>
    <w:rsid w:val="001E3208"/>
    <w:pPr>
      <w:ind w:left="720"/>
      <w:contextualSpacing/>
    </w:pPr>
  </w:style>
  <w:style w:type="paragraph" w:styleId="FootnoteText">
    <w:name w:val="footnote text"/>
    <w:basedOn w:val="Normal"/>
    <w:link w:val="FootnoteTextChar"/>
    <w:uiPriority w:val="99"/>
    <w:semiHidden/>
    <w:unhideWhenUsed/>
    <w:rsid w:val="00D532D3"/>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D532D3"/>
    <w:rPr>
      <w:sz w:val="20"/>
      <w:szCs w:val="20"/>
      <w:lang w:val="en-US"/>
    </w:rPr>
  </w:style>
  <w:style w:type="character" w:styleId="FootnoteReference">
    <w:name w:val="footnote reference"/>
    <w:basedOn w:val="DefaultParagraphFont"/>
    <w:uiPriority w:val="99"/>
    <w:semiHidden/>
    <w:unhideWhenUsed/>
    <w:rsid w:val="00D532D3"/>
    <w:rPr>
      <w:vertAlign w:val="superscript"/>
    </w:rPr>
  </w:style>
  <w:style w:type="character" w:styleId="Hyperlink">
    <w:name w:val="Hyperlink"/>
    <w:basedOn w:val="DefaultParagraphFont"/>
    <w:uiPriority w:val="99"/>
    <w:unhideWhenUsed/>
    <w:rsid w:val="00D532D3"/>
    <w:rPr>
      <w:color w:val="0000FF" w:themeColor="hyperlink"/>
      <w:u w:val="single"/>
    </w:rPr>
  </w:style>
  <w:style w:type="character" w:customStyle="1" w:styleId="UnresolvedMention1">
    <w:name w:val="Unresolved Mention1"/>
    <w:basedOn w:val="DefaultParagraphFont"/>
    <w:uiPriority w:val="99"/>
    <w:semiHidden/>
    <w:unhideWhenUsed/>
    <w:rsid w:val="00F06741"/>
    <w:rPr>
      <w:color w:val="605E5C"/>
      <w:shd w:val="clear" w:color="auto" w:fill="E1DFDD"/>
    </w:rPr>
  </w:style>
  <w:style w:type="character" w:styleId="CommentReference">
    <w:name w:val="annotation reference"/>
    <w:basedOn w:val="DefaultParagraphFont"/>
    <w:uiPriority w:val="99"/>
    <w:semiHidden/>
    <w:unhideWhenUsed/>
    <w:rsid w:val="00500423"/>
    <w:rPr>
      <w:sz w:val="16"/>
      <w:szCs w:val="16"/>
    </w:rPr>
  </w:style>
  <w:style w:type="paragraph" w:styleId="CommentText">
    <w:name w:val="annotation text"/>
    <w:basedOn w:val="Normal"/>
    <w:link w:val="CommentTextChar"/>
    <w:uiPriority w:val="99"/>
    <w:semiHidden/>
    <w:unhideWhenUsed/>
    <w:rsid w:val="00500423"/>
    <w:rPr>
      <w:sz w:val="20"/>
      <w:szCs w:val="20"/>
    </w:rPr>
  </w:style>
  <w:style w:type="character" w:customStyle="1" w:styleId="CommentTextChar">
    <w:name w:val="Comment Text Char"/>
    <w:basedOn w:val="DefaultParagraphFont"/>
    <w:link w:val="CommentText"/>
    <w:uiPriority w:val="99"/>
    <w:semiHidden/>
    <w:rsid w:val="00500423"/>
    <w:rPr>
      <w:rFonts w:ascii="Times New Roman" w:eastAsia="Times New Roman" w:hAnsi="Times New Roman"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500423"/>
    <w:rPr>
      <w:b/>
      <w:bCs/>
    </w:rPr>
  </w:style>
  <w:style w:type="character" w:customStyle="1" w:styleId="CommentSubjectChar">
    <w:name w:val="Comment Subject Char"/>
    <w:basedOn w:val="CommentTextChar"/>
    <w:link w:val="CommentSubject"/>
    <w:uiPriority w:val="99"/>
    <w:semiHidden/>
    <w:rsid w:val="00500423"/>
    <w:rPr>
      <w:rFonts w:ascii="Times New Roman" w:eastAsia="Times New Roman" w:hAnsi="Times New Roman" w:cs="Times New Roman"/>
      <w:b/>
      <w:bCs/>
      <w:sz w:val="20"/>
      <w:szCs w:val="20"/>
      <w:lang w:eastAsia="de-DE"/>
    </w:rPr>
  </w:style>
  <w:style w:type="paragraph" w:styleId="EndnoteText">
    <w:name w:val="endnote text"/>
    <w:basedOn w:val="Normal"/>
    <w:link w:val="EndnoteTextChar"/>
    <w:uiPriority w:val="99"/>
    <w:semiHidden/>
    <w:unhideWhenUsed/>
    <w:rsid w:val="008F4042"/>
    <w:rPr>
      <w:sz w:val="20"/>
      <w:szCs w:val="20"/>
    </w:rPr>
  </w:style>
  <w:style w:type="character" w:customStyle="1" w:styleId="EndnoteTextChar">
    <w:name w:val="Endnote Text Char"/>
    <w:basedOn w:val="DefaultParagraphFont"/>
    <w:link w:val="EndnoteText"/>
    <w:uiPriority w:val="99"/>
    <w:semiHidden/>
    <w:rsid w:val="008F4042"/>
    <w:rPr>
      <w:rFonts w:ascii="Times New Roman" w:eastAsia="Times New Roman" w:hAnsi="Times New Roman" w:cs="Times New Roman"/>
      <w:sz w:val="20"/>
      <w:szCs w:val="20"/>
      <w:lang w:eastAsia="de-DE"/>
    </w:rPr>
  </w:style>
  <w:style w:type="character" w:styleId="EndnoteReference">
    <w:name w:val="endnote reference"/>
    <w:basedOn w:val="DefaultParagraphFont"/>
    <w:uiPriority w:val="99"/>
    <w:semiHidden/>
    <w:unhideWhenUsed/>
    <w:rsid w:val="008F4042"/>
    <w:rPr>
      <w:vertAlign w:val="superscript"/>
    </w:rPr>
  </w:style>
  <w:style w:type="character" w:customStyle="1" w:styleId="NichtaufgelsteErwhnung1">
    <w:name w:val="Nicht aufgelöste Erwähnung1"/>
    <w:basedOn w:val="DefaultParagraphFont"/>
    <w:uiPriority w:val="99"/>
    <w:semiHidden/>
    <w:unhideWhenUsed/>
    <w:rsid w:val="000F7B05"/>
    <w:rPr>
      <w:color w:val="605E5C"/>
      <w:shd w:val="clear" w:color="auto" w:fill="E1DFDD"/>
    </w:rPr>
  </w:style>
  <w:style w:type="character" w:styleId="Emphasis">
    <w:name w:val="Emphasis"/>
    <w:basedOn w:val="DefaultParagraphFont"/>
    <w:uiPriority w:val="20"/>
    <w:qFormat/>
    <w:rsid w:val="005339D5"/>
    <w:rPr>
      <w:i/>
      <w:iCs/>
    </w:rPr>
  </w:style>
  <w:style w:type="character" w:styleId="UnresolvedMention">
    <w:name w:val="Unresolved Mention"/>
    <w:basedOn w:val="DefaultParagraphFont"/>
    <w:uiPriority w:val="99"/>
    <w:semiHidden/>
    <w:unhideWhenUsed/>
    <w:rsid w:val="00EA2F5D"/>
    <w:rPr>
      <w:color w:val="605E5C"/>
      <w:shd w:val="clear" w:color="auto" w:fill="E1DFDD"/>
    </w:rPr>
  </w:style>
  <w:style w:type="character" w:styleId="FollowedHyperlink">
    <w:name w:val="FollowedHyperlink"/>
    <w:basedOn w:val="DefaultParagraphFont"/>
    <w:uiPriority w:val="99"/>
    <w:semiHidden/>
    <w:unhideWhenUsed/>
    <w:rsid w:val="00A803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631333">
      <w:bodyDiv w:val="1"/>
      <w:marLeft w:val="0"/>
      <w:marRight w:val="0"/>
      <w:marTop w:val="0"/>
      <w:marBottom w:val="0"/>
      <w:divBdr>
        <w:top w:val="none" w:sz="0" w:space="0" w:color="auto"/>
        <w:left w:val="none" w:sz="0" w:space="0" w:color="auto"/>
        <w:bottom w:val="none" w:sz="0" w:space="0" w:color="auto"/>
        <w:right w:val="none" w:sz="0" w:space="0" w:color="auto"/>
      </w:divBdr>
    </w:div>
    <w:div w:id="537204016">
      <w:bodyDiv w:val="1"/>
      <w:marLeft w:val="0"/>
      <w:marRight w:val="0"/>
      <w:marTop w:val="0"/>
      <w:marBottom w:val="0"/>
      <w:divBdr>
        <w:top w:val="none" w:sz="0" w:space="0" w:color="auto"/>
        <w:left w:val="none" w:sz="0" w:space="0" w:color="auto"/>
        <w:bottom w:val="none" w:sz="0" w:space="0" w:color="auto"/>
        <w:right w:val="none" w:sz="0" w:space="0" w:color="auto"/>
      </w:divBdr>
    </w:div>
    <w:div w:id="602347323">
      <w:bodyDiv w:val="1"/>
      <w:marLeft w:val="0"/>
      <w:marRight w:val="0"/>
      <w:marTop w:val="0"/>
      <w:marBottom w:val="0"/>
      <w:divBdr>
        <w:top w:val="none" w:sz="0" w:space="0" w:color="auto"/>
        <w:left w:val="none" w:sz="0" w:space="0" w:color="auto"/>
        <w:bottom w:val="none" w:sz="0" w:space="0" w:color="auto"/>
        <w:right w:val="none" w:sz="0" w:space="0" w:color="auto"/>
      </w:divBdr>
    </w:div>
    <w:div w:id="804128357">
      <w:bodyDiv w:val="1"/>
      <w:marLeft w:val="0"/>
      <w:marRight w:val="0"/>
      <w:marTop w:val="0"/>
      <w:marBottom w:val="0"/>
      <w:divBdr>
        <w:top w:val="none" w:sz="0" w:space="0" w:color="auto"/>
        <w:left w:val="none" w:sz="0" w:space="0" w:color="auto"/>
        <w:bottom w:val="none" w:sz="0" w:space="0" w:color="auto"/>
        <w:right w:val="none" w:sz="0" w:space="0" w:color="auto"/>
      </w:divBdr>
    </w:div>
    <w:div w:id="1514611352">
      <w:bodyDiv w:val="1"/>
      <w:marLeft w:val="0"/>
      <w:marRight w:val="0"/>
      <w:marTop w:val="0"/>
      <w:marBottom w:val="0"/>
      <w:divBdr>
        <w:top w:val="none" w:sz="0" w:space="0" w:color="auto"/>
        <w:left w:val="none" w:sz="0" w:space="0" w:color="auto"/>
        <w:bottom w:val="none" w:sz="0" w:space="0" w:color="auto"/>
        <w:right w:val="none" w:sz="0" w:space="0" w:color="auto"/>
      </w:divBdr>
    </w:div>
    <w:div w:id="201695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atalla\Desktop\GNT_Editorial_oran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36830CB11F8FF488B1CAFC141646F0E" ma:contentTypeVersion="" ma:contentTypeDescription="Create a new document." ma:contentTypeScope="" ma:versionID="388b3556c5050fa53baaae411d1a403b">
  <xsd:schema xmlns:xsd="http://www.w3.org/2001/XMLSchema" xmlns:xs="http://www.w3.org/2001/XMLSchema" xmlns:p="http://schemas.microsoft.com/office/2006/metadata/properties" xmlns:ns1="http://schemas.microsoft.com/sharepoint/v3" targetNamespace="http://schemas.microsoft.com/office/2006/metadata/properties" ma:root="true" ma:fieldsID="c9f2915bc449c9eb1438cf294b3051d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7D37EA-5F4D-EC45-8B34-79BF916AE320}">
  <ds:schemaRefs>
    <ds:schemaRef ds:uri="http://schemas.openxmlformats.org/officeDocument/2006/bibliography"/>
  </ds:schemaRefs>
</ds:datastoreItem>
</file>

<file path=customXml/itemProps2.xml><?xml version="1.0" encoding="utf-8"?>
<ds:datastoreItem xmlns:ds="http://schemas.openxmlformats.org/officeDocument/2006/customXml" ds:itemID="{0395E81D-7145-40E1-AD72-41EA702BF6E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24ED389-7CE3-4099-82D7-3C35FA6FA37F}">
  <ds:schemaRefs>
    <ds:schemaRef ds:uri="http://schemas.microsoft.com/sharepoint/v3/contenttype/forms"/>
  </ds:schemaRefs>
</ds:datastoreItem>
</file>

<file path=customXml/itemProps4.xml><?xml version="1.0" encoding="utf-8"?>
<ds:datastoreItem xmlns:ds="http://schemas.openxmlformats.org/officeDocument/2006/customXml" ds:itemID="{D5E9737D-2E27-49AF-8287-2A35A2A4E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C:\Users\pmatalla\Desktop\GNT_Editorial_orange.dotx</Template>
  <TotalTime>2</TotalTime>
  <Pages>2</Pages>
  <Words>759</Words>
  <Characters>4330</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pmatalla</dc:creator>
  <cp:lastModifiedBy>Richard Clarke</cp:lastModifiedBy>
  <cp:revision>4</cp:revision>
  <cp:lastPrinted>2021-01-07T16:46:00Z</cp:lastPrinted>
  <dcterms:created xsi:type="dcterms:W3CDTF">2021-01-20T14:31:00Z</dcterms:created>
  <dcterms:modified xsi:type="dcterms:W3CDTF">2021-01-20T16:13:00Z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0x010100836830CB11F8FF488B1CAFC141646F0E</vt:lpwstr>
  </property>
</Properties>
</file>