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8027" w14:textId="77777777" w:rsidR="00134A75" w:rsidRDefault="00134A75" w:rsidP="00ED12B5">
      <w:pPr>
        <w:jc w:val="center"/>
        <w:rPr>
          <w:rFonts w:ascii="Arial" w:hAnsi="Arial"/>
          <w:b/>
          <w:sz w:val="28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3DA61F70" wp14:editId="2910D412">
            <wp:simplePos x="0" y="0"/>
            <wp:positionH relativeFrom="margin">
              <wp:posOffset>4343400</wp:posOffset>
            </wp:positionH>
            <wp:positionV relativeFrom="paragraph">
              <wp:posOffset>-342900</wp:posOffset>
            </wp:positionV>
            <wp:extent cx="1116965" cy="202565"/>
            <wp:effectExtent l="0" t="0" r="635" b="635"/>
            <wp:wrapSquare wrapText="bothSides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A47BDA" wp14:editId="12300E59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343660" cy="394970"/>
            <wp:effectExtent l="0" t="0" r="2540" b="11430"/>
            <wp:wrapSquare wrapText="bothSides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9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6208D" w14:textId="77777777" w:rsidR="00134A75" w:rsidRDefault="00134A75" w:rsidP="00ED12B5">
      <w:pPr>
        <w:jc w:val="center"/>
        <w:rPr>
          <w:rFonts w:ascii="Arial" w:hAnsi="Arial"/>
          <w:b/>
          <w:sz w:val="28"/>
          <w:szCs w:val="22"/>
        </w:rPr>
      </w:pPr>
    </w:p>
    <w:p w14:paraId="66AB8687" w14:textId="77777777" w:rsidR="00ED12B5" w:rsidRPr="00ED12B5" w:rsidRDefault="00ED12B5" w:rsidP="00ED12B5">
      <w:pPr>
        <w:jc w:val="center"/>
        <w:rPr>
          <w:rFonts w:ascii="Arial" w:hAnsi="Arial"/>
          <w:b/>
          <w:sz w:val="28"/>
          <w:szCs w:val="22"/>
        </w:rPr>
      </w:pPr>
      <w:r w:rsidRPr="00ED12B5">
        <w:rPr>
          <w:rFonts w:ascii="Arial" w:hAnsi="Arial"/>
          <w:b/>
          <w:sz w:val="28"/>
          <w:szCs w:val="22"/>
        </w:rPr>
        <w:t>MAHARISHI REDEFINE EL CAMUFLAJE EN EL NUEVO MUDMASTER DE G-SHOCK</w:t>
      </w:r>
    </w:p>
    <w:p w14:paraId="5D54E9EB" w14:textId="77777777" w:rsidR="00ED12B5" w:rsidRPr="00ED12B5" w:rsidRDefault="00ED12B5" w:rsidP="00ED12B5">
      <w:pPr>
        <w:rPr>
          <w:rFonts w:ascii="Arial" w:hAnsi="Arial"/>
          <w:sz w:val="22"/>
          <w:szCs w:val="22"/>
        </w:rPr>
      </w:pPr>
    </w:p>
    <w:p w14:paraId="1D9EC666" w14:textId="77777777" w:rsidR="00ED12B5" w:rsidRPr="00ED12B5" w:rsidRDefault="00ED12B5" w:rsidP="00ED12B5">
      <w:pPr>
        <w:pStyle w:val="ListParagraph"/>
        <w:numPr>
          <w:ilvl w:val="0"/>
          <w:numId w:val="1"/>
        </w:numPr>
        <w:rPr>
          <w:rFonts w:ascii="Arial" w:hAnsi="Arial"/>
          <w:i/>
          <w:sz w:val="22"/>
          <w:szCs w:val="22"/>
        </w:rPr>
      </w:pPr>
      <w:r w:rsidRPr="00ED12B5">
        <w:rPr>
          <w:rFonts w:ascii="Arial" w:hAnsi="Arial"/>
          <w:i/>
          <w:sz w:val="22"/>
          <w:szCs w:val="22"/>
        </w:rPr>
        <w:t xml:space="preserve">El MUDMASTER de edición limitada cuenta con estampado British </w:t>
      </w:r>
      <w:proofErr w:type="spellStart"/>
      <w:r w:rsidRPr="00ED12B5">
        <w:rPr>
          <w:rFonts w:ascii="Arial" w:hAnsi="Arial"/>
          <w:i/>
          <w:sz w:val="22"/>
          <w:szCs w:val="22"/>
        </w:rPr>
        <w:t>Bonsai</w:t>
      </w:r>
      <w:proofErr w:type="spellEnd"/>
      <w:r w:rsidRPr="00ED12B5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i/>
          <w:sz w:val="22"/>
          <w:szCs w:val="22"/>
        </w:rPr>
        <w:t>Forest</w:t>
      </w:r>
      <w:proofErr w:type="spellEnd"/>
      <w:r w:rsidRPr="00ED12B5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i/>
          <w:sz w:val="22"/>
          <w:szCs w:val="22"/>
        </w:rPr>
        <w:t>Camouflage</w:t>
      </w:r>
      <w:proofErr w:type="spellEnd"/>
      <w:r w:rsidRPr="00ED12B5">
        <w:rPr>
          <w:rFonts w:ascii="Arial" w:hAnsi="Arial"/>
          <w:i/>
          <w:sz w:val="22"/>
          <w:szCs w:val="22"/>
        </w:rPr>
        <w:t>.</w:t>
      </w:r>
    </w:p>
    <w:p w14:paraId="6F2DEB5A" w14:textId="77777777" w:rsidR="00ED12B5" w:rsidRPr="00ED12B5" w:rsidRDefault="00ED12B5" w:rsidP="00ED12B5">
      <w:pPr>
        <w:rPr>
          <w:rFonts w:ascii="Arial" w:hAnsi="Arial"/>
          <w:sz w:val="22"/>
          <w:szCs w:val="22"/>
        </w:rPr>
      </w:pPr>
    </w:p>
    <w:p w14:paraId="4FAAD3A8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Ciudad de México, a 3 de enero</w:t>
      </w:r>
      <w:r w:rsidRPr="00ED12B5">
        <w:rPr>
          <w:rFonts w:ascii="Arial" w:hAnsi="Arial"/>
          <w:b/>
          <w:sz w:val="22"/>
          <w:szCs w:val="22"/>
        </w:rPr>
        <w:t xml:space="preserve"> de 2016</w:t>
      </w:r>
      <w:r w:rsidRPr="00ED12B5">
        <w:rPr>
          <w:rFonts w:ascii="Arial" w:hAnsi="Arial"/>
          <w:sz w:val="22"/>
          <w:szCs w:val="22"/>
        </w:rPr>
        <w:t xml:space="preserve">.– Para su cuarta colaboración, G-SHOCK y la marca inglesa y pacifista de diseño militar, </w:t>
      </w:r>
      <w:proofErr w:type="spellStart"/>
      <w:r w:rsidRPr="00ED12B5">
        <w:rPr>
          <w:rFonts w:ascii="Arial" w:hAnsi="Arial"/>
          <w:sz w:val="22"/>
          <w:szCs w:val="22"/>
        </w:rPr>
        <w:t>Maharishi</w:t>
      </w:r>
      <w:proofErr w:type="spellEnd"/>
      <w:r w:rsidRPr="00ED12B5">
        <w:rPr>
          <w:rFonts w:ascii="Arial" w:hAnsi="Arial"/>
          <w:sz w:val="22"/>
          <w:szCs w:val="22"/>
        </w:rPr>
        <w:t>, se han inspirado en la belleza y fortaleza innatas de los elementos naturales para crear un reloj que redefine al conocido estilo de camuflaje: el MUDMASTER GWG1000MH-1A.</w:t>
      </w:r>
    </w:p>
    <w:p w14:paraId="6786A686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33AF625C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El nuevo GWG100MH-1A luce un estampado </w:t>
      </w:r>
      <w:proofErr w:type="spellStart"/>
      <w:r w:rsidRPr="00ED12B5">
        <w:rPr>
          <w:rFonts w:ascii="Arial" w:hAnsi="Arial"/>
          <w:sz w:val="22"/>
          <w:szCs w:val="22"/>
        </w:rPr>
        <w:t>Maharishi</w:t>
      </w:r>
      <w:proofErr w:type="spellEnd"/>
      <w:r w:rsidRPr="00ED12B5">
        <w:rPr>
          <w:rFonts w:ascii="Arial" w:hAnsi="Arial"/>
          <w:sz w:val="22"/>
          <w:szCs w:val="22"/>
        </w:rPr>
        <w:t xml:space="preserve"> British </w:t>
      </w:r>
      <w:proofErr w:type="spellStart"/>
      <w:r w:rsidRPr="00ED12B5">
        <w:rPr>
          <w:rFonts w:ascii="Arial" w:hAnsi="Arial"/>
          <w:sz w:val="22"/>
          <w:szCs w:val="22"/>
        </w:rPr>
        <w:t>Bonsai</w:t>
      </w:r>
      <w:proofErr w:type="spellEnd"/>
      <w:r w:rsidRPr="00ED12B5">
        <w:rPr>
          <w:rFonts w:ascii="Arial" w:hAnsi="Arial"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sz w:val="22"/>
          <w:szCs w:val="22"/>
        </w:rPr>
        <w:t>Forest</w:t>
      </w:r>
      <w:proofErr w:type="spellEnd"/>
      <w:r w:rsidRPr="00ED12B5">
        <w:rPr>
          <w:rFonts w:ascii="Arial" w:hAnsi="Arial"/>
          <w:sz w:val="22"/>
          <w:szCs w:val="22"/>
        </w:rPr>
        <w:t xml:space="preserve"> en una variante de camuflaje estirado, el cual se complementa con los llamativos indicadores luminosos de color naranja, los cuales realmente traen el dial a la vida por su contraste sobre el sobrio tono verde que cubre el resto del reloj.</w:t>
      </w:r>
    </w:p>
    <w:p w14:paraId="6A5D2AAD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133B2516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Tomando como referencia los patrones de espiral interconectados presentes en la veta de la madera, el British </w:t>
      </w:r>
      <w:proofErr w:type="spellStart"/>
      <w:r w:rsidRPr="00ED12B5">
        <w:rPr>
          <w:rFonts w:ascii="Arial" w:hAnsi="Arial"/>
          <w:sz w:val="22"/>
          <w:szCs w:val="22"/>
        </w:rPr>
        <w:t>Bonsai</w:t>
      </w:r>
      <w:proofErr w:type="spellEnd"/>
      <w:r w:rsidRPr="00ED12B5">
        <w:rPr>
          <w:rFonts w:ascii="Arial" w:hAnsi="Arial"/>
          <w:sz w:val="22"/>
          <w:szCs w:val="22"/>
        </w:rPr>
        <w:t xml:space="preserve"> ha recibido una actualización gráfica a su tradicional patrón de camuflaje, integrando formas manipuladas para crear una variación estirada, cuyo efecto evoca las raíces orgánicas del estilo.</w:t>
      </w:r>
    </w:p>
    <w:p w14:paraId="5F0A8898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322713A0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El GWG1000MH-1A está equipado con un sensor de presión atmosférica (altímetro/barómetro), termómetro y sensor magnético para lecturas de brújula como parte de su tecnología de Triple Sensor. Además, cuenta con tecnología </w:t>
      </w:r>
      <w:proofErr w:type="spellStart"/>
      <w:r w:rsidRPr="00ED12B5">
        <w:rPr>
          <w:rFonts w:ascii="Arial" w:hAnsi="Arial"/>
          <w:sz w:val="22"/>
          <w:szCs w:val="22"/>
        </w:rPr>
        <w:t>Multiband</w:t>
      </w:r>
      <w:proofErr w:type="spellEnd"/>
      <w:r w:rsidRPr="00ED12B5">
        <w:rPr>
          <w:rFonts w:ascii="Arial" w:hAnsi="Arial"/>
          <w:sz w:val="22"/>
          <w:szCs w:val="22"/>
        </w:rPr>
        <w:t xml:space="preserve"> 6, la cual posibilita la mayor precisión de hora posible. El reloj también presenta poder </w:t>
      </w:r>
      <w:proofErr w:type="spellStart"/>
      <w:r w:rsidRPr="00ED12B5">
        <w:rPr>
          <w:rFonts w:ascii="Arial" w:hAnsi="Arial"/>
          <w:sz w:val="22"/>
          <w:szCs w:val="22"/>
        </w:rPr>
        <w:t>Tough</w:t>
      </w:r>
      <w:proofErr w:type="spellEnd"/>
      <w:r w:rsidRPr="00ED12B5">
        <w:rPr>
          <w:rFonts w:ascii="Arial" w:hAnsi="Arial"/>
          <w:sz w:val="22"/>
          <w:szCs w:val="22"/>
        </w:rPr>
        <w:t xml:space="preserve"> Solar y un dial con panel de dispersión solar, el cual permite la carga solar de alta capacidad.</w:t>
      </w:r>
    </w:p>
    <w:p w14:paraId="2028A3E3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52240F3C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El nuevo modelo en colaboración con </w:t>
      </w:r>
      <w:proofErr w:type="spellStart"/>
      <w:r w:rsidRPr="00ED12B5">
        <w:rPr>
          <w:rFonts w:ascii="Arial" w:hAnsi="Arial"/>
          <w:sz w:val="22"/>
          <w:szCs w:val="22"/>
        </w:rPr>
        <w:t>Maharishi</w:t>
      </w:r>
      <w:proofErr w:type="spellEnd"/>
      <w:r w:rsidRPr="00ED12B5">
        <w:rPr>
          <w:rFonts w:ascii="Arial" w:hAnsi="Arial"/>
          <w:sz w:val="22"/>
          <w:szCs w:val="22"/>
        </w:rPr>
        <w:t xml:space="preserve"> integra todas las características que hacen de G-SHOCK la marca líder en resistencia absoluta, tal como una estructura resistente a impactos, lodo y vibraciones, resistencia al agua de hasta 200 metros, doble luz LED completamente automática, hora mundial con 29 husos horarios –incluyendo 29 ciudades más UTC–, cuatro alarmas diarias y una de repetición, cronómetro, temporizador, formato de 12/24 horas y visualización de fecha, todo en una caja de 56.1 milímetros.</w:t>
      </w:r>
    </w:p>
    <w:p w14:paraId="4C694D7C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7ECE5BF8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El modelo MUDMASTER GWG100MH-1A de G-SHOCK tienen un costo es</w:t>
      </w:r>
      <w:r>
        <w:rPr>
          <w:rFonts w:ascii="Arial" w:hAnsi="Arial"/>
          <w:sz w:val="22"/>
          <w:szCs w:val="22"/>
        </w:rPr>
        <w:t>timado de $16,779X pesos y est</w:t>
      </w:r>
      <w:r w:rsidRPr="00ED12B5">
        <w:rPr>
          <w:rFonts w:ascii="Arial" w:hAnsi="Arial"/>
          <w:sz w:val="22"/>
          <w:szCs w:val="22"/>
        </w:rPr>
        <w:t>á disponible en Liverpool, G-FACTORY Cancún</w:t>
      </w:r>
      <w:r>
        <w:rPr>
          <w:rFonts w:ascii="Arial" w:hAnsi="Arial"/>
          <w:sz w:val="22"/>
          <w:szCs w:val="22"/>
        </w:rPr>
        <w:t>, Centro Comercial Santa Fe</w:t>
      </w:r>
      <w:r w:rsidRPr="00ED12B5">
        <w:rPr>
          <w:rFonts w:ascii="Arial" w:hAnsi="Arial"/>
          <w:sz w:val="22"/>
          <w:szCs w:val="22"/>
        </w:rPr>
        <w:t xml:space="preserve"> y nuestra nueva tienda ubicada </w:t>
      </w:r>
      <w:r>
        <w:rPr>
          <w:rFonts w:ascii="Arial" w:hAnsi="Arial"/>
          <w:sz w:val="22"/>
          <w:szCs w:val="22"/>
        </w:rPr>
        <w:t>en Playa del Carmen</w:t>
      </w:r>
      <w:r w:rsidRPr="00ED12B5">
        <w:rPr>
          <w:rFonts w:ascii="Arial" w:hAnsi="Arial"/>
          <w:sz w:val="22"/>
          <w:szCs w:val="22"/>
        </w:rPr>
        <w:t xml:space="preserve">. </w:t>
      </w:r>
    </w:p>
    <w:p w14:paraId="4DAB35B3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3C37F090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Mantente conectado a través de:</w:t>
      </w:r>
    </w:p>
    <w:p w14:paraId="4914AAAA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proofErr w:type="spellStart"/>
      <w:r w:rsidRPr="00ED12B5">
        <w:rPr>
          <w:rFonts w:ascii="Arial" w:hAnsi="Arial"/>
          <w:sz w:val="22"/>
          <w:szCs w:val="22"/>
        </w:rPr>
        <w:t>Twitter</w:t>
      </w:r>
      <w:proofErr w:type="spellEnd"/>
      <w:r w:rsidRPr="00ED12B5">
        <w:rPr>
          <w:rFonts w:ascii="Arial" w:hAnsi="Arial"/>
          <w:sz w:val="22"/>
          <w:szCs w:val="22"/>
        </w:rPr>
        <w:t>: @</w:t>
      </w:r>
      <w:proofErr w:type="spellStart"/>
      <w:r w:rsidRPr="00ED12B5">
        <w:rPr>
          <w:rFonts w:ascii="Arial" w:hAnsi="Arial"/>
          <w:sz w:val="22"/>
          <w:szCs w:val="22"/>
        </w:rPr>
        <w:t>CasioGShockMX</w:t>
      </w:r>
      <w:proofErr w:type="spellEnd"/>
    </w:p>
    <w:p w14:paraId="38E41A3E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Facebook: CASIO G-SHOCK</w:t>
      </w:r>
    </w:p>
    <w:p w14:paraId="21CF983D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Visita nuestra pagina oficial http://www.gshock.mx/.</w:t>
      </w:r>
    </w:p>
    <w:p w14:paraId="34101C3A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69179C28" w14:textId="77777777" w:rsidR="00ED12B5" w:rsidRPr="00ED12B5" w:rsidRDefault="00ED12B5" w:rsidP="00ED12B5">
      <w:pPr>
        <w:jc w:val="both"/>
        <w:rPr>
          <w:rFonts w:ascii="Arial" w:hAnsi="Arial"/>
          <w:b/>
          <w:sz w:val="16"/>
          <w:szCs w:val="16"/>
        </w:rPr>
      </w:pPr>
      <w:r w:rsidRPr="00ED12B5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ED12B5">
        <w:rPr>
          <w:rFonts w:ascii="Arial" w:hAnsi="Arial"/>
          <w:b/>
          <w:sz w:val="16"/>
          <w:szCs w:val="16"/>
        </w:rPr>
        <w:t>Casio</w:t>
      </w:r>
      <w:proofErr w:type="spellEnd"/>
      <w:r w:rsidRPr="00ED12B5">
        <w:rPr>
          <w:rFonts w:ascii="Arial" w:hAnsi="Arial"/>
          <w:b/>
          <w:sz w:val="16"/>
          <w:szCs w:val="16"/>
        </w:rPr>
        <w:t xml:space="preserve"> México</w:t>
      </w:r>
    </w:p>
    <w:p w14:paraId="49CEA87C" w14:textId="77777777" w:rsidR="00ED12B5" w:rsidRPr="00ED12B5" w:rsidRDefault="00ED12B5" w:rsidP="00ED12B5">
      <w:pPr>
        <w:jc w:val="both"/>
        <w:rPr>
          <w:rFonts w:ascii="Arial" w:hAnsi="Arial"/>
          <w:sz w:val="16"/>
          <w:szCs w:val="16"/>
        </w:rPr>
      </w:pP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</w:t>
      </w:r>
      <w:proofErr w:type="spellStart"/>
      <w:r w:rsidRPr="00ED12B5">
        <w:rPr>
          <w:rFonts w:ascii="Arial" w:hAnsi="Arial"/>
          <w:sz w:val="16"/>
          <w:szCs w:val="16"/>
        </w:rPr>
        <w:t>Computer</w:t>
      </w:r>
      <w:proofErr w:type="spellEnd"/>
      <w:r w:rsidRPr="00ED12B5">
        <w:rPr>
          <w:rFonts w:ascii="Arial" w:hAnsi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</w:t>
      </w:r>
      <w:r w:rsidRPr="00ED12B5">
        <w:rPr>
          <w:rFonts w:ascii="Arial" w:hAnsi="Arial"/>
          <w:sz w:val="16"/>
          <w:szCs w:val="16"/>
        </w:rPr>
        <w:lastRenderedPageBreak/>
        <w:t xml:space="preserve">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México es subsidiada por </w:t>
      </w: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América Inc. </w:t>
      </w:r>
    </w:p>
    <w:p w14:paraId="182283DA" w14:textId="77777777" w:rsidR="00ED12B5" w:rsidRPr="00ED12B5" w:rsidRDefault="00ED12B5" w:rsidP="00ED12B5">
      <w:pPr>
        <w:jc w:val="both"/>
        <w:rPr>
          <w:rFonts w:ascii="Arial" w:hAnsi="Arial"/>
          <w:sz w:val="16"/>
          <w:szCs w:val="16"/>
        </w:rPr>
      </w:pPr>
      <w:r w:rsidRPr="00ED12B5">
        <w:rPr>
          <w:rFonts w:ascii="Arial" w:hAnsi="Arial"/>
          <w:sz w:val="16"/>
          <w:szCs w:val="16"/>
        </w:rPr>
        <w:t>Para más información, visita www.casiomx.com/products/Watches/</w:t>
      </w:r>
    </w:p>
    <w:p w14:paraId="7F28FDC3" w14:textId="77777777" w:rsidR="00ED12B5" w:rsidRPr="00ED12B5" w:rsidRDefault="00ED12B5" w:rsidP="00ED12B5">
      <w:pPr>
        <w:jc w:val="both"/>
        <w:rPr>
          <w:rFonts w:ascii="Arial" w:hAnsi="Arial"/>
          <w:sz w:val="16"/>
          <w:szCs w:val="16"/>
        </w:rPr>
      </w:pPr>
    </w:p>
    <w:p w14:paraId="629C0B30" w14:textId="77777777" w:rsidR="00ED12B5" w:rsidRPr="00ED12B5" w:rsidRDefault="00ED12B5" w:rsidP="00ED12B5">
      <w:pPr>
        <w:jc w:val="both"/>
        <w:rPr>
          <w:rFonts w:ascii="Arial" w:hAnsi="Arial"/>
          <w:b/>
          <w:sz w:val="16"/>
          <w:szCs w:val="16"/>
        </w:rPr>
      </w:pPr>
      <w:r w:rsidRPr="00ED12B5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ED12B5">
        <w:rPr>
          <w:rFonts w:ascii="Arial" w:hAnsi="Arial"/>
          <w:b/>
          <w:sz w:val="16"/>
          <w:szCs w:val="16"/>
        </w:rPr>
        <w:t>Casio</w:t>
      </w:r>
      <w:proofErr w:type="spellEnd"/>
      <w:r w:rsidRPr="00ED12B5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D12B5">
        <w:rPr>
          <w:rFonts w:ascii="Arial" w:hAnsi="Arial"/>
          <w:b/>
          <w:sz w:val="16"/>
          <w:szCs w:val="16"/>
        </w:rPr>
        <w:t>America</w:t>
      </w:r>
      <w:proofErr w:type="spellEnd"/>
      <w:r w:rsidRPr="00ED12B5">
        <w:rPr>
          <w:rFonts w:ascii="Arial" w:hAnsi="Arial"/>
          <w:b/>
          <w:sz w:val="16"/>
          <w:szCs w:val="16"/>
        </w:rPr>
        <w:t>, Inc.</w:t>
      </w:r>
    </w:p>
    <w:p w14:paraId="17661944" w14:textId="77777777" w:rsidR="00ED12B5" w:rsidRPr="00ED12B5" w:rsidRDefault="00ED12B5" w:rsidP="00ED12B5">
      <w:pPr>
        <w:jc w:val="both"/>
        <w:rPr>
          <w:rFonts w:ascii="Arial" w:hAnsi="Arial"/>
          <w:sz w:val="16"/>
          <w:szCs w:val="16"/>
        </w:rPr>
      </w:pP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</w:t>
      </w:r>
      <w:proofErr w:type="spellStart"/>
      <w:r w:rsidRPr="00ED12B5">
        <w:rPr>
          <w:rFonts w:ascii="Arial" w:hAnsi="Arial"/>
          <w:sz w:val="16"/>
          <w:szCs w:val="16"/>
        </w:rPr>
        <w:t>America</w:t>
      </w:r>
      <w:proofErr w:type="spellEnd"/>
      <w:r w:rsidRPr="00ED12B5">
        <w:rPr>
          <w:rFonts w:ascii="Arial" w:hAnsi="Arial"/>
          <w:sz w:val="16"/>
          <w:szCs w:val="16"/>
        </w:rPr>
        <w:t xml:space="preserve">, Inc., Dover, N.J., es una subsidiaria estadounidense de </w:t>
      </w: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</w:t>
      </w:r>
      <w:proofErr w:type="spellStart"/>
      <w:r w:rsidRPr="00ED12B5">
        <w:rPr>
          <w:rFonts w:ascii="Arial" w:hAnsi="Arial"/>
          <w:sz w:val="16"/>
          <w:szCs w:val="16"/>
        </w:rPr>
        <w:t>Computer</w:t>
      </w:r>
      <w:proofErr w:type="spellEnd"/>
      <w:r w:rsidRPr="00ED12B5">
        <w:rPr>
          <w:rFonts w:ascii="Arial" w:hAnsi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</w:t>
      </w:r>
      <w:proofErr w:type="spellStart"/>
      <w:r w:rsidRPr="00ED12B5">
        <w:rPr>
          <w:rFonts w:ascii="Arial" w:hAnsi="Arial"/>
          <w:sz w:val="16"/>
          <w:szCs w:val="16"/>
        </w:rPr>
        <w:t>America</w:t>
      </w:r>
      <w:proofErr w:type="spellEnd"/>
      <w:r w:rsidRPr="00ED12B5">
        <w:rPr>
          <w:rFonts w:ascii="Arial" w:hAnsi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ED12B5">
        <w:rPr>
          <w:rFonts w:ascii="Arial" w:hAnsi="Arial"/>
          <w:sz w:val="16"/>
          <w:szCs w:val="16"/>
        </w:rPr>
        <w:t>Casio</w:t>
      </w:r>
      <w:proofErr w:type="spellEnd"/>
      <w:r w:rsidRPr="00ED12B5">
        <w:rPr>
          <w:rFonts w:ascii="Arial" w:hAnsi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14:paraId="42E3FD9A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</w:p>
    <w:p w14:paraId="3F84C3C1" w14:textId="77777777" w:rsidR="00ED12B5" w:rsidRPr="00ED12B5" w:rsidRDefault="00ED12B5" w:rsidP="00ED12B5">
      <w:pPr>
        <w:jc w:val="both"/>
        <w:rPr>
          <w:rFonts w:ascii="Arial" w:hAnsi="Arial"/>
          <w:b/>
          <w:sz w:val="22"/>
          <w:szCs w:val="22"/>
        </w:rPr>
      </w:pPr>
      <w:r w:rsidRPr="00ED12B5">
        <w:rPr>
          <w:rFonts w:ascii="Arial" w:hAnsi="Arial"/>
          <w:b/>
          <w:sz w:val="22"/>
          <w:szCs w:val="22"/>
        </w:rPr>
        <w:t>CONTACTO</w:t>
      </w:r>
    </w:p>
    <w:p w14:paraId="63568F8A" w14:textId="77777777" w:rsidR="00ED12B5" w:rsidRPr="00ED12B5" w:rsidRDefault="00ED12B5" w:rsidP="00ED12B5">
      <w:pPr>
        <w:jc w:val="both"/>
        <w:rPr>
          <w:rFonts w:ascii="Arial" w:hAnsi="Arial"/>
          <w:b/>
          <w:sz w:val="22"/>
          <w:szCs w:val="22"/>
        </w:rPr>
      </w:pPr>
      <w:r w:rsidRPr="00ED12B5">
        <w:rPr>
          <w:rFonts w:ascii="Arial" w:hAnsi="Arial"/>
          <w:b/>
          <w:sz w:val="22"/>
          <w:szCs w:val="22"/>
        </w:rPr>
        <w:t xml:space="preserve">Jorge </w:t>
      </w:r>
      <w:proofErr w:type="spellStart"/>
      <w:r w:rsidRPr="00ED12B5">
        <w:rPr>
          <w:rFonts w:ascii="Arial" w:hAnsi="Arial"/>
          <w:b/>
          <w:sz w:val="22"/>
          <w:szCs w:val="22"/>
        </w:rPr>
        <w:t>Alvarez</w:t>
      </w:r>
      <w:proofErr w:type="spellEnd"/>
    </w:p>
    <w:p w14:paraId="0ACD8577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proofErr w:type="spellStart"/>
      <w:r w:rsidRPr="00ED12B5">
        <w:rPr>
          <w:rFonts w:ascii="Arial" w:hAnsi="Arial"/>
          <w:sz w:val="22"/>
          <w:szCs w:val="22"/>
        </w:rPr>
        <w:t>Another</w:t>
      </w:r>
      <w:proofErr w:type="spellEnd"/>
      <w:r w:rsidRPr="00ED12B5">
        <w:rPr>
          <w:rFonts w:ascii="Arial" w:hAnsi="Arial"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sz w:val="22"/>
          <w:szCs w:val="22"/>
        </w:rPr>
        <w:t>Company</w:t>
      </w:r>
      <w:proofErr w:type="spellEnd"/>
    </w:p>
    <w:p w14:paraId="0985E207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(55) 6392 1100 ext. 2407</w:t>
      </w:r>
    </w:p>
    <w:p w14:paraId="703CD811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jorge@anothercompany.com.mx</w:t>
      </w:r>
    </w:p>
    <w:p w14:paraId="693A06D9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  </w:t>
      </w:r>
    </w:p>
    <w:p w14:paraId="7225AAA4" w14:textId="77777777" w:rsidR="00ED12B5" w:rsidRPr="00ED12B5" w:rsidRDefault="00ED12B5" w:rsidP="00ED12B5">
      <w:pPr>
        <w:jc w:val="both"/>
        <w:rPr>
          <w:rFonts w:ascii="Arial" w:hAnsi="Arial"/>
          <w:b/>
          <w:sz w:val="22"/>
          <w:szCs w:val="22"/>
        </w:rPr>
      </w:pPr>
      <w:r w:rsidRPr="00ED12B5">
        <w:rPr>
          <w:rFonts w:ascii="Arial" w:hAnsi="Arial"/>
          <w:b/>
          <w:sz w:val="22"/>
          <w:szCs w:val="22"/>
        </w:rPr>
        <w:t>SHOWROOM</w:t>
      </w:r>
    </w:p>
    <w:p w14:paraId="2A10406D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 </w:t>
      </w:r>
    </w:p>
    <w:p w14:paraId="4C847056" w14:textId="77777777" w:rsid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Te invitamos a conocer las novedades de G-SHOCK en el </w:t>
      </w:r>
      <w:proofErr w:type="spellStart"/>
      <w:r w:rsidRPr="00ED12B5">
        <w:rPr>
          <w:rFonts w:ascii="Arial" w:hAnsi="Arial"/>
          <w:sz w:val="22"/>
          <w:szCs w:val="22"/>
        </w:rPr>
        <w:t>showroom</w:t>
      </w:r>
      <w:proofErr w:type="spellEnd"/>
      <w:r w:rsidRPr="00ED12B5">
        <w:rPr>
          <w:rFonts w:ascii="Arial" w:hAnsi="Arial"/>
          <w:sz w:val="22"/>
          <w:szCs w:val="22"/>
        </w:rPr>
        <w:t xml:space="preserve"> ubicado en las oficinas de </w:t>
      </w:r>
      <w:proofErr w:type="spellStart"/>
      <w:r w:rsidRPr="00ED12B5">
        <w:rPr>
          <w:rFonts w:ascii="Arial" w:hAnsi="Arial"/>
          <w:sz w:val="22"/>
          <w:szCs w:val="22"/>
        </w:rPr>
        <w:t>Another</w:t>
      </w:r>
      <w:proofErr w:type="spellEnd"/>
      <w:r w:rsidRPr="00ED12B5">
        <w:rPr>
          <w:rFonts w:ascii="Arial" w:hAnsi="Arial"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sz w:val="22"/>
          <w:szCs w:val="22"/>
        </w:rPr>
        <w:t>Company</w:t>
      </w:r>
      <w:proofErr w:type="spellEnd"/>
      <w:r w:rsidRPr="00ED12B5">
        <w:rPr>
          <w:rFonts w:ascii="Arial" w:hAnsi="Arial"/>
          <w:sz w:val="22"/>
          <w:szCs w:val="22"/>
        </w:rPr>
        <w:t>, en donde podrás descubrir y experimentar los nuevos modelos que esta marca de resistentes relojes tiene para ti.</w:t>
      </w:r>
    </w:p>
    <w:p w14:paraId="0FD66BD0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 </w:t>
      </w:r>
    </w:p>
    <w:p w14:paraId="2FF2B280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Para una mejor experiencia te recomendamos llamar para solicitar una visita.</w:t>
      </w:r>
    </w:p>
    <w:p w14:paraId="0CB6AB39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proofErr w:type="spellStart"/>
      <w:r w:rsidRPr="00ED12B5">
        <w:rPr>
          <w:rFonts w:ascii="Arial" w:hAnsi="Arial"/>
          <w:sz w:val="22"/>
          <w:szCs w:val="22"/>
        </w:rPr>
        <w:t>Showroom</w:t>
      </w:r>
      <w:proofErr w:type="spellEnd"/>
      <w:r w:rsidRPr="00ED12B5">
        <w:rPr>
          <w:rFonts w:ascii="Arial" w:hAnsi="Arial"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sz w:val="22"/>
          <w:szCs w:val="22"/>
        </w:rPr>
        <w:t>Another</w:t>
      </w:r>
      <w:proofErr w:type="spellEnd"/>
      <w:r w:rsidRPr="00ED12B5">
        <w:rPr>
          <w:rFonts w:ascii="Arial" w:hAnsi="Arial"/>
          <w:sz w:val="22"/>
          <w:szCs w:val="22"/>
        </w:rPr>
        <w:t xml:space="preserve"> </w:t>
      </w:r>
      <w:proofErr w:type="spellStart"/>
      <w:r w:rsidRPr="00ED12B5">
        <w:rPr>
          <w:rFonts w:ascii="Arial" w:hAnsi="Arial"/>
          <w:sz w:val="22"/>
          <w:szCs w:val="22"/>
        </w:rPr>
        <w:t>Company</w:t>
      </w:r>
      <w:proofErr w:type="spellEnd"/>
    </w:p>
    <w:p w14:paraId="56D37190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 xml:space="preserve">Río </w:t>
      </w:r>
      <w:proofErr w:type="spellStart"/>
      <w:r w:rsidRPr="00ED12B5">
        <w:rPr>
          <w:rFonts w:ascii="Arial" w:hAnsi="Arial"/>
          <w:sz w:val="22"/>
          <w:szCs w:val="22"/>
        </w:rPr>
        <w:t>Rhin</w:t>
      </w:r>
      <w:proofErr w:type="spellEnd"/>
      <w:r w:rsidRPr="00ED12B5">
        <w:rPr>
          <w:rFonts w:ascii="Arial" w:hAnsi="Arial"/>
          <w:sz w:val="22"/>
          <w:szCs w:val="22"/>
        </w:rPr>
        <w:t xml:space="preserve"> 27, Col Cuauhtémoc</w:t>
      </w:r>
    </w:p>
    <w:p w14:paraId="08B88293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(55) 6392 1100 ext. 2600</w:t>
      </w:r>
    </w:p>
    <w:p w14:paraId="2975EC0A" w14:textId="77777777" w:rsidR="00ED12B5" w:rsidRPr="00ED12B5" w:rsidRDefault="00ED12B5" w:rsidP="00ED12B5">
      <w:pPr>
        <w:jc w:val="both"/>
        <w:rPr>
          <w:rFonts w:ascii="Arial" w:hAnsi="Arial"/>
          <w:sz w:val="22"/>
          <w:szCs w:val="22"/>
        </w:rPr>
      </w:pPr>
      <w:r w:rsidRPr="00ED12B5">
        <w:rPr>
          <w:rFonts w:ascii="Arial" w:hAnsi="Arial"/>
          <w:sz w:val="22"/>
          <w:szCs w:val="22"/>
        </w:rPr>
        <w:t>showroom@anothercompany.com.mx</w:t>
      </w:r>
    </w:p>
    <w:p w14:paraId="2BECFCAC" w14:textId="77777777" w:rsidR="0054688A" w:rsidRPr="00ED12B5" w:rsidRDefault="0054688A">
      <w:pPr>
        <w:rPr>
          <w:rFonts w:ascii="Arial" w:hAnsi="Arial"/>
          <w:sz w:val="22"/>
          <w:szCs w:val="22"/>
        </w:rPr>
      </w:pPr>
    </w:p>
    <w:sectPr w:rsidR="0054688A" w:rsidRPr="00ED12B5" w:rsidSect="00546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34767" w14:textId="77777777" w:rsidR="00ED12B5" w:rsidRDefault="00ED12B5" w:rsidP="00ED12B5">
      <w:r>
        <w:separator/>
      </w:r>
    </w:p>
  </w:endnote>
  <w:endnote w:type="continuationSeparator" w:id="0">
    <w:p w14:paraId="31A674D3" w14:textId="77777777" w:rsidR="00ED12B5" w:rsidRDefault="00ED12B5" w:rsidP="00ED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2FFE" w14:textId="77777777" w:rsidR="00ED12B5" w:rsidRDefault="00ED12B5" w:rsidP="00ED12B5">
      <w:r>
        <w:separator/>
      </w:r>
    </w:p>
  </w:footnote>
  <w:footnote w:type="continuationSeparator" w:id="0">
    <w:p w14:paraId="2E3EB1C9" w14:textId="77777777" w:rsidR="00ED12B5" w:rsidRDefault="00ED12B5" w:rsidP="00ED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1E5"/>
    <w:multiLevelType w:val="hybridMultilevel"/>
    <w:tmpl w:val="6608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5"/>
    <w:rsid w:val="00134A75"/>
    <w:rsid w:val="0054688A"/>
    <w:rsid w:val="00E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06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B5"/>
  </w:style>
  <w:style w:type="paragraph" w:styleId="Footer">
    <w:name w:val="footer"/>
    <w:basedOn w:val="Normal"/>
    <w:link w:val="FooterChar"/>
    <w:uiPriority w:val="99"/>
    <w:unhideWhenUsed/>
    <w:rsid w:val="00ED1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B5"/>
  </w:style>
  <w:style w:type="paragraph" w:styleId="BalloonText">
    <w:name w:val="Balloon Text"/>
    <w:basedOn w:val="Normal"/>
    <w:link w:val="BalloonTextChar"/>
    <w:uiPriority w:val="99"/>
    <w:semiHidden/>
    <w:unhideWhenUsed/>
    <w:rsid w:val="00134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B5"/>
  </w:style>
  <w:style w:type="paragraph" w:styleId="Footer">
    <w:name w:val="footer"/>
    <w:basedOn w:val="Normal"/>
    <w:link w:val="FooterChar"/>
    <w:uiPriority w:val="99"/>
    <w:unhideWhenUsed/>
    <w:rsid w:val="00ED12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B5"/>
  </w:style>
  <w:style w:type="paragraph" w:styleId="BalloonText">
    <w:name w:val="Balloon Text"/>
    <w:basedOn w:val="Normal"/>
    <w:link w:val="BalloonTextChar"/>
    <w:uiPriority w:val="99"/>
    <w:semiHidden/>
    <w:unhideWhenUsed/>
    <w:rsid w:val="00134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2</cp:revision>
  <dcterms:created xsi:type="dcterms:W3CDTF">2017-01-03T18:32:00Z</dcterms:created>
  <dcterms:modified xsi:type="dcterms:W3CDTF">2017-01-03T18:40:00Z</dcterms:modified>
</cp:coreProperties>
</file>