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3F5AF62" w:rsidP="33F5AF62" w:rsidRDefault="33F5AF62" w14:paraId="229AC408" w14:textId="7F9958DD">
      <w:pPr>
        <w:pStyle w:val="Normal"/>
        <w:ind w:left="0"/>
        <w:jc w:val="center"/>
        <w:rPr>
          <w:rFonts w:ascii="Arial" w:hAnsi="Arial" w:eastAsia="Arial" w:cs="Arial"/>
          <w:b w:val="1"/>
          <w:bCs w:val="1"/>
          <w:noProof w:val="0"/>
          <w:sz w:val="28"/>
          <w:szCs w:val="28"/>
          <w:lang w:val="es-ES"/>
        </w:rPr>
      </w:pPr>
      <w:r w:rsidRPr="43AA371F" w:rsidR="0229C0BC">
        <w:rPr>
          <w:rFonts w:ascii="Arial" w:hAnsi="Arial" w:eastAsia="Arial" w:cs="Arial"/>
          <w:b w:val="1"/>
          <w:bCs w:val="1"/>
          <w:noProof w:val="0"/>
          <w:sz w:val="28"/>
          <w:szCs w:val="28"/>
          <w:lang w:val="es-ES"/>
        </w:rPr>
        <w:t xml:space="preserve">El arte de multiplicar el dinero: </w:t>
      </w:r>
      <w:r w:rsidRPr="43AA371F" w:rsidR="6FAA785A">
        <w:rPr>
          <w:rFonts w:ascii="Arial" w:hAnsi="Arial" w:eastAsia="Arial" w:cs="Arial"/>
          <w:b w:val="1"/>
          <w:bCs w:val="1"/>
          <w:noProof w:val="0"/>
          <w:sz w:val="28"/>
          <w:szCs w:val="28"/>
          <w:lang w:val="es-ES"/>
        </w:rPr>
        <w:t>4</w:t>
      </w:r>
      <w:r w:rsidRPr="43AA371F" w:rsidR="0229C0BC">
        <w:rPr>
          <w:rFonts w:ascii="Arial" w:hAnsi="Arial" w:eastAsia="Arial" w:cs="Arial"/>
          <w:b w:val="1"/>
          <w:bCs w:val="1"/>
          <w:noProof w:val="0"/>
          <w:sz w:val="28"/>
          <w:szCs w:val="28"/>
          <w:lang w:val="es-ES"/>
        </w:rPr>
        <w:t xml:space="preserve"> </w:t>
      </w:r>
      <w:r w:rsidRPr="43AA371F" w:rsidR="0229C0BC">
        <w:rPr>
          <w:rFonts w:ascii="Arial" w:hAnsi="Arial" w:eastAsia="Arial" w:cs="Arial"/>
          <w:b w:val="1"/>
          <w:bCs w:val="1"/>
          <w:noProof w:val="0"/>
          <w:sz w:val="28"/>
          <w:szCs w:val="28"/>
          <w:lang w:val="es-ES"/>
        </w:rPr>
        <w:t>recomendaciones para invertir en las mejores opciones</w:t>
      </w:r>
    </w:p>
    <w:p w:rsidR="2C667304" w:rsidP="33F5AF62" w:rsidRDefault="2C667304" w14:paraId="413485A5" w14:textId="68BBF3C4">
      <w:pPr>
        <w:pStyle w:val="ListParagraph"/>
        <w:numPr>
          <w:ilvl w:val="0"/>
          <w:numId w:val="2"/>
        </w:numPr>
        <w:ind w:right="120"/>
        <w:jc w:val="both"/>
        <w:rPr>
          <w:i w:val="1"/>
          <w:iCs w:val="1"/>
        </w:rPr>
      </w:pPr>
      <w:r w:rsidRPr="33F5AF62" w:rsidR="2C667304">
        <w:rPr>
          <w:i w:val="1"/>
          <w:iCs w:val="1"/>
        </w:rPr>
        <w:t xml:space="preserve">Juan Francisco Fernández, CEO de </w:t>
      </w:r>
      <w:r w:rsidRPr="33F5AF62" w:rsidR="2C667304">
        <w:rPr>
          <w:i w:val="1"/>
          <w:iCs w:val="1"/>
        </w:rPr>
        <w:t>Crediclub</w:t>
      </w:r>
      <w:r w:rsidRPr="33F5AF62" w:rsidR="2C667304">
        <w:rPr>
          <w:i w:val="1"/>
          <w:iCs w:val="1"/>
        </w:rPr>
        <w:t xml:space="preserve">, comparte recomendaciones para que los ahorradores puedan </w:t>
      </w:r>
      <w:r w:rsidRPr="33F5AF62" w:rsidR="26840EC2">
        <w:rPr>
          <w:i w:val="1"/>
          <w:iCs w:val="1"/>
        </w:rPr>
        <w:t>invertir su dinero en las opciones mejor valuadas en el mercado.</w:t>
      </w:r>
    </w:p>
    <w:p w:rsidR="0607B926" w:rsidP="33F5AF62" w:rsidRDefault="0607B926" w14:paraId="25D1DEBC" w14:textId="467D5F52">
      <w:pPr>
        <w:pStyle w:val="Normal"/>
        <w:jc w:val="both"/>
        <w:rPr>
          <w:rFonts w:ascii="Arial" w:hAnsi="Arial" w:eastAsia="Arial" w:cs="Arial"/>
        </w:rPr>
      </w:pPr>
      <w:r w:rsidRPr="0682B26C" w:rsidR="0607B926">
        <w:rPr>
          <w:rFonts w:ascii="Arial" w:hAnsi="Arial" w:eastAsia="Arial" w:cs="Arial"/>
          <w:b w:val="1"/>
          <w:bCs w:val="1"/>
        </w:rPr>
        <w:t xml:space="preserve">Ciudad de México, </w:t>
      </w:r>
      <w:r w:rsidRPr="0682B26C" w:rsidR="57DEE5E0">
        <w:rPr>
          <w:rFonts w:ascii="Arial" w:hAnsi="Arial" w:eastAsia="Arial" w:cs="Arial"/>
          <w:b w:val="1"/>
          <w:bCs w:val="1"/>
        </w:rPr>
        <w:t>28</w:t>
      </w:r>
      <w:r w:rsidRPr="0682B26C" w:rsidR="0607B926">
        <w:rPr>
          <w:rFonts w:ascii="Arial" w:hAnsi="Arial" w:eastAsia="Arial" w:cs="Arial"/>
          <w:b w:val="1"/>
          <w:bCs w:val="1"/>
        </w:rPr>
        <w:t xml:space="preserve"> de </w:t>
      </w:r>
      <w:r w:rsidRPr="0682B26C" w:rsidR="393BCD6A">
        <w:rPr>
          <w:rFonts w:ascii="Arial" w:hAnsi="Arial" w:eastAsia="Arial" w:cs="Arial"/>
          <w:b w:val="1"/>
          <w:bCs w:val="1"/>
        </w:rPr>
        <w:t>febrero de 2024. –</w:t>
      </w:r>
      <w:r w:rsidRPr="0682B26C" w:rsidR="393BCD6A">
        <w:rPr>
          <w:rFonts w:ascii="Arial" w:hAnsi="Arial" w:eastAsia="Arial" w:cs="Arial"/>
        </w:rPr>
        <w:t xml:space="preserve"> </w:t>
      </w:r>
      <w:r w:rsidRPr="0682B26C" w:rsidR="71A2EA49">
        <w:rPr>
          <w:rFonts w:ascii="Arial" w:hAnsi="Arial" w:eastAsia="Arial" w:cs="Arial"/>
        </w:rPr>
        <w:t xml:space="preserve">En el país cada día más personas buscan opciones para invertir y aumentar los intereses de su dinero. </w:t>
      </w:r>
      <w:r w:rsidRPr="0682B26C" w:rsidR="575BF346">
        <w:rPr>
          <w:rFonts w:ascii="Arial" w:hAnsi="Arial" w:eastAsia="Arial" w:cs="Arial"/>
        </w:rPr>
        <w:t xml:space="preserve">De acuerdo con </w:t>
      </w:r>
      <w:hyperlink r:id="R665cfeb6b45d4975">
        <w:r w:rsidRPr="0682B26C" w:rsidR="575BF346">
          <w:rPr>
            <w:rStyle w:val="Hyperlink"/>
            <w:rFonts w:ascii="Arial" w:hAnsi="Arial" w:eastAsia="Arial" w:cs="Arial"/>
          </w:rPr>
          <w:t>Think</w:t>
        </w:r>
        <w:r w:rsidRPr="0682B26C" w:rsidR="575BF346">
          <w:rPr>
            <w:rStyle w:val="Hyperlink"/>
            <w:rFonts w:ascii="Arial" w:hAnsi="Arial" w:eastAsia="Arial" w:cs="Arial"/>
          </w:rPr>
          <w:t xml:space="preserve"> </w:t>
        </w:r>
        <w:r w:rsidRPr="0682B26C" w:rsidR="575BF346">
          <w:rPr>
            <w:rStyle w:val="Hyperlink"/>
            <w:rFonts w:ascii="Arial" w:hAnsi="Arial" w:eastAsia="Arial" w:cs="Arial"/>
          </w:rPr>
          <w:t>with</w:t>
        </w:r>
        <w:r w:rsidRPr="0682B26C" w:rsidR="575BF346">
          <w:rPr>
            <w:rStyle w:val="Hyperlink"/>
            <w:rFonts w:ascii="Arial" w:hAnsi="Arial" w:eastAsia="Arial" w:cs="Arial"/>
          </w:rPr>
          <w:t xml:space="preserve"> Google</w:t>
        </w:r>
      </w:hyperlink>
      <w:r w:rsidRPr="0682B26C" w:rsidR="575BF346">
        <w:rPr>
          <w:rFonts w:ascii="Arial" w:hAnsi="Arial" w:eastAsia="Arial" w:cs="Arial"/>
        </w:rPr>
        <w:t xml:space="preserve">, los usuarios mexicanos aumentaron </w:t>
      </w:r>
      <w:r w:rsidRPr="0682B26C" w:rsidR="0701A835">
        <w:rPr>
          <w:rFonts w:ascii="Arial" w:hAnsi="Arial" w:eastAsia="Arial" w:cs="Arial"/>
        </w:rPr>
        <w:t>el interés de</w:t>
      </w:r>
      <w:r w:rsidRPr="0682B26C" w:rsidR="575BF346">
        <w:rPr>
          <w:rFonts w:ascii="Arial" w:hAnsi="Arial" w:eastAsia="Arial" w:cs="Arial"/>
        </w:rPr>
        <w:t xml:space="preserve"> búsqueda </w:t>
      </w:r>
      <w:r w:rsidRPr="0682B26C" w:rsidR="4B88F1A8">
        <w:rPr>
          <w:rFonts w:ascii="Arial" w:hAnsi="Arial" w:eastAsia="Arial" w:cs="Arial"/>
        </w:rPr>
        <w:t>en</w:t>
      </w:r>
      <w:r w:rsidRPr="0682B26C" w:rsidR="575BF346">
        <w:rPr>
          <w:rFonts w:ascii="Arial" w:hAnsi="Arial" w:eastAsia="Arial" w:cs="Arial"/>
        </w:rPr>
        <w:t xml:space="preserve"> </w:t>
      </w:r>
      <w:r w:rsidRPr="0682B26C" w:rsidR="575BF346">
        <w:rPr>
          <w:rFonts w:ascii="Arial" w:hAnsi="Arial" w:eastAsia="Arial" w:cs="Arial"/>
        </w:rPr>
        <w:t>“cómo invertir</w:t>
      </w:r>
      <w:r w:rsidRPr="0682B26C" w:rsidR="606A862D">
        <w:rPr>
          <w:rFonts w:ascii="Arial" w:hAnsi="Arial" w:eastAsia="Arial" w:cs="Arial"/>
        </w:rPr>
        <w:t>” con un pico histórico en abril de 2020, lo cual respalda un alza</w:t>
      </w:r>
      <w:r w:rsidRPr="0682B26C" w:rsidR="7BB9E174">
        <w:rPr>
          <w:rFonts w:ascii="Arial" w:hAnsi="Arial" w:eastAsia="Arial" w:cs="Arial"/>
        </w:rPr>
        <w:t xml:space="preserve"> en las inquietudes en </w:t>
      </w:r>
      <w:r w:rsidRPr="0682B26C" w:rsidR="59173980">
        <w:rPr>
          <w:rFonts w:ascii="Arial" w:hAnsi="Arial" w:eastAsia="Arial" w:cs="Arial"/>
        </w:rPr>
        <w:t xml:space="preserve">las </w:t>
      </w:r>
      <w:r w:rsidRPr="0682B26C" w:rsidR="713A7DE4">
        <w:rPr>
          <w:rFonts w:ascii="Arial" w:hAnsi="Arial" w:eastAsia="Arial" w:cs="Arial"/>
        </w:rPr>
        <w:t xml:space="preserve">finanzas personales. </w:t>
      </w:r>
    </w:p>
    <w:p w:rsidR="6AC469FA" w:rsidP="33F5AF62" w:rsidRDefault="6AC469FA" w14:paraId="6E5EB652" w14:textId="7C90B554">
      <w:pPr>
        <w:pStyle w:val="Normal"/>
        <w:jc w:val="both"/>
        <w:rPr>
          <w:rFonts w:ascii="Arial" w:hAnsi="Arial" w:eastAsia="Arial" w:cs="Arial"/>
          <w:noProof w:val="0"/>
          <w:lang w:val="es-419"/>
        </w:rPr>
      </w:pPr>
      <w:r w:rsidRPr="33F5AF62" w:rsidR="6AC469FA">
        <w:rPr>
          <w:rFonts w:ascii="Arial" w:hAnsi="Arial" w:eastAsia="Arial" w:cs="Arial"/>
        </w:rPr>
        <w:t>En este sentido, i</w:t>
      </w:r>
      <w:r w:rsidRPr="33F5AF62" w:rsidR="3545F619">
        <w:rPr>
          <w:rFonts w:ascii="Arial" w:hAnsi="Arial" w:eastAsia="Arial" w:cs="Arial"/>
        </w:rPr>
        <w:t xml:space="preserve">nvertir el dinero y recibir a cambio atractivos intereses </w:t>
      </w:r>
      <w:r w:rsidRPr="33F5AF62" w:rsidR="3DCDE1ED">
        <w:rPr>
          <w:rFonts w:ascii="Arial" w:hAnsi="Arial" w:eastAsia="Arial" w:cs="Arial"/>
        </w:rPr>
        <w:t xml:space="preserve">a través de plataformas con tecnología </w:t>
      </w:r>
      <w:r w:rsidRPr="33F5AF62" w:rsidR="7EE9614E">
        <w:rPr>
          <w:rFonts w:ascii="Arial" w:hAnsi="Arial" w:eastAsia="Arial" w:cs="Arial"/>
        </w:rPr>
        <w:t>financiera se</w:t>
      </w:r>
      <w:r w:rsidRPr="33F5AF62" w:rsidR="3545F619">
        <w:rPr>
          <w:rFonts w:ascii="Arial" w:hAnsi="Arial" w:eastAsia="Arial" w:cs="Arial"/>
        </w:rPr>
        <w:t xml:space="preserve"> ha convertido en</w:t>
      </w:r>
      <w:r w:rsidRPr="33F5AF62" w:rsidR="11FC1808">
        <w:rPr>
          <w:rFonts w:ascii="Arial" w:hAnsi="Arial" w:eastAsia="Arial" w:cs="Arial"/>
        </w:rPr>
        <w:t xml:space="preserve"> u</w:t>
      </w:r>
      <w:r w:rsidRPr="33F5AF62" w:rsidR="541179CA">
        <w:rPr>
          <w:rFonts w:ascii="Arial" w:hAnsi="Arial" w:eastAsia="Arial" w:cs="Arial"/>
        </w:rPr>
        <w:t>na tendencia que llama la atención de más usuarios. S</w:t>
      </w:r>
      <w:r w:rsidRPr="33F5AF62" w:rsidR="1504BC6B">
        <w:rPr>
          <w:rFonts w:ascii="Arial" w:hAnsi="Arial" w:eastAsia="Arial" w:cs="Arial"/>
          <w:noProof w:val="0"/>
          <w:lang w:val="es-419"/>
        </w:rPr>
        <w:t>egún</w:t>
      </w:r>
      <w:r w:rsidRPr="33F5AF62" w:rsidR="3545F619">
        <w:rPr>
          <w:rFonts w:ascii="Arial" w:hAnsi="Arial" w:eastAsia="Arial" w:cs="Arial"/>
          <w:noProof w:val="0"/>
          <w:lang w:val="es-419"/>
        </w:rPr>
        <w:t xml:space="preserve"> </w:t>
      </w:r>
      <w:hyperlink r:id="R752a66ba8ed2456c">
        <w:r w:rsidRPr="33F5AF62" w:rsidR="3545F619">
          <w:rPr>
            <w:rStyle w:val="Hyperlink"/>
            <w:rFonts w:ascii="Arial" w:hAnsi="Arial" w:eastAsia="Arial" w:cs="Arial"/>
            <w:noProof w:val="0"/>
            <w:lang w:val="es-419"/>
          </w:rPr>
          <w:t>investigadores del CIDE</w:t>
        </w:r>
      </w:hyperlink>
      <w:r w:rsidRPr="33F5AF62" w:rsidR="3545F619">
        <w:rPr>
          <w:rFonts w:ascii="Arial" w:hAnsi="Arial" w:eastAsia="Arial" w:cs="Arial"/>
          <w:noProof w:val="0"/>
          <w:lang w:val="es-419"/>
        </w:rPr>
        <w:t xml:space="preserve">, </w:t>
      </w:r>
      <w:r w:rsidRPr="33F5AF62" w:rsidR="02552B61">
        <w:rPr>
          <w:rFonts w:ascii="Arial" w:hAnsi="Arial" w:eastAsia="Arial" w:cs="Arial"/>
          <w:noProof w:val="0"/>
          <w:lang w:val="es-419"/>
        </w:rPr>
        <w:t xml:space="preserve">las </w:t>
      </w:r>
      <w:r w:rsidRPr="33F5AF62" w:rsidR="144B0FC5">
        <w:rPr>
          <w:rFonts w:ascii="Arial" w:hAnsi="Arial" w:eastAsia="Arial" w:cs="Arial"/>
          <w:noProof w:val="0"/>
          <w:lang w:val="es-419"/>
        </w:rPr>
        <w:t>aplicaciones financieras</w:t>
      </w:r>
      <w:r w:rsidRPr="33F5AF62" w:rsidR="02552B61">
        <w:rPr>
          <w:rFonts w:ascii="Arial" w:hAnsi="Arial" w:eastAsia="Arial" w:cs="Arial"/>
          <w:noProof w:val="0"/>
          <w:lang w:val="es-419"/>
        </w:rPr>
        <w:t xml:space="preserve"> </w:t>
      </w:r>
      <w:r w:rsidRPr="33F5AF62" w:rsidR="3545F619">
        <w:rPr>
          <w:rFonts w:ascii="Arial" w:hAnsi="Arial" w:eastAsia="Arial" w:cs="Arial"/>
          <w:noProof w:val="0"/>
          <w:lang w:val="es-419"/>
        </w:rPr>
        <w:t xml:space="preserve">tienen el potencial para resolver los principales problemas que impiden el acceso de amplios segmentos de la población a servicios bancarios. Estas empresas tecnológicas, registradas por la </w:t>
      </w:r>
      <w:hyperlink r:id="Re2162244f54c40fb">
        <w:r w:rsidRPr="33F5AF62" w:rsidR="1AB1A629">
          <w:rPr>
            <w:rStyle w:val="Hyperlink"/>
            <w:rFonts w:ascii="Arial" w:hAnsi="Arial" w:eastAsia="Arial" w:cs="Arial"/>
            <w:noProof w:val="0"/>
            <w:lang w:val="es-419"/>
          </w:rPr>
          <w:t>Comisión Nacional Bancaria y de Valores</w:t>
        </w:r>
      </w:hyperlink>
      <w:r w:rsidRPr="33F5AF62" w:rsidR="1AB1A629">
        <w:rPr>
          <w:rFonts w:ascii="Arial" w:hAnsi="Arial" w:eastAsia="Arial" w:cs="Arial"/>
          <w:noProof w:val="0"/>
          <w:lang w:val="es-419"/>
        </w:rPr>
        <w:t xml:space="preserve"> (</w:t>
      </w:r>
      <w:r w:rsidRPr="33F5AF62" w:rsidR="3545F619">
        <w:rPr>
          <w:rFonts w:ascii="Arial" w:hAnsi="Arial" w:eastAsia="Arial" w:cs="Arial"/>
          <w:noProof w:val="0"/>
          <w:lang w:val="es-419"/>
        </w:rPr>
        <w:t>CNBV</w:t>
      </w:r>
      <w:r w:rsidRPr="33F5AF62" w:rsidR="69EBD113">
        <w:rPr>
          <w:rFonts w:ascii="Arial" w:hAnsi="Arial" w:eastAsia="Arial" w:cs="Arial"/>
          <w:noProof w:val="0"/>
          <w:lang w:val="es-419"/>
        </w:rPr>
        <w:t>)</w:t>
      </w:r>
      <w:r w:rsidRPr="33F5AF62" w:rsidR="3545F619">
        <w:rPr>
          <w:rFonts w:ascii="Arial" w:hAnsi="Arial" w:eastAsia="Arial" w:cs="Arial"/>
          <w:noProof w:val="0"/>
          <w:lang w:val="es-419"/>
        </w:rPr>
        <w:t xml:space="preserve">, atienden las necesidades financieras de más de </w:t>
      </w:r>
      <w:r w:rsidRPr="33F5AF62" w:rsidR="60173A46">
        <w:rPr>
          <w:rFonts w:ascii="Arial" w:hAnsi="Arial" w:eastAsia="Arial" w:cs="Arial"/>
          <w:noProof w:val="0"/>
          <w:lang w:val="es-419"/>
        </w:rPr>
        <w:t>11.3</w:t>
      </w:r>
      <w:r w:rsidRPr="33F5AF62" w:rsidR="3545F619">
        <w:rPr>
          <w:rFonts w:ascii="Arial" w:hAnsi="Arial" w:eastAsia="Arial" w:cs="Arial"/>
          <w:noProof w:val="0"/>
          <w:lang w:val="es-419"/>
        </w:rPr>
        <w:t xml:space="preserve"> millones de clientes</w:t>
      </w:r>
      <w:r w:rsidRPr="33F5AF62" w:rsidR="281C9968">
        <w:rPr>
          <w:rFonts w:ascii="Arial" w:hAnsi="Arial" w:eastAsia="Arial" w:cs="Arial"/>
          <w:noProof w:val="0"/>
          <w:lang w:val="es-419"/>
        </w:rPr>
        <w:t xml:space="preserve">, al corte del </w:t>
      </w:r>
      <w:hyperlink r:id="R217dbee35f74461d">
        <w:r w:rsidRPr="33F5AF62" w:rsidR="281C9968">
          <w:rPr>
            <w:rStyle w:val="Hyperlink"/>
            <w:rFonts w:ascii="Arial" w:hAnsi="Arial" w:eastAsia="Arial" w:cs="Arial"/>
            <w:noProof w:val="0"/>
            <w:lang w:val="es-419"/>
          </w:rPr>
          <w:t>último reporte de septiembre de 2023.</w:t>
        </w:r>
      </w:hyperlink>
    </w:p>
    <w:p w:rsidR="474A0D42" w:rsidP="43AA371F" w:rsidRDefault="474A0D42" w14:paraId="2C81379D" w14:textId="007FE403">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3AA371F" w:rsidR="474A0D42">
        <w:rPr>
          <w:rFonts w:ascii="Arial" w:hAnsi="Arial" w:eastAsia="Arial" w:cs="Arial"/>
        </w:rPr>
        <w:t xml:space="preserve">De acuerdo con </w:t>
      </w:r>
      <w:r w:rsidRPr="43AA371F" w:rsidR="474A0D42">
        <w:rPr>
          <w:rFonts w:ascii="Arial" w:hAnsi="Arial" w:eastAsia="Arial" w:cs="Arial"/>
          <w:b w:val="1"/>
          <w:bCs w:val="1"/>
        </w:rPr>
        <w:t xml:space="preserve">Juan Francisco Fernández, CEO </w:t>
      </w:r>
      <w:r w:rsidRPr="43AA371F" w:rsidR="45950B8B">
        <w:rPr>
          <w:rFonts w:ascii="Arial" w:hAnsi="Arial" w:eastAsia="Arial" w:cs="Arial"/>
          <w:b w:val="1"/>
          <w:bCs w:val="1"/>
        </w:rPr>
        <w:t xml:space="preserve">y cofundador </w:t>
      </w:r>
      <w:r w:rsidRPr="43AA371F" w:rsidR="474A0D42">
        <w:rPr>
          <w:rFonts w:ascii="Arial" w:hAnsi="Arial" w:eastAsia="Arial" w:cs="Arial"/>
          <w:b w:val="1"/>
          <w:bCs w:val="1"/>
        </w:rPr>
        <w:t xml:space="preserve">de </w:t>
      </w:r>
      <w:r w:rsidRPr="43AA371F" w:rsidR="474A0D42">
        <w:rPr>
          <w:rFonts w:ascii="Arial" w:hAnsi="Arial" w:eastAsia="Arial" w:cs="Arial"/>
          <w:b w:val="1"/>
          <w:bCs w:val="1"/>
        </w:rPr>
        <w:t>Crediclub</w:t>
      </w:r>
      <w:r w:rsidRPr="43AA371F" w:rsidR="474A0D42">
        <w:rPr>
          <w:rFonts w:ascii="Arial" w:hAnsi="Arial" w:eastAsia="Arial" w:cs="Arial"/>
        </w:rPr>
        <w:t xml:space="preserve">, </w:t>
      </w:r>
      <w:r w:rsidRPr="43AA371F" w:rsidR="474A0D42">
        <w:rPr>
          <w:rFonts w:ascii="Arial" w:hAnsi="Arial" w:eastAsia="Arial" w:cs="Arial"/>
          <w:b w:val="0"/>
          <w:bCs w:val="0"/>
          <w:i w:val="0"/>
          <w:iCs w:val="0"/>
          <w:caps w:val="0"/>
          <w:smallCaps w:val="0"/>
          <w:noProof w:val="0"/>
          <w:color w:val="000000" w:themeColor="text1" w:themeTint="FF" w:themeShade="FF"/>
          <w:sz w:val="22"/>
          <w:szCs w:val="22"/>
          <w:lang w:val="es-ES"/>
        </w:rPr>
        <w:t>compañía de tecnología líder de servicios financieros de impacto social que ofrece soluciones de crédito, ahorro e inversión digital,</w:t>
      </w:r>
      <w:r w:rsidRPr="43AA371F" w:rsidR="269C7FD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6612B015">
        <w:rPr>
          <w:rFonts w:ascii="Arial" w:hAnsi="Arial" w:eastAsia="Arial" w:cs="Arial"/>
          <w:b w:val="0"/>
          <w:bCs w:val="0"/>
          <w:i w:val="0"/>
          <w:iCs w:val="0"/>
          <w:caps w:val="0"/>
          <w:smallCaps w:val="0"/>
          <w:noProof w:val="0"/>
          <w:color w:val="000000" w:themeColor="text1" w:themeTint="FF" w:themeShade="FF"/>
          <w:sz w:val="22"/>
          <w:szCs w:val="22"/>
          <w:lang w:val="es-ES"/>
        </w:rPr>
        <w:t>hoy en día existen varias plataformas digitales</w:t>
      </w:r>
      <w:r w:rsidRPr="43AA371F" w:rsidR="7CB56B4F">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6612B015">
        <w:rPr>
          <w:rFonts w:ascii="Arial" w:hAnsi="Arial" w:eastAsia="Arial" w:cs="Arial"/>
          <w:b w:val="0"/>
          <w:bCs w:val="0"/>
          <w:i w:val="0"/>
          <w:iCs w:val="0"/>
          <w:caps w:val="0"/>
          <w:smallCaps w:val="0"/>
          <w:noProof w:val="0"/>
          <w:color w:val="000000" w:themeColor="text1" w:themeTint="FF" w:themeShade="FF"/>
          <w:sz w:val="22"/>
          <w:szCs w:val="22"/>
          <w:lang w:val="es-ES"/>
        </w:rPr>
        <w:t xml:space="preserve">que ofrecen </w:t>
      </w:r>
      <w:r w:rsidRPr="43AA371F" w:rsidR="76A110E7">
        <w:rPr>
          <w:rFonts w:ascii="Arial" w:hAnsi="Arial" w:eastAsia="Arial" w:cs="Arial"/>
          <w:b w:val="0"/>
          <w:bCs w:val="0"/>
          <w:i w:val="0"/>
          <w:iCs w:val="0"/>
          <w:caps w:val="0"/>
          <w:smallCaps w:val="0"/>
          <w:noProof w:val="0"/>
          <w:color w:val="000000" w:themeColor="text1" w:themeTint="FF" w:themeShade="FF"/>
          <w:sz w:val="22"/>
          <w:szCs w:val="22"/>
          <w:lang w:val="es-ES"/>
        </w:rPr>
        <w:t>alternativas</w:t>
      </w:r>
      <w:r w:rsidRPr="43AA371F" w:rsidR="189E837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189E837E">
        <w:rPr>
          <w:rFonts w:ascii="Arial" w:hAnsi="Arial" w:eastAsia="Arial" w:cs="Arial"/>
          <w:b w:val="0"/>
          <w:bCs w:val="0"/>
          <w:i w:val="0"/>
          <w:iCs w:val="0"/>
          <w:caps w:val="0"/>
          <w:smallCaps w:val="0"/>
          <w:noProof w:val="0"/>
          <w:color w:val="000000" w:themeColor="text1" w:themeTint="FF" w:themeShade="FF"/>
          <w:sz w:val="22"/>
          <w:szCs w:val="22"/>
          <w:lang w:val="es-ES"/>
        </w:rPr>
        <w:t>muy atractivas a la vista</w:t>
      </w:r>
      <w:r w:rsidRPr="43AA371F" w:rsidR="0E186F92">
        <w:rPr>
          <w:rFonts w:ascii="Arial" w:hAnsi="Arial" w:eastAsia="Arial" w:cs="Arial"/>
          <w:b w:val="0"/>
          <w:bCs w:val="0"/>
          <w:i w:val="0"/>
          <w:iCs w:val="0"/>
          <w:caps w:val="0"/>
          <w:smallCaps w:val="0"/>
          <w:noProof w:val="0"/>
          <w:color w:val="000000" w:themeColor="text1" w:themeTint="FF" w:themeShade="FF"/>
          <w:sz w:val="22"/>
          <w:szCs w:val="22"/>
          <w:lang w:val="es-ES"/>
        </w:rPr>
        <w:t>, sin embargo, invita a los ahorradores a seguir las siguientes recomendaciones para evaluar e identifica</w:t>
      </w:r>
      <w:r w:rsidRPr="43AA371F" w:rsidR="6AF8D511">
        <w:rPr>
          <w:rFonts w:ascii="Arial" w:hAnsi="Arial" w:eastAsia="Arial" w:cs="Arial"/>
          <w:b w:val="0"/>
          <w:bCs w:val="0"/>
          <w:i w:val="0"/>
          <w:iCs w:val="0"/>
          <w:caps w:val="0"/>
          <w:smallCaps w:val="0"/>
          <w:noProof w:val="0"/>
          <w:color w:val="000000" w:themeColor="text1" w:themeTint="FF" w:themeShade="FF"/>
          <w:sz w:val="22"/>
          <w:szCs w:val="22"/>
          <w:lang w:val="es-ES"/>
        </w:rPr>
        <w:t xml:space="preserve">r factores distintivos como el riesgo, tasa de interés y la experiencia </w:t>
      </w:r>
      <w:r w:rsidRPr="43AA371F" w:rsidR="1D54BF9D">
        <w:rPr>
          <w:rFonts w:ascii="Arial" w:hAnsi="Arial" w:eastAsia="Arial" w:cs="Arial"/>
          <w:b w:val="0"/>
          <w:bCs w:val="0"/>
          <w:i w:val="0"/>
          <w:iCs w:val="0"/>
          <w:caps w:val="0"/>
          <w:smallCaps w:val="0"/>
          <w:noProof w:val="0"/>
          <w:color w:val="000000" w:themeColor="text1" w:themeTint="FF" w:themeShade="FF"/>
          <w:sz w:val="22"/>
          <w:szCs w:val="22"/>
          <w:lang w:val="es-ES"/>
        </w:rPr>
        <w:t xml:space="preserve">al momento de elegir </w:t>
      </w:r>
      <w:r w:rsidRPr="43AA371F" w:rsidR="5951A84B">
        <w:rPr>
          <w:rFonts w:ascii="Arial" w:hAnsi="Arial" w:eastAsia="Arial" w:cs="Arial"/>
          <w:b w:val="0"/>
          <w:bCs w:val="0"/>
          <w:i w:val="0"/>
          <w:iCs w:val="0"/>
          <w:caps w:val="0"/>
          <w:smallCaps w:val="0"/>
          <w:noProof w:val="0"/>
          <w:color w:val="000000" w:themeColor="text1" w:themeTint="FF" w:themeShade="FF"/>
          <w:sz w:val="22"/>
          <w:szCs w:val="22"/>
          <w:lang w:val="es-ES"/>
        </w:rPr>
        <w:t>las mejores opciones</w:t>
      </w:r>
      <w:r w:rsidRPr="43AA371F" w:rsidR="1D54BF9D">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5AA6D467">
        <w:rPr>
          <w:rFonts w:ascii="Arial" w:hAnsi="Arial" w:eastAsia="Arial" w:cs="Arial"/>
          <w:b w:val="0"/>
          <w:bCs w:val="0"/>
          <w:i w:val="0"/>
          <w:iCs w:val="0"/>
          <w:caps w:val="0"/>
          <w:smallCaps w:val="0"/>
          <w:noProof w:val="0"/>
          <w:color w:val="000000" w:themeColor="text1" w:themeTint="FF" w:themeShade="FF"/>
          <w:sz w:val="22"/>
          <w:szCs w:val="22"/>
          <w:lang w:val="es-ES"/>
        </w:rPr>
        <w:t>entre</w:t>
      </w:r>
      <w:r w:rsidRPr="43AA371F" w:rsidR="6AF8D51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3AA371F" w:rsidR="6AF8D511">
        <w:rPr>
          <w:rFonts w:ascii="Arial" w:hAnsi="Arial" w:eastAsia="Arial" w:cs="Arial"/>
          <w:b w:val="0"/>
          <w:bCs w:val="0"/>
          <w:i w:val="0"/>
          <w:iCs w:val="0"/>
          <w:caps w:val="0"/>
          <w:smallCaps w:val="0"/>
          <w:noProof w:val="0"/>
          <w:color w:val="000000" w:themeColor="text1" w:themeTint="FF" w:themeShade="FF"/>
          <w:sz w:val="22"/>
          <w:szCs w:val="22"/>
          <w:lang w:val="es-ES"/>
        </w:rPr>
        <w:t>instituciones financieras</w:t>
      </w:r>
      <w:r w:rsidRPr="43AA371F" w:rsidR="421DC194">
        <w:rPr>
          <w:rFonts w:ascii="Arial" w:hAnsi="Arial" w:eastAsia="Arial" w:cs="Arial"/>
          <w:b w:val="0"/>
          <w:bCs w:val="0"/>
          <w:i w:val="0"/>
          <w:iCs w:val="0"/>
          <w:caps w:val="0"/>
          <w:smallCaps w:val="0"/>
          <w:noProof w:val="0"/>
          <w:color w:val="000000" w:themeColor="text1" w:themeTint="FF" w:themeShade="FF"/>
          <w:sz w:val="22"/>
          <w:szCs w:val="22"/>
          <w:lang w:val="es-ES"/>
        </w:rPr>
        <w:t>.</w:t>
      </w:r>
      <w:r w:rsidRPr="43AA371F" w:rsidR="5D857B0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3B7AE59B" w:rsidP="33F5AF62" w:rsidRDefault="3B7AE59B" w14:paraId="18A1DB8D" w14:textId="0A80A2A6">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Fernández señala que la primera recomendación es entender la definición entre riesgo y tasa, que son los dos principales elementos que utilizan los inversionistas profesionales para tomar decisiones y a lo que se debe atender.</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p>
    <w:p w:rsidR="33F5AF62" w:rsidP="33F5AF62" w:rsidRDefault="33F5AF62" w14:paraId="3A289508" w14:textId="24DF3F77">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3B7AE59B" w:rsidP="33F5AF62" w:rsidRDefault="3B7AE59B" w14:paraId="20D02C9E" w14:textId="19A65368">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“Este planteamiento fue sintetizado en las enseñanzas de </w:t>
      </w:r>
      <w:hyperlink r:id="R5fc0ce5af2564070">
        <w:r w:rsidRPr="33F5AF62" w:rsidR="3B7AE59B">
          <w:rPr>
            <w:rStyle w:val="Hyperlink"/>
            <w:rFonts w:ascii="Arial" w:hAnsi="Arial" w:eastAsia="Arial" w:cs="Arial"/>
            <w:b w:val="0"/>
            <w:bCs w:val="0"/>
            <w:i w:val="1"/>
            <w:iCs w:val="1"/>
            <w:caps w:val="0"/>
            <w:smallCaps w:val="0"/>
            <w:strike w:val="0"/>
            <w:dstrike w:val="0"/>
            <w:noProof w:val="0"/>
            <w:color w:val="1155CC"/>
            <w:sz w:val="22"/>
            <w:szCs w:val="22"/>
            <w:u w:val="single"/>
            <w:lang w:val="es-419"/>
          </w:rPr>
          <w:t>William Sharpe</w:t>
        </w:r>
      </w:hyperlink>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 uno de los padres de las finanzas modernas y ganador del premio Nobel de Economía. Simplificando las lecciones del profesor Sharpe, debemos comparar peras con peras, y manzanas con manzanas: las empresas pueden categorizarse como de riesgo bajo, mediano o alto y en cada nivel se espera que paguen un rendimiento diferente.  Las entidades de riesgo </w:t>
      </w:r>
      <w:bookmarkStart w:name="_Int_lAKMhEvC" w:id="1175031940"/>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alto,</w:t>
      </w:r>
      <w:bookmarkEnd w:id="1175031940"/>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 naturalmente deben pagar una mayor tasa, porque tienen mayor probabilidad de incumplir sus compromisos y generar pérdidas”</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dijo el experto en finanzas. </w:t>
      </w:r>
    </w:p>
    <w:p w:rsidR="33F5AF62" w:rsidP="33F5AF62" w:rsidRDefault="33F5AF62" w14:paraId="2A24AAEF" w14:textId="21292C88">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3B7AE59B" w:rsidP="33F5AF62" w:rsidRDefault="3B7AE59B" w14:paraId="720F99C8" w14:textId="3856C773">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La segunda recomendación se encuentra en cómo se define el riesgo de una plataforma de ahorro. El </w:t>
      </w:r>
      <w:r w:rsidRPr="33F5AF62" w:rsidR="3B7AE59B">
        <w:rPr>
          <w:rFonts w:ascii="Arial" w:hAnsi="Arial" w:eastAsia="Arial" w:cs="Arial"/>
          <w:b w:val="1"/>
          <w:bCs w:val="1"/>
          <w:i w:val="0"/>
          <w:iCs w:val="0"/>
          <w:caps w:val="0"/>
          <w:smallCaps w:val="0"/>
          <w:noProof w:val="0"/>
          <w:color w:val="000000" w:themeColor="text1" w:themeTint="FF" w:themeShade="FF"/>
          <w:sz w:val="22"/>
          <w:szCs w:val="22"/>
          <w:lang w:val="es-419"/>
        </w:rPr>
        <w:t xml:space="preserve">CEO de </w:t>
      </w:r>
      <w:r w:rsidRPr="33F5AF62" w:rsidR="3B7AE59B">
        <w:rPr>
          <w:rFonts w:ascii="Arial" w:hAnsi="Arial" w:eastAsia="Arial" w:cs="Arial"/>
          <w:b w:val="1"/>
          <w:bCs w:val="1"/>
          <w:i w:val="0"/>
          <w:iCs w:val="0"/>
          <w:caps w:val="0"/>
          <w:smallCaps w:val="0"/>
          <w:noProof w:val="0"/>
          <w:color w:val="000000" w:themeColor="text1" w:themeTint="FF" w:themeShade="FF"/>
          <w:sz w:val="22"/>
          <w:szCs w:val="22"/>
          <w:lang w:val="es-419"/>
        </w:rPr>
        <w:t>Crediclub</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440C76BE">
        <w:rPr>
          <w:rFonts w:ascii="Arial" w:hAnsi="Arial" w:eastAsia="Arial" w:cs="Arial"/>
          <w:b w:val="0"/>
          <w:bCs w:val="0"/>
          <w:i w:val="0"/>
          <w:iCs w:val="0"/>
          <w:caps w:val="0"/>
          <w:smallCaps w:val="0"/>
          <w:noProof w:val="0"/>
          <w:color w:val="000000" w:themeColor="text1" w:themeTint="FF" w:themeShade="FF"/>
          <w:sz w:val="22"/>
          <w:szCs w:val="22"/>
          <w:lang w:val="es-419"/>
        </w:rPr>
        <w:t>señala</w:t>
      </w:r>
      <w:r w:rsidRPr="33F5AF62" w:rsidR="440C76BE">
        <w:rPr>
          <w:rFonts w:ascii="Arial" w:hAnsi="Arial" w:eastAsia="Arial" w:cs="Arial"/>
          <w:b w:val="0"/>
          <w:bCs w:val="0"/>
          <w:i w:val="0"/>
          <w:iCs w:val="0"/>
          <w:caps w:val="0"/>
          <w:smallCaps w:val="0"/>
          <w:noProof w:val="0"/>
          <w:color w:val="000000" w:themeColor="text1" w:themeTint="FF" w:themeShade="FF"/>
          <w:sz w:val="22"/>
          <w:szCs w:val="22"/>
          <w:lang w:val="es-419"/>
        </w:rPr>
        <w:t xml:space="preserve"> que l</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o ideal es que la entidad cuente con calificaciones de riesgo otorgadas por agencias profesionales. </w:t>
      </w:r>
    </w:p>
    <w:p w:rsidR="33F5AF62" w:rsidP="33F5AF62" w:rsidRDefault="33F5AF62" w14:paraId="0FC34A5B" w14:textId="232BC547">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718730ED" w:rsidP="33F5AF62" w:rsidRDefault="718730ED" w14:paraId="016174D9" w14:textId="5238F9BE">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718730ED">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La escala tradicional de estas calificaciones otorga “A” a las empresas de bajo riesgo, “B” a las de riesgo moderado, y “C” o “D” a las de mayor riesgo. Estar calificado es una obligación para recaudar dinero en las Bolsas de Valores porque sin esta información el inversionista tendría que decidir a ciegas. Para las plataformas de ahorro, calificarse no es una obligación, pero sí una buena práctica</w:t>
      </w:r>
      <w:r w:rsidRPr="33F5AF62" w:rsidR="2D279763">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2D279763">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2D279763">
        <w:rPr>
          <w:rFonts w:ascii="Arial" w:hAnsi="Arial" w:eastAsia="Arial" w:cs="Arial"/>
          <w:b w:val="0"/>
          <w:bCs w:val="0"/>
          <w:i w:val="0"/>
          <w:iCs w:val="0"/>
          <w:caps w:val="0"/>
          <w:smallCaps w:val="0"/>
          <w:noProof w:val="0"/>
          <w:color w:val="000000" w:themeColor="text1" w:themeTint="FF" w:themeShade="FF"/>
          <w:sz w:val="22"/>
          <w:szCs w:val="22"/>
          <w:lang w:val="es-419"/>
        </w:rPr>
        <w:t>comen</w:t>
      </w:r>
      <w:r w:rsidRPr="33F5AF62" w:rsidR="2D279763">
        <w:rPr>
          <w:rFonts w:ascii="Arial" w:hAnsi="Arial" w:eastAsia="Arial" w:cs="Arial"/>
          <w:b w:val="0"/>
          <w:bCs w:val="0"/>
          <w:i w:val="0"/>
          <w:iCs w:val="0"/>
          <w:caps w:val="0"/>
          <w:smallCaps w:val="0"/>
          <w:noProof w:val="0"/>
          <w:color w:val="000000" w:themeColor="text1" w:themeTint="FF" w:themeShade="FF"/>
          <w:sz w:val="22"/>
          <w:szCs w:val="22"/>
          <w:lang w:val="es-419"/>
        </w:rPr>
        <w:t xml:space="preserve">tó. </w:t>
      </w:r>
    </w:p>
    <w:p w:rsidR="33F5AF62" w:rsidP="33F5AF62" w:rsidRDefault="33F5AF62" w14:paraId="46F37D13" w14:textId="3B684BEF">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17A71C0B" w:rsidP="33F5AF62" w:rsidRDefault="17A71C0B" w14:paraId="339E52B0" w14:textId="2CE9A41E">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17A71C0B">
        <w:rPr>
          <w:rFonts w:ascii="Arial" w:hAnsi="Arial" w:eastAsia="Arial" w:cs="Arial"/>
          <w:b w:val="0"/>
          <w:bCs w:val="0"/>
          <w:i w:val="0"/>
          <w:iCs w:val="0"/>
          <w:caps w:val="0"/>
          <w:smallCaps w:val="0"/>
          <w:noProof w:val="0"/>
          <w:color w:val="000000" w:themeColor="text1" w:themeTint="FF" w:themeShade="FF"/>
          <w:sz w:val="22"/>
          <w:szCs w:val="22"/>
          <w:lang w:val="es-419"/>
        </w:rPr>
        <w:t>El especialista agrega que la terce</w:t>
      </w:r>
      <w:r w:rsidRPr="33F5AF62" w:rsidR="55723CB7">
        <w:rPr>
          <w:rFonts w:ascii="Arial" w:hAnsi="Arial" w:eastAsia="Arial" w:cs="Arial"/>
          <w:b w:val="0"/>
          <w:bCs w:val="0"/>
          <w:i w:val="0"/>
          <w:iCs w:val="0"/>
          <w:caps w:val="0"/>
          <w:smallCaps w:val="0"/>
          <w:noProof w:val="0"/>
          <w:color w:val="000000" w:themeColor="text1" w:themeTint="FF" w:themeShade="FF"/>
          <w:sz w:val="22"/>
          <w:szCs w:val="22"/>
          <w:lang w:val="es-419"/>
        </w:rPr>
        <w:t xml:space="preserve">ra recomendación </w:t>
      </w:r>
      <w:r w:rsidRPr="33F5AF62" w:rsidR="35833F05">
        <w:rPr>
          <w:rFonts w:ascii="Arial" w:hAnsi="Arial" w:eastAsia="Arial" w:cs="Arial"/>
          <w:b w:val="0"/>
          <w:bCs w:val="0"/>
          <w:i w:val="0"/>
          <w:iCs w:val="0"/>
          <w:caps w:val="0"/>
          <w:smallCaps w:val="0"/>
          <w:noProof w:val="0"/>
          <w:color w:val="000000" w:themeColor="text1" w:themeTint="FF" w:themeShade="FF"/>
          <w:sz w:val="22"/>
          <w:szCs w:val="22"/>
          <w:lang w:val="es-419"/>
        </w:rPr>
        <w:t>se encuentra en</w:t>
      </w:r>
      <w:r w:rsidRPr="33F5AF62" w:rsidR="55723CB7">
        <w:rPr>
          <w:rFonts w:ascii="Arial" w:hAnsi="Arial" w:eastAsia="Arial" w:cs="Arial"/>
          <w:b w:val="0"/>
          <w:bCs w:val="0"/>
          <w:i w:val="0"/>
          <w:iCs w:val="0"/>
          <w:caps w:val="0"/>
          <w:smallCaps w:val="0"/>
          <w:noProof w:val="0"/>
          <w:color w:val="000000" w:themeColor="text1" w:themeTint="FF" w:themeShade="FF"/>
          <w:sz w:val="22"/>
          <w:szCs w:val="22"/>
          <w:lang w:val="es-419"/>
        </w:rPr>
        <w:t xml:space="preserve"> revistar </w:t>
      </w:r>
      <w:r w:rsidRPr="33F5AF62" w:rsidR="456AF679">
        <w:rPr>
          <w:rFonts w:ascii="Arial" w:hAnsi="Arial" w:eastAsia="Arial" w:cs="Arial"/>
          <w:b w:val="0"/>
          <w:bCs w:val="0"/>
          <w:i w:val="0"/>
          <w:iCs w:val="0"/>
          <w:caps w:val="0"/>
          <w:smallCaps w:val="0"/>
          <w:noProof w:val="0"/>
          <w:color w:val="000000" w:themeColor="text1" w:themeTint="FF" w:themeShade="FF"/>
          <w:sz w:val="22"/>
          <w:szCs w:val="22"/>
          <w:lang w:val="es-419"/>
        </w:rPr>
        <w:t>cuánto</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paga una empresa calificada </w:t>
      </w:r>
      <w:r w:rsidRPr="33F5AF62" w:rsidR="69AC8EE4">
        <w:rPr>
          <w:rFonts w:ascii="Arial" w:hAnsi="Arial" w:eastAsia="Arial" w:cs="Arial"/>
          <w:b w:val="0"/>
          <w:bCs w:val="0"/>
          <w:i w:val="0"/>
          <w:iCs w:val="0"/>
          <w:caps w:val="0"/>
          <w:smallCaps w:val="0"/>
          <w:noProof w:val="0"/>
          <w:color w:val="000000" w:themeColor="text1" w:themeTint="FF" w:themeShade="FF"/>
          <w:sz w:val="22"/>
          <w:szCs w:val="22"/>
          <w:lang w:val="es-419"/>
        </w:rPr>
        <w:t>en</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A”, “B”, y “C”</w:t>
      </w:r>
      <w:r w:rsidRPr="33F5AF62" w:rsidR="3B378DC1">
        <w:rPr>
          <w:rFonts w:ascii="Arial" w:hAnsi="Arial" w:eastAsia="Arial" w:cs="Arial"/>
          <w:b w:val="0"/>
          <w:bCs w:val="0"/>
          <w:i w:val="0"/>
          <w:iCs w:val="0"/>
          <w:caps w:val="0"/>
          <w:smallCaps w:val="0"/>
          <w:noProof w:val="0"/>
          <w:color w:val="000000" w:themeColor="text1" w:themeTint="FF" w:themeShade="FF"/>
          <w:sz w:val="22"/>
          <w:szCs w:val="22"/>
          <w:lang w:val="es-419"/>
        </w:rPr>
        <w:t xml:space="preserve">, basada en su deuda pública y el nivel de referencia. </w:t>
      </w:r>
    </w:p>
    <w:p w:rsidR="33F5AF62" w:rsidP="33F5AF62" w:rsidRDefault="33F5AF62" w14:paraId="0D1D17BE" w14:textId="4C10854B">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6E252407" w:rsidP="33F5AF62" w:rsidRDefault="6E252407" w14:paraId="7BF1F0DF" w14:textId="444B05CC">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6E252407">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Un análisis de la </w:t>
      </w:r>
      <w:hyperlink r:id="R198a8454a67440db">
        <w:r w:rsidRPr="33F5AF62" w:rsidR="3B7AE59B">
          <w:rPr>
            <w:rStyle w:val="Hyperlink"/>
            <w:rFonts w:ascii="Arial" w:hAnsi="Arial" w:eastAsia="Arial" w:cs="Arial"/>
            <w:b w:val="0"/>
            <w:bCs w:val="0"/>
            <w:i w:val="1"/>
            <w:iCs w:val="1"/>
            <w:caps w:val="0"/>
            <w:smallCaps w:val="0"/>
            <w:strike w:val="0"/>
            <w:dstrike w:val="0"/>
            <w:noProof w:val="0"/>
            <w:color w:val="1155CC"/>
            <w:sz w:val="22"/>
            <w:szCs w:val="22"/>
            <w:u w:val="single"/>
            <w:lang w:val="es-419"/>
          </w:rPr>
          <w:t>Universidad de Nueva York</w:t>
        </w:r>
      </w:hyperlink>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 xml:space="preserve"> sobre todas las empresas con calificación y deuda pública muestra que el nivel “A” pagará una sobretasa de 1.42%, las de “B” un 5.26% y las “C” hasta el 17.50%. Usando Cetes como tasa de referencia, y considerando su nivel de 11.25% en diciembre de 2023, podemos tener una idea de la tasa que debemos esperar dependiendo del nivel de riesgo de la plataforma que estemos evaluando</w:t>
      </w:r>
      <w:r w:rsidRPr="33F5AF62" w:rsidR="0B9849B0">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0B9849B0">
        <w:rPr>
          <w:rFonts w:ascii="Arial" w:hAnsi="Arial" w:eastAsia="Arial" w:cs="Arial"/>
          <w:b w:val="0"/>
          <w:bCs w:val="0"/>
          <w:i w:val="0"/>
          <w:iCs w:val="0"/>
          <w:caps w:val="0"/>
          <w:smallCaps w:val="0"/>
          <w:noProof w:val="0"/>
          <w:color w:val="000000" w:themeColor="text1" w:themeTint="FF" w:themeShade="FF"/>
          <w:sz w:val="22"/>
          <w:szCs w:val="22"/>
          <w:lang w:val="es-419"/>
        </w:rPr>
        <w:t>, indicó.</w:t>
      </w:r>
    </w:p>
    <w:p w:rsidR="33F5AF62" w:rsidP="33F5AF62" w:rsidRDefault="33F5AF62" w14:paraId="7847F095" w14:textId="0B4D94BF">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3B7AE59B" w:rsidP="33F5AF62" w:rsidRDefault="3B7AE59B" w14:paraId="57A81026" w14:textId="15E3080A">
      <w:p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El último de los elementos que </w:t>
      </w:r>
      <w:r w:rsidRPr="33F5AF62" w:rsidR="44CB7CE0">
        <w:rPr>
          <w:rFonts w:ascii="Arial" w:hAnsi="Arial" w:eastAsia="Arial" w:cs="Arial"/>
          <w:b w:val="0"/>
          <w:bCs w:val="0"/>
          <w:i w:val="0"/>
          <w:iCs w:val="0"/>
          <w:caps w:val="0"/>
          <w:smallCaps w:val="0"/>
          <w:noProof w:val="0"/>
          <w:color w:val="000000" w:themeColor="text1" w:themeTint="FF" w:themeShade="FF"/>
          <w:sz w:val="22"/>
          <w:szCs w:val="22"/>
          <w:lang w:val="es-419"/>
        </w:rPr>
        <w:t xml:space="preserve">el CEO </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propone</w:t>
      </w:r>
      <w:r w:rsidRPr="33F5AF62" w:rsidR="70CC2DD9">
        <w:rPr>
          <w:rFonts w:ascii="Arial" w:hAnsi="Arial" w:eastAsia="Arial" w:cs="Arial"/>
          <w:b w:val="0"/>
          <w:bCs w:val="0"/>
          <w:i w:val="0"/>
          <w:iCs w:val="0"/>
          <w:caps w:val="0"/>
          <w:smallCaps w:val="0"/>
          <w:noProof w:val="0"/>
          <w:color w:val="000000" w:themeColor="text1" w:themeTint="FF" w:themeShade="FF"/>
          <w:sz w:val="22"/>
          <w:szCs w:val="22"/>
          <w:lang w:val="es-419"/>
        </w:rPr>
        <w:t xml:space="preserve"> es</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considerar la calidad de la experiencia. </w:t>
      </w:r>
      <w:r w:rsidRPr="33F5AF62" w:rsidR="40CB05C5">
        <w:rPr>
          <w:rFonts w:ascii="Arial" w:hAnsi="Arial" w:eastAsia="Arial" w:cs="Arial"/>
          <w:b w:val="0"/>
          <w:bCs w:val="0"/>
          <w:i w:val="0"/>
          <w:iCs w:val="0"/>
          <w:caps w:val="0"/>
          <w:smallCaps w:val="0"/>
          <w:noProof w:val="0"/>
          <w:color w:val="000000" w:themeColor="text1" w:themeTint="FF" w:themeShade="FF"/>
          <w:sz w:val="22"/>
          <w:szCs w:val="22"/>
          <w:lang w:val="es-419"/>
        </w:rPr>
        <w:t>Por ejemplo, la a</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pertura y operación digital, calidad de la atención, y de las interfaces de usuario son elementos donde las grandes empresas tecnológicas del mundo marcan la pauta. A esto </w:t>
      </w:r>
      <w:r w:rsidRPr="33F5AF62" w:rsidR="0C6224AD">
        <w:rPr>
          <w:rFonts w:ascii="Arial" w:hAnsi="Arial" w:eastAsia="Arial" w:cs="Arial"/>
          <w:b w:val="0"/>
          <w:bCs w:val="0"/>
          <w:i w:val="0"/>
          <w:iCs w:val="0"/>
          <w:caps w:val="0"/>
          <w:smallCaps w:val="0"/>
          <w:noProof w:val="0"/>
          <w:color w:val="000000" w:themeColor="text1" w:themeTint="FF" w:themeShade="FF"/>
          <w:sz w:val="22"/>
          <w:szCs w:val="22"/>
          <w:lang w:val="es-419"/>
        </w:rPr>
        <w:t>indica que se debe de</w:t>
      </w:r>
      <w:r w:rsidRPr="33F5AF62" w:rsidR="3B7AE59B">
        <w:rPr>
          <w:rFonts w:ascii="Arial" w:hAnsi="Arial" w:eastAsia="Arial" w:cs="Arial"/>
          <w:b w:val="0"/>
          <w:bCs w:val="0"/>
          <w:i w:val="0"/>
          <w:iCs w:val="0"/>
          <w:caps w:val="0"/>
          <w:smallCaps w:val="0"/>
          <w:noProof w:val="0"/>
          <w:color w:val="000000" w:themeColor="text1" w:themeTint="FF" w:themeShade="FF"/>
          <w:sz w:val="22"/>
          <w:szCs w:val="22"/>
          <w:lang w:val="es-419"/>
        </w:rPr>
        <w:t xml:space="preserve"> agregar elementos específicos del sector financiero: transparencia en contratos, claridad de comisiones, inversiones mínimas, requisitos para acceder a las mejores tasas, y permanencia de la propuesta de valor. La experiencia vendría siendo la segunda “B” del triplete: bueno (bajo riesgo), bonito (buena experiencia) y barato (súper tasa).</w:t>
      </w:r>
    </w:p>
    <w:p w:rsidR="33F5AF62" w:rsidP="33F5AF62" w:rsidRDefault="33F5AF62" w14:paraId="0A979876" w14:textId="344EE68B">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6B604193" w:rsidP="33F5AF62" w:rsidRDefault="6B604193" w14:paraId="71BFC667" w14:textId="08D41B9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3F5AF62" w:rsidR="6B604193">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3B7AE59B">
        <w:rPr>
          <w:rFonts w:ascii="Arial" w:hAnsi="Arial" w:eastAsia="Arial" w:cs="Arial"/>
          <w:b w:val="0"/>
          <w:bCs w:val="0"/>
          <w:i w:val="1"/>
          <w:iCs w:val="1"/>
          <w:caps w:val="0"/>
          <w:smallCaps w:val="0"/>
          <w:noProof w:val="0"/>
          <w:color w:val="000000" w:themeColor="text1" w:themeTint="FF" w:themeShade="FF"/>
          <w:sz w:val="22"/>
          <w:szCs w:val="22"/>
          <w:lang w:val="es-419"/>
        </w:rPr>
        <w:t>Una buena práctica es evitar la colocación de fondos en instituciones de alto riesgo o aquellas donde la evaluación de riesgos sea limitada. Es fundamental que cada inversionista valore los riesgos y beneficios para prevenir posibles contratiempos que puedan resultar en la pérdida de los ahorros acumulados con esfuerzo</w:t>
      </w:r>
      <w:r w:rsidRPr="33F5AF62" w:rsidR="55016966">
        <w:rPr>
          <w:rFonts w:ascii="Arial" w:hAnsi="Arial" w:eastAsia="Arial" w:cs="Arial"/>
          <w:b w:val="0"/>
          <w:bCs w:val="0"/>
          <w:i w:val="1"/>
          <w:iCs w:val="1"/>
          <w:caps w:val="0"/>
          <w:smallCaps w:val="0"/>
          <w:noProof w:val="0"/>
          <w:color w:val="000000" w:themeColor="text1" w:themeTint="FF" w:themeShade="FF"/>
          <w:sz w:val="22"/>
          <w:szCs w:val="22"/>
          <w:lang w:val="es-419"/>
        </w:rPr>
        <w:t>”,</w:t>
      </w:r>
      <w:r w:rsidRPr="33F5AF62" w:rsidR="55016966">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3F5AF62" w:rsidR="7D894930">
        <w:rPr>
          <w:rFonts w:ascii="Arial" w:hAnsi="Arial" w:eastAsia="Arial" w:cs="Arial"/>
          <w:b w:val="0"/>
          <w:bCs w:val="0"/>
          <w:i w:val="0"/>
          <w:iCs w:val="0"/>
          <w:caps w:val="0"/>
          <w:smallCaps w:val="0"/>
          <w:noProof w:val="0"/>
          <w:color w:val="000000" w:themeColor="text1" w:themeTint="FF" w:themeShade="FF"/>
          <w:sz w:val="22"/>
          <w:szCs w:val="22"/>
          <w:lang w:val="es-419"/>
        </w:rPr>
        <w:t>agregó.</w:t>
      </w:r>
    </w:p>
    <w:p w:rsidR="33F5AF62" w:rsidP="33F5AF62" w:rsidRDefault="33F5AF62" w14:paraId="40843736" w14:textId="2D09102B">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3B7AE59B" w:rsidP="33F5AF62" w:rsidRDefault="3B7AE59B" w14:paraId="0A8E3AF9" w14:textId="7772E087">
      <w:pPr>
        <w:pStyle w:val="Normal"/>
        <w:spacing w:after="0" w:line="276" w:lineRule="auto"/>
        <w:jc w:val="center"/>
        <w:rPr>
          <w:rFonts w:ascii="Arial" w:hAnsi="Arial" w:eastAsia="Arial" w:cs="Arial"/>
          <w:b w:val="1"/>
          <w:bCs w:val="1"/>
          <w:i w:val="0"/>
          <w:iCs w:val="0"/>
          <w:caps w:val="0"/>
          <w:smallCaps w:val="0"/>
          <w:noProof w:val="0"/>
          <w:color w:val="000000" w:themeColor="text1" w:themeTint="FF" w:themeShade="FF"/>
          <w:sz w:val="22"/>
          <w:szCs w:val="22"/>
          <w:lang w:val="es-419"/>
        </w:rPr>
      </w:pPr>
      <w:r w:rsidRPr="33F5AF62" w:rsidR="3B7AE59B">
        <w:rPr>
          <w:rFonts w:ascii="Arial" w:hAnsi="Arial" w:eastAsia="Arial" w:cs="Arial"/>
          <w:b w:val="1"/>
          <w:bCs w:val="1"/>
          <w:i w:val="0"/>
          <w:iCs w:val="0"/>
          <w:caps w:val="0"/>
          <w:smallCaps w:val="0"/>
          <w:noProof w:val="0"/>
          <w:color w:val="000000" w:themeColor="text1" w:themeTint="FF" w:themeShade="FF"/>
          <w:sz w:val="22"/>
          <w:szCs w:val="22"/>
          <w:lang w:val="es-419"/>
        </w:rPr>
        <w:t>###</w:t>
      </w:r>
    </w:p>
    <w:p w:rsidR="33F5AF62" w:rsidP="33F5AF62" w:rsidRDefault="33F5AF62" w14:paraId="604BD0AD" w14:textId="086FCAEC">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7ED24F13" w:rsidP="33F5AF62" w:rsidRDefault="7ED24F13" w14:paraId="161BA2D9" w14:textId="3EDF7A37">
      <w:pPr>
        <w:pStyle w:val="Normal"/>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Acerca de</w:t>
      </w:r>
      <w:hyperlink r:id="R8c1162a40ee3442a">
        <w:r w:rsidRPr="33F5AF62" w:rsidR="7ED24F13">
          <w:rPr>
            <w:rStyle w:val="Hyperlink"/>
            <w:rFonts w:ascii="Open Sans" w:hAnsi="Open Sans" w:eastAsia="Open Sans" w:cs="Open Sans"/>
            <w:b w:val="1"/>
            <w:bCs w:val="1"/>
            <w:i w:val="0"/>
            <w:iCs w:val="0"/>
            <w:caps w:val="0"/>
            <w:smallCaps w:val="0"/>
            <w:strike w:val="0"/>
            <w:dstrike w:val="0"/>
            <w:noProof w:val="0"/>
            <w:sz w:val="19"/>
            <w:szCs w:val="19"/>
            <w:lang w:val="es-419"/>
          </w:rPr>
          <w:t xml:space="preserve"> </w:t>
        </w:r>
      </w:hyperlink>
      <w:hyperlink r:id="Refaab002ae4547da">
        <w:r w:rsidRPr="33F5AF62" w:rsidR="7ED24F13">
          <w:rPr>
            <w:rStyle w:val="Hyperlink"/>
            <w:rFonts w:ascii="Open Sans" w:hAnsi="Open Sans" w:eastAsia="Open Sans" w:cs="Open Sans"/>
            <w:b w:val="1"/>
            <w:bCs w:val="1"/>
            <w:i w:val="0"/>
            <w:iCs w:val="0"/>
            <w:caps w:val="0"/>
            <w:smallCaps w:val="0"/>
            <w:strike w:val="0"/>
            <w:dstrike w:val="0"/>
            <w:noProof w:val="0"/>
            <w:sz w:val="19"/>
            <w:szCs w:val="19"/>
            <w:lang w:val="es-419"/>
          </w:rPr>
          <w:t>Crediclub</w:t>
        </w:r>
      </w:hyperlink>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 xml:space="preserve"> </w:t>
      </w:r>
    </w:p>
    <w:p w:rsidR="7ED24F13" w:rsidP="33F5AF62" w:rsidRDefault="7ED24F13" w14:paraId="40298747" w14:textId="5E223A49">
      <w:pPr>
        <w:shd w:val="clear" w:color="auto" w:fill="FFFFFF" w:themeFill="background1"/>
        <w:spacing w:after="20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CrediClub S.A. de C.V., S.F.P., es la compañía de tecnología líder en servicios financieros de impacto social en México que crea y ofrece productos de crédito, ahorro e inversión, regulada con 61 mil millones de operaciones crediticias y más de 600 mil clientes, además de ser pionera y líder en el segmento de ahorro e inversión digital. Crediclub fue fundado en 2005 por un equipo emprendedor apoyado por un grupo de inversionistas internacionales con amplia experiencia en el sector. La convincente propuesta de valor de la Compañía, combinada con excelentes capacidades operativas y de suscripción y una fuente de financiamiento de bajo costo y bajo riesgo, le ha permitido ofrecer consistentemente la mejor rentabilidad y rentabilidad a nivel unitario de su clase mientras se concentra en su misión de impulsar inclusión financiera e impacto económico-social en México. Para más información, visita</w:t>
      </w:r>
      <w:hyperlink r:id="Rf5b2585186ac492d">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 xml:space="preserve"> </w:t>
        </w:r>
      </w:hyperlink>
      <w:hyperlink r:id="R7800004576dc4f34">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http://www.crediclub.com</w:t>
        </w:r>
      </w:hyperlink>
    </w:p>
    <w:p w:rsidR="7ED24F13" w:rsidP="33F5AF62" w:rsidRDefault="7ED24F13" w14:paraId="52009557" w14:textId="36EF6254">
      <w:pPr>
        <w:widowControl w:val="0"/>
        <w:spacing w:before="20"/>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Síguenos:</w:t>
      </w:r>
    </w:p>
    <w:p w:rsidR="7ED24F13" w:rsidP="33F5AF62" w:rsidRDefault="7ED24F13" w14:paraId="16807090" w14:textId="7AF98CA9">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Facebook: </w:t>
      </w:r>
      <w:hyperlink r:id="R96aa8a32c7024c21">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https://www.facebook.com/FinancieraCrediclub</w:t>
        </w:r>
      </w:hyperlink>
    </w:p>
    <w:p w:rsidR="7ED24F13" w:rsidP="33F5AF62" w:rsidRDefault="7ED24F13" w14:paraId="67575857" w14:textId="0B682A82">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Instagram: </w:t>
      </w:r>
      <w:hyperlink r:id="Re01e9806906e4391">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https://www.instagram.com/crediclub.mx/</w:t>
        </w:r>
      </w:hyperlink>
    </w:p>
    <w:p w:rsidR="7ED24F13" w:rsidP="33F5AF62" w:rsidRDefault="7ED24F13" w14:paraId="77DC3466" w14:textId="32BA6479">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LinkedIn: </w:t>
      </w:r>
      <w:hyperlink r:id="R1bbffec9860e4bdd">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https://www.linkedin.com/company/crediclub</w:t>
        </w:r>
      </w:hyperlink>
    </w:p>
    <w:p w:rsidR="33F5AF62" w:rsidP="33F5AF62" w:rsidRDefault="33F5AF62" w14:paraId="3915AC92" w14:textId="36DA7595">
      <w:pPr>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p>
    <w:p w:rsidR="7ED24F13" w:rsidP="33F5AF62" w:rsidRDefault="7ED24F13" w14:paraId="17DD62C8" w14:textId="601FE09F">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Contacto de prensa</w:t>
      </w:r>
    </w:p>
    <w:p w:rsidR="7ED24F13" w:rsidP="33F5AF62" w:rsidRDefault="7ED24F13" w14:paraId="17ECF015" w14:textId="4708A0C8">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1"/>
          <w:bCs w:val="1"/>
          <w:i w:val="0"/>
          <w:iCs w:val="0"/>
          <w:caps w:val="0"/>
          <w:smallCaps w:val="0"/>
          <w:noProof w:val="0"/>
          <w:color w:val="000000" w:themeColor="text1" w:themeTint="FF" w:themeShade="FF"/>
          <w:sz w:val="19"/>
          <w:szCs w:val="19"/>
          <w:lang w:val="es-419"/>
        </w:rPr>
        <w:t>another</w:t>
      </w:r>
    </w:p>
    <w:p w:rsidR="7ED24F13" w:rsidP="33F5AF62" w:rsidRDefault="7ED24F13" w14:paraId="47673655" w14:textId="1E8C1407">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Tanya Belmont | PR Expert</w:t>
      </w:r>
    </w:p>
    <w:p w:rsidR="7ED24F13" w:rsidP="33F5AF62" w:rsidRDefault="7ED24F13" w14:paraId="74A8306F" w14:textId="5207303A">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hyperlink r:id="R40d3ea98bd0f4c18">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tanya.belmont@another.co</w:t>
        </w:r>
      </w:hyperlink>
    </w:p>
    <w:p w:rsidR="33F5AF62" w:rsidP="33F5AF62" w:rsidRDefault="33F5AF62" w14:paraId="63B637F2" w14:textId="546F96B4">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p>
    <w:p w:rsidR="7ED24F13" w:rsidP="33F5AF62" w:rsidRDefault="7ED24F13" w14:paraId="2C1E2084" w14:textId="6E6B7043">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r w:rsidRPr="33F5AF62" w:rsidR="7ED24F13">
        <w:rPr>
          <w:rFonts w:ascii="Open Sans" w:hAnsi="Open Sans" w:eastAsia="Open Sans" w:cs="Open Sans"/>
          <w:b w:val="0"/>
          <w:bCs w:val="0"/>
          <w:i w:val="0"/>
          <w:iCs w:val="0"/>
          <w:caps w:val="0"/>
          <w:smallCaps w:val="0"/>
          <w:noProof w:val="0"/>
          <w:color w:val="000000" w:themeColor="text1" w:themeTint="FF" w:themeShade="FF"/>
          <w:sz w:val="19"/>
          <w:szCs w:val="19"/>
          <w:lang w:val="es-419"/>
        </w:rPr>
        <w:t>Fernanda Navarro | PR Assistant</w:t>
      </w:r>
    </w:p>
    <w:p w:rsidR="7ED24F13" w:rsidP="33F5AF62" w:rsidRDefault="7ED24F13" w14:paraId="42E56247" w14:textId="402293AD">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ES"/>
        </w:rPr>
      </w:pPr>
      <w:hyperlink r:id="R0e883a8ed41c4c89">
        <w:r w:rsidRPr="33F5AF62" w:rsidR="7ED24F13">
          <w:rPr>
            <w:rStyle w:val="Hyperlink"/>
            <w:rFonts w:ascii="Open Sans" w:hAnsi="Open Sans" w:eastAsia="Open Sans" w:cs="Open Sans"/>
            <w:b w:val="0"/>
            <w:bCs w:val="0"/>
            <w:i w:val="0"/>
            <w:iCs w:val="0"/>
            <w:caps w:val="0"/>
            <w:smallCaps w:val="0"/>
            <w:strike w:val="0"/>
            <w:dstrike w:val="0"/>
            <w:noProof w:val="0"/>
            <w:sz w:val="19"/>
            <w:szCs w:val="19"/>
            <w:lang w:val="es-419"/>
          </w:rPr>
          <w:t>fernanda.navarro@another.co</w:t>
        </w:r>
      </w:hyperlink>
    </w:p>
    <w:p w:rsidR="33F5AF62" w:rsidP="33F5AF62" w:rsidRDefault="33F5AF62" w14:paraId="6B672923" w14:textId="5060E73F">
      <w:pPr>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3F5AF62" w:rsidP="33F5AF62" w:rsidRDefault="33F5AF62" w14:paraId="7C7A5677" w14:textId="30ECA314">
      <w:pPr>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3F5AF62" w:rsidP="33F5AF62" w:rsidRDefault="33F5AF62" w14:paraId="37B59373" w14:textId="6ECA50D5">
      <w:pPr>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3F5AF62" w:rsidP="33F5AF62" w:rsidRDefault="33F5AF62" w14:paraId="43E5D424" w14:textId="303E6126">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33F5AF62" w:rsidP="33F5AF62" w:rsidRDefault="33F5AF62" w14:paraId="7B5A9A68" w14:textId="50F71EBD">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33F5AF62" w:rsidP="33F5AF62" w:rsidRDefault="33F5AF62" w14:paraId="555E412C" w14:textId="11400139">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33F5AF62" w:rsidP="33F5AF62" w:rsidRDefault="33F5AF62" w14:paraId="2CBE37EF" w14:textId="5051A5D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f66kOjtd8fd8ET" int2:id="B3JEFME5">
      <int2:state int2:type="AugLoop_Text_Critique" int2:value="Rejected"/>
    </int2:textHash>
    <int2:textHash int2:hashCode="nhU8V4AFk2KVHJ" int2:id="SeZ5QDby">
      <int2:state int2:type="AugLoop_Text_Critique" int2:value="Rejected"/>
    </int2:textHash>
    <int2:bookmark int2:bookmarkName="_Int_lAKMhEvC" int2:invalidationBookmarkName="" int2:hashCode="8K8sly/6edEct/" int2:id="RcZzuSJ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6b78a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faac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631a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15179F"/>
    <w:rsid w:val="012B1CE9"/>
    <w:rsid w:val="0229C0BC"/>
    <w:rsid w:val="023D8C4C"/>
    <w:rsid w:val="02552B61"/>
    <w:rsid w:val="031A29B8"/>
    <w:rsid w:val="050DF247"/>
    <w:rsid w:val="0585765E"/>
    <w:rsid w:val="0607B926"/>
    <w:rsid w:val="0682B26C"/>
    <w:rsid w:val="0701A835"/>
    <w:rsid w:val="08459309"/>
    <w:rsid w:val="0B0ABC00"/>
    <w:rsid w:val="0B303A26"/>
    <w:rsid w:val="0B9849B0"/>
    <w:rsid w:val="0C6224AD"/>
    <w:rsid w:val="0D8EFF44"/>
    <w:rsid w:val="0E186F92"/>
    <w:rsid w:val="0E67DAE8"/>
    <w:rsid w:val="1015179F"/>
    <w:rsid w:val="105D3B2B"/>
    <w:rsid w:val="1113958E"/>
    <w:rsid w:val="11FC1808"/>
    <w:rsid w:val="137E38AE"/>
    <w:rsid w:val="1430A942"/>
    <w:rsid w:val="144B0FC5"/>
    <w:rsid w:val="1504BC6B"/>
    <w:rsid w:val="159A1129"/>
    <w:rsid w:val="17A71C0B"/>
    <w:rsid w:val="189E837E"/>
    <w:rsid w:val="1AB1A629"/>
    <w:rsid w:val="1D54BF9D"/>
    <w:rsid w:val="1DD2E041"/>
    <w:rsid w:val="1F8E4723"/>
    <w:rsid w:val="1FF3A557"/>
    <w:rsid w:val="2354B7C6"/>
    <w:rsid w:val="239C49FE"/>
    <w:rsid w:val="240128F7"/>
    <w:rsid w:val="25381A5F"/>
    <w:rsid w:val="26840EC2"/>
    <w:rsid w:val="269C7FDB"/>
    <w:rsid w:val="27FEB73C"/>
    <w:rsid w:val="281C9968"/>
    <w:rsid w:val="287BB4AA"/>
    <w:rsid w:val="2938132E"/>
    <w:rsid w:val="2977BCD7"/>
    <w:rsid w:val="299A879D"/>
    <w:rsid w:val="2ADE3892"/>
    <w:rsid w:val="2C20A567"/>
    <w:rsid w:val="2C667304"/>
    <w:rsid w:val="2D279763"/>
    <w:rsid w:val="2DC3345E"/>
    <w:rsid w:val="2E0B8451"/>
    <w:rsid w:val="2F1A52AB"/>
    <w:rsid w:val="2F6BAC0F"/>
    <w:rsid w:val="313F5BD5"/>
    <w:rsid w:val="31432513"/>
    <w:rsid w:val="333672D0"/>
    <w:rsid w:val="33F5AF62"/>
    <w:rsid w:val="3545F619"/>
    <w:rsid w:val="35833F05"/>
    <w:rsid w:val="366FDE17"/>
    <w:rsid w:val="36AA69D8"/>
    <w:rsid w:val="393BCD6A"/>
    <w:rsid w:val="39A77ED9"/>
    <w:rsid w:val="3B378DC1"/>
    <w:rsid w:val="3B7AE59B"/>
    <w:rsid w:val="3CC42CB9"/>
    <w:rsid w:val="3D18225D"/>
    <w:rsid w:val="3D503F2B"/>
    <w:rsid w:val="3DCDE1ED"/>
    <w:rsid w:val="3EB3F2BE"/>
    <w:rsid w:val="40CB05C5"/>
    <w:rsid w:val="41EB9380"/>
    <w:rsid w:val="421DC194"/>
    <w:rsid w:val="43AA371F"/>
    <w:rsid w:val="43CFB3D4"/>
    <w:rsid w:val="440C76BE"/>
    <w:rsid w:val="44CB7CE0"/>
    <w:rsid w:val="45233442"/>
    <w:rsid w:val="456AF679"/>
    <w:rsid w:val="45950B8B"/>
    <w:rsid w:val="474A0D42"/>
    <w:rsid w:val="4762D3F4"/>
    <w:rsid w:val="491A884B"/>
    <w:rsid w:val="4B002DFA"/>
    <w:rsid w:val="4B88F1A8"/>
    <w:rsid w:val="4C4527AE"/>
    <w:rsid w:val="4E22091A"/>
    <w:rsid w:val="4EFA5163"/>
    <w:rsid w:val="50D9A386"/>
    <w:rsid w:val="51BD953C"/>
    <w:rsid w:val="52B46932"/>
    <w:rsid w:val="541179CA"/>
    <w:rsid w:val="55016966"/>
    <w:rsid w:val="5559009B"/>
    <w:rsid w:val="55723CB7"/>
    <w:rsid w:val="575BF346"/>
    <w:rsid w:val="57DEE5E0"/>
    <w:rsid w:val="58754359"/>
    <w:rsid w:val="59173980"/>
    <w:rsid w:val="5951A84B"/>
    <w:rsid w:val="5AA6D467"/>
    <w:rsid w:val="5BA7170C"/>
    <w:rsid w:val="5C310907"/>
    <w:rsid w:val="5D857B0B"/>
    <w:rsid w:val="5D90DE2C"/>
    <w:rsid w:val="60173A46"/>
    <w:rsid w:val="606A862D"/>
    <w:rsid w:val="610BFDF1"/>
    <w:rsid w:val="63A52792"/>
    <w:rsid w:val="6612B015"/>
    <w:rsid w:val="67CDD453"/>
    <w:rsid w:val="67F37005"/>
    <w:rsid w:val="69AC8EE4"/>
    <w:rsid w:val="69EBD113"/>
    <w:rsid w:val="6AC469FA"/>
    <w:rsid w:val="6AF8D511"/>
    <w:rsid w:val="6B604193"/>
    <w:rsid w:val="6B66ED65"/>
    <w:rsid w:val="6CFAC5A8"/>
    <w:rsid w:val="6DADF262"/>
    <w:rsid w:val="6E252407"/>
    <w:rsid w:val="6E257679"/>
    <w:rsid w:val="6FAA785A"/>
    <w:rsid w:val="7071BBA5"/>
    <w:rsid w:val="70CC2DD9"/>
    <w:rsid w:val="713A7DE4"/>
    <w:rsid w:val="718730ED"/>
    <w:rsid w:val="71A2EA49"/>
    <w:rsid w:val="73D03A41"/>
    <w:rsid w:val="73E37D06"/>
    <w:rsid w:val="74302992"/>
    <w:rsid w:val="74FEFC51"/>
    <w:rsid w:val="764827BC"/>
    <w:rsid w:val="76A110E7"/>
    <w:rsid w:val="76BC742C"/>
    <w:rsid w:val="77E3F81D"/>
    <w:rsid w:val="79B395A9"/>
    <w:rsid w:val="7BB9E174"/>
    <w:rsid w:val="7CAAE833"/>
    <w:rsid w:val="7CB56B4F"/>
    <w:rsid w:val="7D6A1B28"/>
    <w:rsid w:val="7D894930"/>
    <w:rsid w:val="7D9A4D47"/>
    <w:rsid w:val="7E46B894"/>
    <w:rsid w:val="7ED24F13"/>
    <w:rsid w:val="7EE9614E"/>
    <w:rsid w:val="7F05EB89"/>
    <w:rsid w:val="7FE28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179F"/>
  <w15:chartTrackingRefBased/>
  <w15:docId w15:val="{7F9C7F2D-C33E-465F-B658-B95A4CC27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obelprize.org/prizes/economic-sciences/1990/sharpe/biographical/" TargetMode="External" Id="R5fc0ce5af2564070" /><Relationship Type="http://schemas.openxmlformats.org/officeDocument/2006/relationships/hyperlink" Target="https://www.instagram.com/crediclub.mx/" TargetMode="External" Id="Re01e9806906e4391" /><Relationship Type="http://schemas.openxmlformats.org/officeDocument/2006/relationships/numbering" Target="numbering.xml" Id="Rf344e51470a24085"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pages.stern.nyu.edu/~adamodar/New_Home_Page/datafile/ratings.htm" TargetMode="External" Id="R198a8454a67440db" /><Relationship Type="http://schemas.openxmlformats.org/officeDocument/2006/relationships/hyperlink" Target="https://www.facebook.com/FinancieraCrediclub" TargetMode="External" Id="R96aa8a32c7024c21" /><Relationship Type="http://schemas.openxmlformats.org/officeDocument/2006/relationships/hyperlink" Target="https://crediclub.com/" TargetMode="External" Id="Refaab002ae4547da" /><Relationship Type="http://schemas.openxmlformats.org/officeDocument/2006/relationships/hyperlink" Target="mailto:tanya.belmont@another.co" TargetMode="External" Id="R40d3ea98bd0f4c18"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www.crediclub.com/" TargetMode="External" Id="R7800004576dc4f34" /><Relationship Type="http://schemas.openxmlformats.org/officeDocument/2006/relationships/styles" Target="styles.xml" Id="rId1" /><Relationship Type="http://schemas.openxmlformats.org/officeDocument/2006/relationships/hyperlink" Target="https://crediclub.com/" TargetMode="External" Id="R8c1162a40ee3442a" /><Relationship Type="http://schemas.openxmlformats.org/officeDocument/2006/relationships/hyperlink" Target="https://www.linkedin.com/company/crediclub" TargetMode="External" Id="R1bbffec9860e4bdd" /><Relationship Type="http://schemas.microsoft.com/office/2020/10/relationships/intelligence" Target="intelligence2.xml" Id="R33cd3bdd29e14440"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portafolioinfo.cnbv.gob.mx/PortafolioInformacion/BE_SOFIPOS_202309.xlsm" TargetMode="External" Id="R217dbee35f74461d" /><Relationship Type="http://schemas.openxmlformats.org/officeDocument/2006/relationships/hyperlink" Target="http://www.crediclub.com/" TargetMode="External" Id="Rf5b2585186ac492d" /><Relationship Type="http://schemas.openxmlformats.org/officeDocument/2006/relationships/hyperlink" Target="mailto:fernanda.navarro@another.co" TargetMode="External" Id="R0e883a8ed41c4c89" /><Relationship Type="http://schemas.openxmlformats.org/officeDocument/2006/relationships/fontTable" Target="fontTable.xml" Id="rId4" /><Relationship Type="http://schemas.openxmlformats.org/officeDocument/2006/relationships/hyperlink" Target="https://www.cide.edu/blogs/investigaciones/las-plataformas-financieras-digitales-como-alternativa-para-impulsar-la-inclusion-financiera/" TargetMode="External" Id="R752a66ba8ed2456c" /><Relationship Type="http://schemas.openxmlformats.org/officeDocument/2006/relationships/hyperlink" Target="https://portafolioinfo.cnbv.gob.mx/PUBLICACIONES/Boletines/Paginas/SOFIPOS.aspx" TargetMode="External" Id="Re2162244f54c40fb" /><Relationship Type="http://schemas.openxmlformats.org/officeDocument/2006/relationships/hyperlink" Target="https://www.thinkwithgoogle.com/intl/es-419/insights/tendencias-de-consumo/como-manejan-los-consumidores-sus-finanzas-en-estos-tiempos-inciertos/" TargetMode="External" Id="R665cfeb6b45d49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7bb8b8-49ce-4cf5-9d69-d7e15f4c37c3" xsi:nil="true"/>
    <lcf76f155ced4ddcb4097134ff3c332f xmlns="1cf0f527-834d-490e-a60d-b57434dc856c">
      <Terms xmlns="http://schemas.microsoft.com/office/infopath/2007/PartnerControls"/>
    </lcf76f155ced4ddcb4097134ff3c332f>
    <SharedWithUsers xmlns="cc7bb8b8-49ce-4cf5-9d69-d7e15f4c37c3">
      <UserInfo>
        <DisplayName>Tanya Belmont Osornio</DisplayName>
        <AccountId>18</AccountId>
        <AccountType/>
      </UserInfo>
      <UserInfo>
        <DisplayName>Osvelia Ramirez</DisplayName>
        <AccountId>52</AccountId>
        <AccountType/>
      </UserInfo>
    </SharedWithUsers>
  </documentManagement>
</p:properties>
</file>

<file path=customXml/itemProps1.xml><?xml version="1.0" encoding="utf-8"?>
<ds:datastoreItem xmlns:ds="http://schemas.openxmlformats.org/officeDocument/2006/customXml" ds:itemID="{EB350461-57CB-4D50-B120-215263F9E9CA}"/>
</file>

<file path=customXml/itemProps2.xml><?xml version="1.0" encoding="utf-8"?>
<ds:datastoreItem xmlns:ds="http://schemas.openxmlformats.org/officeDocument/2006/customXml" ds:itemID="{848C1AAA-A517-4BE2-BFDB-0F32AD24C655}"/>
</file>

<file path=customXml/itemProps3.xml><?xml version="1.0" encoding="utf-8"?>
<ds:datastoreItem xmlns:ds="http://schemas.openxmlformats.org/officeDocument/2006/customXml" ds:itemID="{4139387E-BC5B-465D-8FA9-891FEE57B7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Maria Fernanda Navarro Teran</lastModifiedBy>
  <dcterms:created xsi:type="dcterms:W3CDTF">2024-02-14T17:09:50.0000000Z</dcterms:created>
  <dcterms:modified xsi:type="dcterms:W3CDTF">2024-02-27T22:28:53.6785047Z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