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i w:val="1"/>
          <w:color w:val="212121"/>
          <w:sz w:val="28"/>
          <w:szCs w:val="28"/>
          <w:highlight w:val="white"/>
        </w:rPr>
      </w:pPr>
      <w:r w:rsidDel="00000000" w:rsidR="00000000" w:rsidRPr="00000000">
        <w:rPr>
          <w:rtl w:val="0"/>
        </w:rPr>
      </w:r>
    </w:p>
    <w:p w:rsidR="00000000" w:rsidDel="00000000" w:rsidP="00000000" w:rsidRDefault="00000000" w:rsidRPr="00000000">
      <w:pPr>
        <w:contextualSpacing w:val="0"/>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Enamórate de los esmaltes de uñas de Hello Kitty y Pitahia</w:t>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El Día de San Valentín es un momento perfecto para que expreses toda esa ternura que tienes en el corazón a través de un color o un personaje que sea un símbolo universal de la amistad y el amor. Por eso, nada mejor que integrar los colores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a tu </w:t>
      </w:r>
      <w:r w:rsidDel="00000000" w:rsidR="00000000" w:rsidRPr="00000000">
        <w:rPr>
          <w:i w:val="1"/>
          <w:color w:val="212121"/>
          <w:highlight w:val="white"/>
          <w:rtl w:val="0"/>
        </w:rPr>
        <w:t xml:space="preserve">look</w:t>
      </w:r>
      <w:r w:rsidDel="00000000" w:rsidR="00000000" w:rsidRPr="00000000">
        <w:rPr>
          <w:color w:val="212121"/>
          <w:highlight w:val="white"/>
          <w:rtl w:val="0"/>
        </w:rPr>
        <w:t xml:space="preserv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Para lograrlo, la firma mexicana </w:t>
      </w:r>
      <w:r w:rsidDel="00000000" w:rsidR="00000000" w:rsidRPr="00000000">
        <w:rPr>
          <w:b w:val="1"/>
          <w:color w:val="212121"/>
          <w:highlight w:val="white"/>
          <w:rtl w:val="0"/>
        </w:rPr>
        <w:t xml:space="preserve">Pitahia </w:t>
      </w:r>
      <w:r w:rsidDel="00000000" w:rsidR="00000000" w:rsidRPr="00000000">
        <w:rPr>
          <w:color w:val="212121"/>
          <w:highlight w:val="white"/>
          <w:rtl w:val="0"/>
        </w:rPr>
        <w:t xml:space="preserve">a través de una  alianza con Sanrio lanza una línea de esmaltes de uñas con tiernos colores inspirados en el gran amor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y su novio, </w:t>
      </w:r>
      <w:r w:rsidDel="00000000" w:rsidR="00000000" w:rsidRPr="00000000">
        <w:rPr>
          <w:b w:val="1"/>
          <w:color w:val="212121"/>
          <w:highlight w:val="white"/>
          <w:rtl w:val="0"/>
        </w:rPr>
        <w:t xml:space="preserve">Dear Daniel</w:t>
      </w:r>
      <w:r w:rsidDel="00000000" w:rsidR="00000000" w:rsidRPr="00000000">
        <w:rPr>
          <w:color w:val="212121"/>
          <w:highlight w:val="white"/>
          <w:rtl w:val="0"/>
        </w:rPr>
        <w:t xml:space="preserve">, quienes además de ser la pareja más </w:t>
      </w:r>
      <w:r w:rsidDel="00000000" w:rsidR="00000000" w:rsidRPr="00000000">
        <w:rPr>
          <w:i w:val="1"/>
          <w:color w:val="212121"/>
          <w:highlight w:val="white"/>
          <w:rtl w:val="0"/>
        </w:rPr>
        <w:t xml:space="preserve">cute</w:t>
      </w:r>
      <w:r w:rsidDel="00000000" w:rsidR="00000000" w:rsidRPr="00000000">
        <w:rPr>
          <w:color w:val="212121"/>
          <w:highlight w:val="white"/>
          <w:rtl w:val="0"/>
        </w:rPr>
        <w:t xml:space="preserve">, se conocen de toda la vida y son los mejores amigos desde que eran niños.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La colaboración cuenta con tres esmaltes con nombres tan bonitos como sus colores: </w:t>
      </w:r>
      <w:r w:rsidDel="00000000" w:rsidR="00000000" w:rsidRPr="00000000">
        <w:rPr>
          <w:b w:val="1"/>
          <w:i w:val="1"/>
          <w:color w:val="212121"/>
          <w:highlight w:val="white"/>
          <w:rtl w:val="0"/>
        </w:rPr>
        <w:t xml:space="preserve">Xoxo</w:t>
      </w:r>
      <w:r w:rsidDel="00000000" w:rsidR="00000000" w:rsidRPr="00000000">
        <w:rPr>
          <w:color w:val="212121"/>
          <w:highlight w:val="white"/>
          <w:rtl w:val="0"/>
        </w:rPr>
        <w:t xml:space="preserve"> es un hermoso tono rosa mexicano y</w:t>
      </w:r>
      <w:r w:rsidDel="00000000" w:rsidR="00000000" w:rsidRPr="00000000">
        <w:rPr>
          <w:b w:val="1"/>
          <w:color w:val="212121"/>
          <w:highlight w:val="white"/>
          <w:rtl w:val="0"/>
        </w:rPr>
        <w:t xml:space="preserve"> </w:t>
      </w:r>
      <w:r w:rsidDel="00000000" w:rsidR="00000000" w:rsidRPr="00000000">
        <w:rPr>
          <w:b w:val="1"/>
          <w:i w:val="1"/>
          <w:color w:val="212121"/>
          <w:highlight w:val="white"/>
          <w:rtl w:val="0"/>
        </w:rPr>
        <w:t xml:space="preserve">Be Mine</w:t>
      </w:r>
      <w:r w:rsidDel="00000000" w:rsidR="00000000" w:rsidRPr="00000000">
        <w:rPr>
          <w:b w:val="1"/>
          <w:color w:val="212121"/>
          <w:highlight w:val="white"/>
          <w:rtl w:val="0"/>
        </w:rPr>
        <w:t xml:space="preserve"> </w:t>
      </w:r>
      <w:r w:rsidDel="00000000" w:rsidR="00000000" w:rsidRPr="00000000">
        <w:rPr>
          <w:color w:val="212121"/>
          <w:highlight w:val="white"/>
          <w:rtl w:val="0"/>
        </w:rPr>
        <w:t xml:space="preserve">un femenino rosa pálido, mientras que </w:t>
      </w:r>
      <w:r w:rsidDel="00000000" w:rsidR="00000000" w:rsidRPr="00000000">
        <w:rPr>
          <w:b w:val="1"/>
          <w:i w:val="1"/>
          <w:color w:val="212121"/>
          <w:highlight w:val="white"/>
          <w:rtl w:val="0"/>
        </w:rPr>
        <w:t xml:space="preserve">Always</w:t>
      </w:r>
      <w:r w:rsidDel="00000000" w:rsidR="00000000" w:rsidRPr="00000000">
        <w:rPr>
          <w:b w:val="1"/>
          <w:color w:val="212121"/>
          <w:highlight w:val="white"/>
          <w:rtl w:val="0"/>
        </w:rPr>
        <w:t xml:space="preserve"> </w:t>
      </w:r>
      <w:r w:rsidDel="00000000" w:rsidR="00000000" w:rsidRPr="00000000">
        <w:rPr>
          <w:color w:val="212121"/>
          <w:highlight w:val="white"/>
          <w:rtl w:val="0"/>
        </w:rPr>
        <w:t xml:space="preserve">es un tierno tono </w:t>
      </w:r>
      <w:r w:rsidDel="00000000" w:rsidR="00000000" w:rsidRPr="00000000">
        <w:rPr>
          <w:i w:val="1"/>
          <w:color w:val="212121"/>
          <w:highlight w:val="white"/>
          <w:rtl w:val="0"/>
        </w:rPr>
        <w:t xml:space="preserve">baby blue</w:t>
      </w:r>
      <w:r w:rsidDel="00000000" w:rsidR="00000000" w:rsidRPr="00000000">
        <w:rPr>
          <w:color w:val="212121"/>
          <w:highlight w:val="white"/>
          <w:rtl w:val="0"/>
        </w:rPr>
        <w:t xml:space="preserve"> . Además, los esmaltes de </w:t>
      </w:r>
      <w:r w:rsidDel="00000000" w:rsidR="00000000" w:rsidRPr="00000000">
        <w:rPr>
          <w:b w:val="1"/>
          <w:color w:val="212121"/>
          <w:highlight w:val="white"/>
          <w:rtl w:val="0"/>
        </w:rPr>
        <w:t xml:space="preserve">Pitahia </w:t>
      </w:r>
      <w:r w:rsidDel="00000000" w:rsidR="00000000" w:rsidRPr="00000000">
        <w:rPr>
          <w:color w:val="212121"/>
          <w:highlight w:val="white"/>
          <w:rtl w:val="0"/>
        </w:rPr>
        <w:t xml:space="preserve">cuentan con una fórmula a base de  aceites y grasas de origen natural y libres de aditivos químicos o derivados del petróleo.</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Luce los colores de </w:t>
      </w:r>
      <w:r w:rsidDel="00000000" w:rsidR="00000000" w:rsidRPr="00000000">
        <w:rPr>
          <w:b w:val="1"/>
          <w:color w:val="212121"/>
          <w:highlight w:val="white"/>
          <w:rtl w:val="0"/>
        </w:rPr>
        <w:t xml:space="preserve">Pitahia</w:t>
      </w:r>
      <w:r w:rsidDel="00000000" w:rsidR="00000000" w:rsidRPr="00000000">
        <w:rPr>
          <w:color w:val="212121"/>
          <w:highlight w:val="white"/>
          <w:rtl w:val="0"/>
        </w:rPr>
        <w:t xml:space="preserve"> y la ternura de</w:t>
      </w:r>
      <w:r w:rsidDel="00000000" w:rsidR="00000000" w:rsidRPr="00000000">
        <w:rPr>
          <w:b w:val="1"/>
          <w:color w:val="212121"/>
          <w:highlight w:val="white"/>
          <w:rtl w:val="0"/>
        </w:rPr>
        <w:t xml:space="preserve"> Hello Kitty</w:t>
      </w:r>
      <w:r w:rsidDel="00000000" w:rsidR="00000000" w:rsidRPr="00000000">
        <w:rPr>
          <w:color w:val="212121"/>
          <w:highlight w:val="white"/>
          <w:rtl w:val="0"/>
        </w:rPr>
        <w:t xml:space="preserve">  y </w:t>
      </w:r>
      <w:r w:rsidDel="00000000" w:rsidR="00000000" w:rsidRPr="00000000">
        <w:rPr>
          <w:b w:val="1"/>
          <w:color w:val="212121"/>
          <w:highlight w:val="white"/>
          <w:rtl w:val="0"/>
        </w:rPr>
        <w:t xml:space="preserve">Dear Daniel </w:t>
      </w:r>
      <w:r w:rsidDel="00000000" w:rsidR="00000000" w:rsidRPr="00000000">
        <w:rPr>
          <w:color w:val="212121"/>
          <w:highlight w:val="white"/>
          <w:rtl w:val="0"/>
        </w:rPr>
        <w:t xml:space="preserve">este Día de San Valentín. Disponible online en </w:t>
      </w:r>
      <w:hyperlink r:id="rId7">
        <w:r w:rsidDel="00000000" w:rsidR="00000000" w:rsidRPr="00000000">
          <w:rPr>
            <w:color w:val="1155cc"/>
            <w:highlight w:val="white"/>
            <w:u w:val="single"/>
            <w:rtl w:val="0"/>
          </w:rPr>
          <w:t xml:space="preserve">www.pitahia.com</w:t>
        </w:r>
      </w:hyperlink>
      <w:r w:rsidDel="00000000" w:rsidR="00000000" w:rsidRPr="00000000">
        <w:rPr>
          <w:color w:val="212121"/>
          <w:highlight w:val="white"/>
          <w:rtl w:val="0"/>
        </w:rPr>
        <w:t xml:space="preserve"> y los siguientes puntos de venta: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u w:val="single"/>
        </w:rPr>
      </w:pPr>
      <w:r w:rsidDel="00000000" w:rsidR="00000000" w:rsidRPr="00000000">
        <w:rPr>
          <w:color w:val="212121"/>
          <w:highlight w:val="white"/>
          <w:u w:val="single"/>
          <w:rtl w:val="0"/>
        </w:rPr>
        <w:t xml:space="preserve">Ciudad de México</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Happening store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Green Republic</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Moor spa Miyana</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u w:val="single"/>
          <w:rtl w:val="0"/>
        </w:rPr>
        <w:t xml:space="preserve">Cozume</w:t>
      </w:r>
      <w:r w:rsidDel="00000000" w:rsidR="00000000" w:rsidRPr="00000000">
        <w:rPr>
          <w:color w:val="212121"/>
          <w:highlight w:val="white"/>
          <w:rtl w:val="0"/>
        </w:rPr>
        <w:t xml:space="preserve">l</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Meraki</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u w:val="single"/>
        </w:rPr>
      </w:pPr>
      <w:r w:rsidDel="00000000" w:rsidR="00000000" w:rsidRPr="00000000">
        <w:rPr>
          <w:color w:val="212121"/>
          <w:highlight w:val="white"/>
          <w:u w:val="single"/>
          <w:rtl w:val="0"/>
        </w:rPr>
        <w:t xml:space="preserve">Acapulco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Cocomare swimwear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u w:val="single"/>
        </w:rPr>
      </w:pPr>
      <w:r w:rsidDel="00000000" w:rsidR="00000000" w:rsidRPr="00000000">
        <w:rPr>
          <w:color w:val="212121"/>
          <w:highlight w:val="white"/>
          <w:u w:val="single"/>
          <w:rtl w:val="0"/>
        </w:rPr>
        <w:t xml:space="preserve">Culiacan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Pinky promise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u w:val="single"/>
        </w:rPr>
      </w:pPr>
      <w:r w:rsidDel="00000000" w:rsidR="00000000" w:rsidRPr="00000000">
        <w:rPr>
          <w:color w:val="212121"/>
          <w:highlight w:val="white"/>
          <w:u w:val="single"/>
          <w:rtl w:val="0"/>
        </w:rPr>
        <w:t xml:space="preserve">Saltillo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La vida en rosa</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Convive natural</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u w:val="single"/>
        </w:rPr>
      </w:pPr>
      <w:r w:rsidDel="00000000" w:rsidR="00000000" w:rsidRPr="00000000">
        <w:rPr>
          <w:color w:val="212121"/>
          <w:highlight w:val="white"/>
          <w:u w:val="single"/>
          <w:rtl w:val="0"/>
        </w:rPr>
        <w:t xml:space="preserve">Guadalajara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Folka</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u w:val="single"/>
        </w:rPr>
      </w:pPr>
      <w:r w:rsidDel="00000000" w:rsidR="00000000" w:rsidRPr="00000000">
        <w:rPr>
          <w:color w:val="212121"/>
          <w:highlight w:val="white"/>
          <w:u w:val="single"/>
          <w:rtl w:val="0"/>
        </w:rPr>
        <w:t xml:space="preserve">Zihuatanejo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Khushi manos y pies spa</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u w:val="single"/>
          <w:rtl w:val="0"/>
        </w:rPr>
        <w:t xml:space="preserve">Ensenada</w:t>
      </w:r>
      <w:r w:rsidDel="00000000" w:rsidR="00000000" w:rsidRPr="00000000">
        <w:rPr>
          <w:color w:val="212121"/>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VerdeAzul</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u w:val="single"/>
          <w:rtl w:val="0"/>
        </w:rPr>
        <w:t xml:space="preserve">Uruapan</w:t>
      </w:r>
      <w:r w:rsidDel="00000000" w:rsidR="00000000" w:rsidRPr="00000000">
        <w:rPr>
          <w:color w:val="212121"/>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Benatural</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u w:val="single"/>
        </w:rPr>
      </w:pPr>
      <w:r w:rsidDel="00000000" w:rsidR="00000000" w:rsidRPr="00000000">
        <w:rPr>
          <w:color w:val="212121"/>
          <w:highlight w:val="white"/>
          <w:u w:val="single"/>
          <w:rtl w:val="0"/>
        </w:rPr>
        <w:t xml:space="preserve">Playa del Carmen</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 Gh spa &amp;amp; bridal services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itah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