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CA8C" w14:textId="475791AA" w:rsidR="1661DCF8" w:rsidRDefault="1661DCF8" w:rsidP="0CE4695A">
      <w:pPr>
        <w:jc w:val="center"/>
        <w:rPr>
          <w:rFonts w:ascii="Arial" w:hAnsi="Arial" w:cs="Arial"/>
          <w:b/>
          <w:bCs/>
          <w:color w:val="000000" w:themeColor="text1"/>
          <w:sz w:val="21"/>
          <w:szCs w:val="21"/>
          <w:lang w:val="es-MX"/>
        </w:rPr>
      </w:pPr>
      <w:r w:rsidRPr="0CE4695A">
        <w:rPr>
          <w:rFonts w:ascii="Arial" w:hAnsi="Arial" w:cs="Arial"/>
          <w:b/>
          <w:bCs/>
          <w:color w:val="000000" w:themeColor="text1"/>
          <w:sz w:val="21"/>
          <w:szCs w:val="21"/>
          <w:lang w:val="es-MX"/>
        </w:rPr>
        <w:t>Toma fotografías c</w:t>
      </w:r>
      <w:r w:rsidR="68C9F14C" w:rsidRPr="0CE4695A">
        <w:rPr>
          <w:rFonts w:ascii="Arial" w:hAnsi="Arial" w:cs="Arial"/>
          <w:b/>
          <w:bCs/>
          <w:color w:val="000000" w:themeColor="text1"/>
          <w:sz w:val="21"/>
          <w:szCs w:val="21"/>
          <w:lang w:val="es-MX"/>
        </w:rPr>
        <w:t xml:space="preserve">on colores </w:t>
      </w:r>
      <w:r w:rsidRPr="0CE4695A">
        <w:rPr>
          <w:rFonts w:ascii="Arial" w:hAnsi="Arial" w:cs="Arial"/>
          <w:b/>
          <w:bCs/>
          <w:color w:val="000000" w:themeColor="text1"/>
          <w:sz w:val="21"/>
          <w:szCs w:val="21"/>
          <w:lang w:val="es-MX"/>
        </w:rPr>
        <w:t>más reales con tu HUAWEI P50 Pro</w:t>
      </w:r>
    </w:p>
    <w:p w14:paraId="0329CA78" w14:textId="72CAF086" w:rsidR="00947459" w:rsidRPr="002A3F92" w:rsidRDefault="00947459" w:rsidP="009E277B">
      <w:pPr>
        <w:widowControl/>
        <w:jc w:val="left"/>
        <w:rPr>
          <w:rFonts w:ascii="Arial" w:hAnsi="Arial" w:cs="Arial"/>
          <w:color w:val="000000" w:themeColor="text1"/>
          <w:kern w:val="0"/>
          <w:sz w:val="21"/>
          <w:szCs w:val="21"/>
          <w:lang w:val="es-MX"/>
        </w:rPr>
      </w:pPr>
    </w:p>
    <w:p w14:paraId="04DF6417" w14:textId="74BCDF4B" w:rsidR="1E57249C" w:rsidRDefault="1E57249C" w:rsidP="0CE4695A">
      <w:pPr>
        <w:widowControl/>
        <w:spacing w:line="259" w:lineRule="auto"/>
        <w:rPr>
          <w:rFonts w:ascii="Arial" w:hAnsi="Arial" w:cs="Arial"/>
          <w:color w:val="000000" w:themeColor="text1"/>
          <w:sz w:val="21"/>
          <w:szCs w:val="21"/>
          <w:lang w:val="es-MX"/>
        </w:rPr>
      </w:pPr>
      <w:r w:rsidRPr="0CE4695A">
        <w:rPr>
          <w:rFonts w:ascii="Arial" w:hAnsi="Arial" w:cs="Arial"/>
          <w:b/>
          <w:bCs/>
          <w:color w:val="000000" w:themeColor="text1"/>
          <w:sz w:val="21"/>
          <w:szCs w:val="21"/>
          <w:lang w:val="es-MX"/>
        </w:rPr>
        <w:t xml:space="preserve">Lima, febrero de 2022.- </w:t>
      </w:r>
      <w:r w:rsidR="37595E61" w:rsidRPr="0CE4695A">
        <w:rPr>
          <w:rFonts w:ascii="Arial" w:hAnsi="Arial" w:cs="Arial"/>
          <w:color w:val="000000" w:themeColor="text1"/>
          <w:sz w:val="21"/>
          <w:szCs w:val="21"/>
          <w:lang w:val="es-MX"/>
        </w:rPr>
        <w:t>A menudo hay discrepancias entre las imágenes captadas con el teléfono y lo que se ve en la vida real</w:t>
      </w:r>
      <w:r w:rsidR="0D1B04B1" w:rsidRPr="0CE4695A">
        <w:rPr>
          <w:rFonts w:ascii="Arial" w:hAnsi="Arial" w:cs="Arial"/>
          <w:color w:val="000000" w:themeColor="text1"/>
          <w:sz w:val="21"/>
          <w:szCs w:val="21"/>
          <w:lang w:val="es-MX"/>
        </w:rPr>
        <w:t xml:space="preserve">, siendo la distorsión del color uno de los problemas más cruciales. </w:t>
      </w:r>
      <w:r w:rsidR="5B8C390B" w:rsidRPr="0CE4695A">
        <w:rPr>
          <w:rFonts w:ascii="Arial" w:hAnsi="Arial" w:cs="Arial"/>
          <w:color w:val="000000" w:themeColor="text1"/>
          <w:sz w:val="21"/>
          <w:szCs w:val="21"/>
          <w:lang w:val="es-MX"/>
        </w:rPr>
        <w:t xml:space="preserve">Por ello, </w:t>
      </w:r>
      <w:r w:rsidR="0A7D0394" w:rsidRPr="0CE4695A">
        <w:rPr>
          <w:rFonts w:ascii="Arial" w:hAnsi="Arial" w:cs="Arial"/>
          <w:color w:val="000000" w:themeColor="text1"/>
          <w:sz w:val="21"/>
          <w:szCs w:val="21"/>
          <w:lang w:val="es-MX"/>
        </w:rPr>
        <w:t xml:space="preserve">la capacidad de capturar todo con veracidad es </w:t>
      </w:r>
      <w:r w:rsidR="39771179" w:rsidRPr="0CE4695A">
        <w:rPr>
          <w:rFonts w:ascii="Arial" w:hAnsi="Arial" w:cs="Arial"/>
          <w:color w:val="000000" w:themeColor="text1"/>
          <w:sz w:val="21"/>
          <w:szCs w:val="21"/>
          <w:lang w:val="es-MX"/>
        </w:rPr>
        <w:t>un elemento importante para los amantes de la fotografía</w:t>
      </w:r>
      <w:r w:rsidR="7A10807B" w:rsidRPr="0CE4695A">
        <w:rPr>
          <w:rFonts w:ascii="Arial" w:hAnsi="Arial" w:cs="Arial"/>
          <w:color w:val="000000" w:themeColor="text1"/>
          <w:sz w:val="21"/>
          <w:szCs w:val="21"/>
          <w:lang w:val="es-MX"/>
        </w:rPr>
        <w:t xml:space="preserve"> y los creadores de contenido.</w:t>
      </w:r>
    </w:p>
    <w:p w14:paraId="300D9D48" w14:textId="2B668DD8" w:rsidR="0CE4695A" w:rsidRDefault="0CE4695A" w:rsidP="0CE4695A">
      <w:pPr>
        <w:widowControl/>
        <w:spacing w:line="259" w:lineRule="auto"/>
        <w:rPr>
          <w:rFonts w:ascii="Arial" w:hAnsi="Arial" w:cs="Arial"/>
          <w:color w:val="000000" w:themeColor="text1"/>
          <w:sz w:val="21"/>
          <w:szCs w:val="21"/>
          <w:lang w:val="es-MX"/>
        </w:rPr>
      </w:pPr>
    </w:p>
    <w:p w14:paraId="774CA199" w14:textId="6C5FC7E7" w:rsidR="39771179" w:rsidRDefault="39771179" w:rsidP="0CE4695A">
      <w:pPr>
        <w:rPr>
          <w:rFonts w:ascii="Arial" w:hAnsi="Arial" w:cs="Arial"/>
          <w:b/>
          <w:bCs/>
          <w:color w:val="000000" w:themeColor="text1"/>
          <w:sz w:val="21"/>
          <w:szCs w:val="21"/>
          <w:lang w:val="es-MX"/>
        </w:rPr>
      </w:pPr>
      <w:r w:rsidRPr="0CE4695A">
        <w:rPr>
          <w:rFonts w:ascii="Arial" w:hAnsi="Arial" w:cs="Arial"/>
          <w:color w:val="000000" w:themeColor="text1"/>
          <w:sz w:val="21"/>
          <w:szCs w:val="21"/>
          <w:lang w:val="es-MX"/>
        </w:rPr>
        <w:t>El HUAWEI P50 Pro ha introducido el revolucionario motor de imagen True-</w:t>
      </w:r>
      <w:proofErr w:type="spellStart"/>
      <w:r w:rsidRPr="0CE4695A">
        <w:rPr>
          <w:rFonts w:ascii="Arial" w:hAnsi="Arial" w:cs="Arial"/>
          <w:color w:val="000000" w:themeColor="text1"/>
          <w:sz w:val="21"/>
          <w:szCs w:val="21"/>
          <w:lang w:val="es-MX"/>
        </w:rPr>
        <w:t>Chroma</w:t>
      </w:r>
      <w:proofErr w:type="spellEnd"/>
      <w:r w:rsidRPr="0CE4695A">
        <w:rPr>
          <w:rFonts w:ascii="Arial" w:hAnsi="Arial" w:cs="Arial"/>
          <w:color w:val="000000" w:themeColor="text1"/>
          <w:sz w:val="21"/>
          <w:szCs w:val="21"/>
          <w:lang w:val="es-MX"/>
        </w:rPr>
        <w:t xml:space="preserve"> para llevar la imagen móvil a nuevas </w:t>
      </w:r>
      <w:r w:rsidR="1A0640BA" w:rsidRPr="0CE4695A">
        <w:rPr>
          <w:rFonts w:ascii="Arial" w:hAnsi="Arial" w:cs="Arial"/>
          <w:color w:val="000000" w:themeColor="text1"/>
          <w:sz w:val="21"/>
          <w:szCs w:val="21"/>
          <w:lang w:val="es-MX"/>
        </w:rPr>
        <w:t>lig</w:t>
      </w:r>
      <w:r w:rsidRPr="0CE4695A">
        <w:rPr>
          <w:rFonts w:ascii="Arial" w:hAnsi="Arial" w:cs="Arial"/>
          <w:color w:val="000000" w:themeColor="text1"/>
          <w:sz w:val="21"/>
          <w:szCs w:val="21"/>
          <w:lang w:val="es-MX"/>
        </w:rPr>
        <w:t xml:space="preserve">as. Equipado con un sensor </w:t>
      </w:r>
      <w:proofErr w:type="spellStart"/>
      <w:r w:rsidRPr="0CE4695A">
        <w:rPr>
          <w:rFonts w:ascii="Arial" w:hAnsi="Arial" w:cs="Arial"/>
          <w:color w:val="000000" w:themeColor="text1"/>
          <w:sz w:val="21"/>
          <w:szCs w:val="21"/>
          <w:lang w:val="es-MX"/>
        </w:rPr>
        <w:t>multiespectro</w:t>
      </w:r>
      <w:proofErr w:type="spellEnd"/>
      <w:r w:rsidRPr="0CE4695A">
        <w:rPr>
          <w:rFonts w:ascii="Arial" w:hAnsi="Arial" w:cs="Arial"/>
          <w:color w:val="000000" w:themeColor="text1"/>
          <w:sz w:val="21"/>
          <w:szCs w:val="21"/>
          <w:lang w:val="es-MX"/>
        </w:rPr>
        <w:t xml:space="preserve"> de luz ambiental de nueva generación, permite a la cámara capturar los colores tal y como los ven los usuarios, al tiempo que admite toda la gama de colores P3 para un ajuste preciso.</w:t>
      </w:r>
    </w:p>
    <w:p w14:paraId="5535D122" w14:textId="06F68D99" w:rsidR="0CE4695A" w:rsidRDefault="0CE4695A" w:rsidP="0CE4695A">
      <w:pPr>
        <w:widowControl/>
        <w:spacing w:line="259" w:lineRule="auto"/>
        <w:rPr>
          <w:rFonts w:ascii="Arial" w:hAnsi="Arial" w:cs="Arial"/>
          <w:color w:val="000000" w:themeColor="text1"/>
          <w:sz w:val="21"/>
          <w:szCs w:val="21"/>
          <w:lang w:val="es-MX"/>
        </w:rPr>
      </w:pPr>
    </w:p>
    <w:p w14:paraId="4E607891" w14:textId="59F91E81" w:rsidR="39771179" w:rsidRDefault="39771179" w:rsidP="0CE4695A">
      <w:pPr>
        <w:widowControl/>
        <w:rPr>
          <w:rFonts w:ascii="Arial" w:hAnsi="Arial" w:cs="Arial"/>
          <w:b/>
          <w:bCs/>
          <w:color w:val="000000" w:themeColor="text1"/>
          <w:sz w:val="21"/>
          <w:szCs w:val="21"/>
          <w:lang w:val="es-MX"/>
        </w:rPr>
      </w:pPr>
      <w:r w:rsidRPr="0CE4695A">
        <w:rPr>
          <w:rFonts w:ascii="Arial" w:hAnsi="Arial" w:cs="Arial"/>
          <w:b/>
          <w:bCs/>
          <w:color w:val="000000" w:themeColor="text1"/>
          <w:sz w:val="21"/>
          <w:szCs w:val="21"/>
          <w:lang w:val="es-MX"/>
        </w:rPr>
        <w:t xml:space="preserve">El innovador sensor </w:t>
      </w:r>
      <w:proofErr w:type="spellStart"/>
      <w:r w:rsidRPr="0CE4695A">
        <w:rPr>
          <w:rFonts w:ascii="Arial" w:hAnsi="Arial" w:cs="Arial"/>
          <w:b/>
          <w:bCs/>
          <w:color w:val="000000" w:themeColor="text1"/>
          <w:sz w:val="21"/>
          <w:szCs w:val="21"/>
          <w:lang w:val="es-MX"/>
        </w:rPr>
        <w:t>multiespectro</w:t>
      </w:r>
      <w:proofErr w:type="spellEnd"/>
      <w:r w:rsidRPr="0CE4695A">
        <w:rPr>
          <w:rFonts w:ascii="Arial" w:hAnsi="Arial" w:cs="Arial"/>
          <w:b/>
          <w:bCs/>
          <w:color w:val="000000" w:themeColor="text1"/>
          <w:sz w:val="21"/>
          <w:szCs w:val="21"/>
          <w:lang w:val="es-MX"/>
        </w:rPr>
        <w:t xml:space="preserve"> imita el ojo humano </w:t>
      </w:r>
    </w:p>
    <w:p w14:paraId="7C518B4D" w14:textId="4000456C" w:rsidR="39771179" w:rsidRDefault="39771179" w:rsidP="0CE4695A">
      <w:pPr>
        <w:rPr>
          <w:rFonts w:ascii="Arial" w:hAnsi="Arial" w:cs="Arial"/>
          <w:color w:val="000000" w:themeColor="text1"/>
          <w:sz w:val="21"/>
          <w:szCs w:val="21"/>
          <w:lang w:val="es-MX"/>
        </w:rPr>
      </w:pPr>
      <w:r w:rsidRPr="0CE4695A">
        <w:rPr>
          <w:rFonts w:ascii="Arial" w:hAnsi="Arial" w:cs="Arial"/>
          <w:color w:val="000000" w:themeColor="text1"/>
          <w:sz w:val="21"/>
          <w:szCs w:val="21"/>
          <w:lang w:val="es-MX"/>
        </w:rPr>
        <w:t xml:space="preserve">La matriz de la súper cámara principal del HUAWEI P50 Pro está compuesta por dos lentes -una RGB y otra monocromática- y un sensor </w:t>
      </w:r>
      <w:proofErr w:type="spellStart"/>
      <w:r w:rsidRPr="0CE4695A">
        <w:rPr>
          <w:rFonts w:ascii="Arial" w:hAnsi="Arial" w:cs="Arial"/>
          <w:color w:val="000000" w:themeColor="text1"/>
          <w:sz w:val="21"/>
          <w:szCs w:val="21"/>
          <w:lang w:val="es-MX"/>
        </w:rPr>
        <w:t>multiespectro</w:t>
      </w:r>
      <w:proofErr w:type="spellEnd"/>
      <w:r w:rsidRPr="0CE4695A">
        <w:rPr>
          <w:rFonts w:ascii="Arial" w:hAnsi="Arial" w:cs="Arial"/>
          <w:color w:val="000000" w:themeColor="text1"/>
          <w:sz w:val="21"/>
          <w:szCs w:val="21"/>
          <w:lang w:val="es-MX"/>
        </w:rPr>
        <w:t xml:space="preserve">. La lente RGB es similar al cono del ojo humano, responsable de los canales RGB y de la percepción del brillo. Mientras que la lente monocromática es igual que la célula de varilla del ojo humano, que percibe el brillo en situaciones de poca luz, el sensor </w:t>
      </w:r>
      <w:proofErr w:type="spellStart"/>
      <w:r w:rsidRPr="0CE4695A">
        <w:rPr>
          <w:rFonts w:ascii="Arial" w:hAnsi="Arial" w:cs="Arial"/>
          <w:color w:val="000000" w:themeColor="text1"/>
          <w:sz w:val="21"/>
          <w:szCs w:val="21"/>
          <w:lang w:val="es-MX"/>
        </w:rPr>
        <w:t>multiespectro</w:t>
      </w:r>
      <w:proofErr w:type="spellEnd"/>
      <w:r w:rsidRPr="0CE4695A">
        <w:rPr>
          <w:rFonts w:ascii="Arial" w:hAnsi="Arial" w:cs="Arial"/>
          <w:color w:val="000000" w:themeColor="text1"/>
          <w:sz w:val="21"/>
          <w:szCs w:val="21"/>
          <w:lang w:val="es-MX"/>
        </w:rPr>
        <w:t xml:space="preserve"> lee todo el espectro de luz de la escena actual.</w:t>
      </w:r>
    </w:p>
    <w:p w14:paraId="5E26E37E" w14:textId="5D4B1589" w:rsidR="0CE4695A" w:rsidRDefault="0CE4695A" w:rsidP="0CE4695A">
      <w:pPr>
        <w:rPr>
          <w:rFonts w:ascii="Arial" w:hAnsi="Arial" w:cs="Arial"/>
          <w:color w:val="000000" w:themeColor="text1"/>
          <w:sz w:val="21"/>
          <w:szCs w:val="21"/>
          <w:lang w:val="es-MX"/>
        </w:rPr>
      </w:pPr>
    </w:p>
    <w:p w14:paraId="4C9A82CD" w14:textId="2F1354E8" w:rsidR="39771179" w:rsidRDefault="39771179" w:rsidP="0CE4695A">
      <w:pPr>
        <w:spacing w:afterLines="50" w:after="156"/>
        <w:rPr>
          <w:rFonts w:ascii="Arial" w:hAnsi="Arial" w:cs="Arial"/>
          <w:color w:val="000000" w:themeColor="text1"/>
          <w:sz w:val="21"/>
          <w:szCs w:val="21"/>
          <w:lang w:val="es-MX"/>
        </w:rPr>
      </w:pPr>
      <w:r w:rsidRPr="0CE4695A">
        <w:rPr>
          <w:rFonts w:ascii="Arial" w:hAnsi="Arial" w:cs="Arial"/>
          <w:color w:val="000000" w:themeColor="text1"/>
          <w:sz w:val="21"/>
          <w:szCs w:val="21"/>
          <w:lang w:val="es-MX"/>
        </w:rPr>
        <w:t xml:space="preserve">Tras años de investigación y desarrollo, Huawei estrenó un sensor </w:t>
      </w:r>
      <w:proofErr w:type="spellStart"/>
      <w:r w:rsidRPr="0CE4695A">
        <w:rPr>
          <w:rFonts w:ascii="Arial" w:hAnsi="Arial" w:cs="Arial"/>
          <w:color w:val="000000" w:themeColor="text1"/>
          <w:sz w:val="21"/>
          <w:szCs w:val="21"/>
          <w:lang w:val="es-MX"/>
        </w:rPr>
        <w:t>multiespectro</w:t>
      </w:r>
      <w:proofErr w:type="spellEnd"/>
      <w:r w:rsidRPr="0CE4695A">
        <w:rPr>
          <w:rFonts w:ascii="Arial" w:hAnsi="Arial" w:cs="Arial"/>
          <w:color w:val="000000" w:themeColor="text1"/>
          <w:sz w:val="21"/>
          <w:szCs w:val="21"/>
          <w:lang w:val="es-MX"/>
        </w:rPr>
        <w:t xml:space="preserve"> de 10 canales para obtener información ambiental más precisa. De este modo, se emprende un nuevo viaje por el canal de color basado en la percepción del color del ojo humano. </w:t>
      </w:r>
    </w:p>
    <w:p w14:paraId="21285929" w14:textId="65ED5554" w:rsidR="63D458DE" w:rsidRDefault="63D458DE" w:rsidP="0CE4695A">
      <w:pPr>
        <w:spacing w:afterLines="50" w:after="156"/>
        <w:rPr>
          <w:rFonts w:ascii="Arial" w:hAnsi="Arial" w:cs="Arial"/>
          <w:color w:val="000000" w:themeColor="text1"/>
          <w:sz w:val="21"/>
          <w:szCs w:val="21"/>
          <w:lang w:val="es-MX"/>
        </w:rPr>
      </w:pPr>
      <w:r w:rsidRPr="0CE4695A">
        <w:rPr>
          <w:rFonts w:ascii="Arial" w:hAnsi="Arial" w:cs="Arial"/>
          <w:color w:val="000000" w:themeColor="text1"/>
          <w:sz w:val="21"/>
          <w:szCs w:val="21"/>
          <w:lang w:val="es-MX"/>
        </w:rPr>
        <w:t>E</w:t>
      </w:r>
      <w:r w:rsidR="39771179" w:rsidRPr="0CE4695A">
        <w:rPr>
          <w:rFonts w:ascii="Arial" w:hAnsi="Arial" w:cs="Arial"/>
          <w:color w:val="000000" w:themeColor="text1"/>
          <w:sz w:val="21"/>
          <w:szCs w:val="21"/>
          <w:lang w:val="es-MX"/>
        </w:rPr>
        <w:t xml:space="preserve">l HUAWEI P50 Pro introdujo </w:t>
      </w:r>
      <w:r w:rsidR="760E6E99" w:rsidRPr="0CE4695A">
        <w:rPr>
          <w:rFonts w:ascii="Arial" w:hAnsi="Arial" w:cs="Arial"/>
          <w:color w:val="000000" w:themeColor="text1"/>
          <w:sz w:val="21"/>
          <w:szCs w:val="21"/>
          <w:lang w:val="es-MX"/>
        </w:rPr>
        <w:t>est</w:t>
      </w:r>
      <w:r w:rsidR="39771179" w:rsidRPr="0CE4695A">
        <w:rPr>
          <w:rFonts w:ascii="Arial" w:hAnsi="Arial" w:cs="Arial"/>
          <w:color w:val="000000" w:themeColor="text1"/>
          <w:sz w:val="21"/>
          <w:szCs w:val="21"/>
          <w:lang w:val="es-MX"/>
        </w:rPr>
        <w:t>a tecnología de nueva generación con un pico de espectro y un ancho de banda optimizados. Este sensor de luz ambiental de nueva generación puede leer casi todo el espectro de luz, lo que aumenta significativamente su rendimiento con poca luz y mantiene la consistencia. Puede identificar un 50</w:t>
      </w:r>
      <w:r w:rsidR="0078270B">
        <w:rPr>
          <w:rFonts w:ascii="Arial" w:hAnsi="Arial" w:cs="Arial"/>
          <w:color w:val="000000" w:themeColor="text1"/>
          <w:sz w:val="21"/>
          <w:szCs w:val="21"/>
          <w:lang w:val="es-MX"/>
        </w:rPr>
        <w:t xml:space="preserve">% </w:t>
      </w:r>
      <w:r w:rsidR="39771179" w:rsidRPr="0CE4695A">
        <w:rPr>
          <w:rFonts w:ascii="Arial" w:hAnsi="Arial" w:cs="Arial"/>
          <w:color w:val="000000" w:themeColor="text1"/>
          <w:sz w:val="21"/>
          <w:szCs w:val="21"/>
          <w:lang w:val="es-MX"/>
        </w:rPr>
        <w:t>más del espectro de color con un 20</w:t>
      </w:r>
      <w:r w:rsidR="0078270B">
        <w:rPr>
          <w:rFonts w:ascii="Arial" w:hAnsi="Arial" w:cs="Arial"/>
          <w:color w:val="000000" w:themeColor="text1"/>
          <w:sz w:val="21"/>
          <w:szCs w:val="21"/>
          <w:lang w:val="es-MX"/>
        </w:rPr>
        <w:t xml:space="preserve">% </w:t>
      </w:r>
      <w:r w:rsidR="39771179" w:rsidRPr="0CE4695A">
        <w:rPr>
          <w:rFonts w:ascii="Arial" w:hAnsi="Arial" w:cs="Arial"/>
          <w:color w:val="000000" w:themeColor="text1"/>
          <w:sz w:val="21"/>
          <w:szCs w:val="21"/>
          <w:lang w:val="es-MX"/>
        </w:rPr>
        <w:t>menos de irregularidad cromática para una reproducción del color más precisa y un aumento de la resolución.</w:t>
      </w:r>
    </w:p>
    <w:p w14:paraId="61B306B9" w14:textId="5CE8E7C1" w:rsidR="0CE4695A" w:rsidRDefault="0CE4695A" w:rsidP="0CE4695A">
      <w:pPr>
        <w:widowControl/>
        <w:jc w:val="left"/>
        <w:rPr>
          <w:rFonts w:ascii="Arial" w:hAnsi="Arial" w:cs="Arial"/>
          <w:color w:val="000000" w:themeColor="text1"/>
          <w:sz w:val="21"/>
          <w:szCs w:val="21"/>
          <w:lang w:val="es-MX"/>
        </w:rPr>
      </w:pPr>
    </w:p>
    <w:p w14:paraId="39110295" w14:textId="3ECB39B8" w:rsidR="3CCEEBE6" w:rsidRDefault="3CCEEBE6" w:rsidP="0CE4695A">
      <w:pPr>
        <w:spacing w:line="259" w:lineRule="auto"/>
        <w:rPr>
          <w:rFonts w:ascii="Arial" w:hAnsi="Arial" w:cs="Arial"/>
          <w:color w:val="000000" w:themeColor="text1"/>
          <w:sz w:val="21"/>
          <w:szCs w:val="21"/>
          <w:lang w:val="es-MX"/>
        </w:rPr>
      </w:pPr>
      <w:r w:rsidRPr="0CE4695A">
        <w:rPr>
          <w:rFonts w:ascii="Arial" w:hAnsi="Arial" w:cs="Arial"/>
          <w:color w:val="000000" w:themeColor="text1"/>
          <w:sz w:val="21"/>
          <w:szCs w:val="21"/>
          <w:lang w:val="es-MX"/>
        </w:rPr>
        <w:t xml:space="preserve">Además, </w:t>
      </w:r>
      <w:r w:rsidR="39771179" w:rsidRPr="0CE4695A">
        <w:rPr>
          <w:rFonts w:ascii="Arial" w:hAnsi="Arial" w:cs="Arial"/>
          <w:color w:val="000000" w:themeColor="text1"/>
          <w:sz w:val="21"/>
          <w:szCs w:val="21"/>
          <w:lang w:val="es-MX"/>
        </w:rPr>
        <w:t xml:space="preserve">el P50 Pro realiza ahora un ajuste fino para más de 2,000 colores en lugar de optimizar el bloque de color prioritario en la gama de color </w:t>
      </w:r>
      <w:proofErr w:type="spellStart"/>
      <w:r w:rsidR="39771179" w:rsidRPr="0CE4695A">
        <w:rPr>
          <w:rFonts w:ascii="Arial" w:hAnsi="Arial" w:cs="Arial"/>
          <w:color w:val="000000" w:themeColor="text1"/>
          <w:sz w:val="21"/>
          <w:szCs w:val="21"/>
          <w:lang w:val="es-MX"/>
        </w:rPr>
        <w:t>sRGB</w:t>
      </w:r>
      <w:proofErr w:type="spellEnd"/>
      <w:r w:rsidR="39771179" w:rsidRPr="0CE4695A">
        <w:rPr>
          <w:rFonts w:ascii="Arial" w:hAnsi="Arial" w:cs="Arial"/>
          <w:color w:val="000000" w:themeColor="text1"/>
          <w:sz w:val="21"/>
          <w:szCs w:val="21"/>
          <w:lang w:val="es-MX"/>
        </w:rPr>
        <w:t xml:space="preserve"> únicamente. Huawei se enorgullece de redefinir la mejora del color y admite toda la gama de colores P3. Si tomamos como ejemplo una barra de labios, el HUAWEI P50 Pro es capaz no solo de identificar con precisión las diminutas diferencias entre varios tonos del mismo color, sino también de reproducir perfectamente las diferencias en la pantalla.</w:t>
      </w:r>
    </w:p>
    <w:p w14:paraId="1F969B75" w14:textId="7ACDE886" w:rsidR="0CE4695A" w:rsidRPr="0078270B" w:rsidRDefault="0CE4695A" w:rsidP="0CE4695A">
      <w:pPr>
        <w:widowControl/>
        <w:jc w:val="center"/>
        <w:rPr>
          <w:lang w:val="es-MX"/>
        </w:rPr>
      </w:pPr>
    </w:p>
    <w:p w14:paraId="48E0B94B" w14:textId="00B0401F" w:rsidR="39771179" w:rsidRDefault="39771179" w:rsidP="0CE4695A">
      <w:pPr>
        <w:widowControl/>
        <w:rPr>
          <w:rFonts w:ascii="Arial" w:hAnsi="Arial" w:cs="Arial"/>
          <w:color w:val="000000" w:themeColor="text1"/>
          <w:sz w:val="21"/>
          <w:szCs w:val="21"/>
          <w:lang w:val="es-MX"/>
        </w:rPr>
      </w:pPr>
      <w:r w:rsidRPr="0CE4695A">
        <w:rPr>
          <w:rFonts w:ascii="Arial" w:hAnsi="Arial" w:cs="Arial"/>
          <w:color w:val="000000" w:themeColor="text1"/>
          <w:sz w:val="21"/>
          <w:szCs w:val="21"/>
          <w:lang w:val="es-MX"/>
        </w:rPr>
        <w:t>La serie P de HUAWEI nunca ha dejado de perseguir los colores reales. Llevando la imagen móvil a nuevas alturas. True-</w:t>
      </w:r>
      <w:proofErr w:type="spellStart"/>
      <w:r w:rsidRPr="0CE4695A">
        <w:rPr>
          <w:rFonts w:ascii="Arial" w:hAnsi="Arial" w:cs="Arial"/>
          <w:color w:val="000000" w:themeColor="text1"/>
          <w:sz w:val="21"/>
          <w:szCs w:val="21"/>
          <w:lang w:val="es-MX"/>
        </w:rPr>
        <w:t>Chroma</w:t>
      </w:r>
      <w:proofErr w:type="spellEnd"/>
      <w:r w:rsidRPr="0CE4695A">
        <w:rPr>
          <w:rFonts w:ascii="Arial" w:hAnsi="Arial" w:cs="Arial"/>
          <w:color w:val="000000" w:themeColor="text1"/>
          <w:sz w:val="21"/>
          <w:szCs w:val="21"/>
          <w:lang w:val="es-MX"/>
        </w:rPr>
        <w:t xml:space="preserve"> </w:t>
      </w:r>
      <w:proofErr w:type="spellStart"/>
      <w:r w:rsidRPr="0CE4695A">
        <w:rPr>
          <w:rFonts w:ascii="Arial" w:hAnsi="Arial" w:cs="Arial"/>
          <w:color w:val="000000" w:themeColor="text1"/>
          <w:sz w:val="21"/>
          <w:szCs w:val="21"/>
          <w:lang w:val="es-MX"/>
        </w:rPr>
        <w:t>Shot</w:t>
      </w:r>
      <w:proofErr w:type="spellEnd"/>
      <w:r w:rsidRPr="0CE4695A">
        <w:rPr>
          <w:rFonts w:ascii="Arial" w:hAnsi="Arial" w:cs="Arial"/>
          <w:color w:val="000000" w:themeColor="text1"/>
          <w:sz w:val="21"/>
          <w:szCs w:val="21"/>
          <w:lang w:val="es-MX"/>
        </w:rPr>
        <w:t xml:space="preserve"> permite capturar con precisión toda la vitalidad del mundo. </w:t>
      </w:r>
      <w:r w:rsidR="00771947">
        <w:rPr>
          <w:rFonts w:ascii="Arial" w:hAnsi="Arial" w:cs="Arial"/>
          <w:color w:val="000000" w:themeColor="text1"/>
          <w:sz w:val="21"/>
          <w:szCs w:val="21"/>
          <w:lang w:val="es-MX"/>
        </w:rPr>
        <w:t xml:space="preserve">Conoce más sobre el HUAWEI P50 Pro y adquiérelo en la </w:t>
      </w:r>
      <w:hyperlink r:id="rId10" w:history="1">
        <w:r w:rsidR="00771947" w:rsidRPr="00771947">
          <w:rPr>
            <w:rStyle w:val="Hipervnculo"/>
            <w:rFonts w:ascii="Arial" w:hAnsi="Arial" w:cs="Arial"/>
            <w:sz w:val="21"/>
            <w:szCs w:val="21"/>
            <w:lang w:val="es-MX"/>
          </w:rPr>
          <w:t>HUAWEI Store.</w:t>
        </w:r>
      </w:hyperlink>
    </w:p>
    <w:p w14:paraId="16BC63F9" w14:textId="586D034C" w:rsidR="0CE4695A" w:rsidRDefault="0CE4695A" w:rsidP="0CE4695A">
      <w:pPr>
        <w:widowControl/>
        <w:spacing w:line="259" w:lineRule="auto"/>
        <w:rPr>
          <w:rFonts w:ascii="Arial" w:hAnsi="Arial" w:cs="Arial"/>
          <w:color w:val="000000" w:themeColor="text1"/>
          <w:sz w:val="21"/>
          <w:szCs w:val="21"/>
          <w:lang w:val="es-MX"/>
        </w:rPr>
      </w:pPr>
    </w:p>
    <w:p w14:paraId="5C17CBCB" w14:textId="45BE9782" w:rsidR="0CE4695A" w:rsidRDefault="0CE4695A" w:rsidP="0CE4695A">
      <w:pPr>
        <w:widowControl/>
        <w:spacing w:line="259" w:lineRule="auto"/>
        <w:rPr>
          <w:rFonts w:ascii="Arial" w:hAnsi="Arial" w:cs="Arial"/>
          <w:color w:val="000000" w:themeColor="text1"/>
          <w:sz w:val="21"/>
          <w:szCs w:val="21"/>
          <w:lang w:val="es-MX"/>
        </w:rPr>
      </w:pPr>
    </w:p>
    <w:sectPr w:rsidR="0CE4695A" w:rsidSect="00AF34C9">
      <w:headerReference w:type="default" r:id="rId11"/>
      <w:footerReference w:type="default" r:id="rId1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A75E" w14:textId="77777777" w:rsidR="00535BC2" w:rsidRDefault="00535BC2"/>
  </w:endnote>
  <w:endnote w:type="continuationSeparator" w:id="0">
    <w:p w14:paraId="5D028933" w14:textId="77777777" w:rsidR="00535BC2" w:rsidRDefault="00535BC2"/>
  </w:endnote>
  <w:endnote w:type="continuationNotice" w:id="1">
    <w:p w14:paraId="1C545CF0" w14:textId="77777777" w:rsidR="00535BC2" w:rsidRDefault="0053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B7429FC" w14:paraId="5AF5DB11" w14:textId="77777777" w:rsidTr="7B7429FC">
      <w:tc>
        <w:tcPr>
          <w:tcW w:w="2765" w:type="dxa"/>
        </w:tcPr>
        <w:p w14:paraId="286A0DDF" w14:textId="76D23A08" w:rsidR="7B7429FC" w:rsidRDefault="7B7429FC" w:rsidP="7B7429FC">
          <w:pPr>
            <w:pStyle w:val="Encabezado"/>
            <w:ind w:left="-115"/>
            <w:jc w:val="left"/>
          </w:pPr>
        </w:p>
      </w:tc>
      <w:tc>
        <w:tcPr>
          <w:tcW w:w="2765" w:type="dxa"/>
        </w:tcPr>
        <w:p w14:paraId="6413D604" w14:textId="3F235C90" w:rsidR="7B7429FC" w:rsidRDefault="7B7429FC" w:rsidP="7B7429FC">
          <w:pPr>
            <w:pStyle w:val="Encabezado"/>
            <w:jc w:val="center"/>
          </w:pPr>
        </w:p>
      </w:tc>
      <w:tc>
        <w:tcPr>
          <w:tcW w:w="2765" w:type="dxa"/>
        </w:tcPr>
        <w:p w14:paraId="6D8C6E7E" w14:textId="3FF4707F" w:rsidR="7B7429FC" w:rsidRDefault="7B7429FC" w:rsidP="7B7429FC">
          <w:pPr>
            <w:pStyle w:val="Encabezado"/>
            <w:ind w:right="-115"/>
            <w:jc w:val="right"/>
          </w:pPr>
        </w:p>
      </w:tc>
    </w:tr>
  </w:tbl>
  <w:p w14:paraId="69B2A848" w14:textId="1CE0CF68" w:rsidR="7B7429FC" w:rsidRDefault="7B7429FC" w:rsidP="7B7429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D933" w14:textId="77777777" w:rsidR="00535BC2" w:rsidRDefault="00535BC2"/>
  </w:footnote>
  <w:footnote w:type="continuationSeparator" w:id="0">
    <w:p w14:paraId="094C49F7" w14:textId="77777777" w:rsidR="00535BC2" w:rsidRDefault="00535BC2"/>
  </w:footnote>
  <w:footnote w:type="continuationNotice" w:id="1">
    <w:p w14:paraId="753D9639" w14:textId="77777777" w:rsidR="00535BC2" w:rsidRDefault="00535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7B7429FC" w14:paraId="49B7E227" w14:textId="77777777" w:rsidTr="7B7429FC">
      <w:tc>
        <w:tcPr>
          <w:tcW w:w="2765" w:type="dxa"/>
        </w:tcPr>
        <w:p w14:paraId="147E4201" w14:textId="6339407E" w:rsidR="7B7429FC" w:rsidRDefault="7B7429FC" w:rsidP="7B7429FC">
          <w:pPr>
            <w:pStyle w:val="Encabezado"/>
            <w:ind w:left="-115"/>
            <w:jc w:val="left"/>
          </w:pPr>
        </w:p>
      </w:tc>
      <w:tc>
        <w:tcPr>
          <w:tcW w:w="2765" w:type="dxa"/>
        </w:tcPr>
        <w:p w14:paraId="2C832E3B" w14:textId="4A45DB6A" w:rsidR="7B7429FC" w:rsidRDefault="7B7429FC" w:rsidP="7B7429FC">
          <w:pPr>
            <w:pStyle w:val="Encabezado"/>
            <w:jc w:val="center"/>
          </w:pPr>
        </w:p>
      </w:tc>
      <w:tc>
        <w:tcPr>
          <w:tcW w:w="2765" w:type="dxa"/>
        </w:tcPr>
        <w:p w14:paraId="62ADC1C6" w14:textId="21429210" w:rsidR="7B7429FC" w:rsidRDefault="7B7429FC" w:rsidP="7B7429FC">
          <w:pPr>
            <w:pStyle w:val="Encabezado"/>
            <w:ind w:right="-115"/>
            <w:jc w:val="right"/>
          </w:pPr>
        </w:p>
      </w:tc>
    </w:tr>
  </w:tbl>
  <w:p w14:paraId="67DBE31F" w14:textId="4FC631C2" w:rsidR="7B7429FC" w:rsidRDefault="7B7429FC" w:rsidP="7B7429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252B4"/>
    <w:multiLevelType w:val="hybridMultilevel"/>
    <w:tmpl w:val="8B12B4F8"/>
    <w:lvl w:ilvl="0" w:tplc="892850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hyphenationZone w:val="425"/>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C8"/>
    <w:rsid w:val="0000007F"/>
    <w:rsid w:val="00004AAF"/>
    <w:rsid w:val="00005798"/>
    <w:rsid w:val="0001088F"/>
    <w:rsid w:val="000147A1"/>
    <w:rsid w:val="00016992"/>
    <w:rsid w:val="0002186A"/>
    <w:rsid w:val="00025399"/>
    <w:rsid w:val="0003571F"/>
    <w:rsid w:val="000400A7"/>
    <w:rsid w:val="0004165D"/>
    <w:rsid w:val="00050BB0"/>
    <w:rsid w:val="00051829"/>
    <w:rsid w:val="00055E12"/>
    <w:rsid w:val="00066C79"/>
    <w:rsid w:val="00073B19"/>
    <w:rsid w:val="00075D19"/>
    <w:rsid w:val="000773C6"/>
    <w:rsid w:val="000777FD"/>
    <w:rsid w:val="0008163E"/>
    <w:rsid w:val="00084960"/>
    <w:rsid w:val="000869EE"/>
    <w:rsid w:val="00092C7B"/>
    <w:rsid w:val="00096D7B"/>
    <w:rsid w:val="000A2383"/>
    <w:rsid w:val="000A3222"/>
    <w:rsid w:val="000A59BD"/>
    <w:rsid w:val="000A699D"/>
    <w:rsid w:val="000A7E68"/>
    <w:rsid w:val="000B03D7"/>
    <w:rsid w:val="000B1466"/>
    <w:rsid w:val="000C0D52"/>
    <w:rsid w:val="000C1319"/>
    <w:rsid w:val="000D23D6"/>
    <w:rsid w:val="000D3E1A"/>
    <w:rsid w:val="000E0048"/>
    <w:rsid w:val="000F6CF2"/>
    <w:rsid w:val="001001E0"/>
    <w:rsid w:val="00105744"/>
    <w:rsid w:val="00111B11"/>
    <w:rsid w:val="0011322E"/>
    <w:rsid w:val="001143A6"/>
    <w:rsid w:val="00115468"/>
    <w:rsid w:val="00115920"/>
    <w:rsid w:val="0011785D"/>
    <w:rsid w:val="00121985"/>
    <w:rsid w:val="0012384F"/>
    <w:rsid w:val="0012428E"/>
    <w:rsid w:val="00125671"/>
    <w:rsid w:val="00137744"/>
    <w:rsid w:val="00137AE3"/>
    <w:rsid w:val="00145C87"/>
    <w:rsid w:val="0015318B"/>
    <w:rsid w:val="0015607A"/>
    <w:rsid w:val="00157368"/>
    <w:rsid w:val="00157A34"/>
    <w:rsid w:val="00157F9B"/>
    <w:rsid w:val="001644A4"/>
    <w:rsid w:val="0017087F"/>
    <w:rsid w:val="001714B5"/>
    <w:rsid w:val="00172C99"/>
    <w:rsid w:val="00172D19"/>
    <w:rsid w:val="00175838"/>
    <w:rsid w:val="00175CF7"/>
    <w:rsid w:val="00177450"/>
    <w:rsid w:val="00181467"/>
    <w:rsid w:val="00184448"/>
    <w:rsid w:val="001A02FC"/>
    <w:rsid w:val="001A10D4"/>
    <w:rsid w:val="001A31DE"/>
    <w:rsid w:val="001B2382"/>
    <w:rsid w:val="001B59B0"/>
    <w:rsid w:val="001B6C77"/>
    <w:rsid w:val="001C0C9B"/>
    <w:rsid w:val="001C51AE"/>
    <w:rsid w:val="001C71AE"/>
    <w:rsid w:val="001D227A"/>
    <w:rsid w:val="001D2FE0"/>
    <w:rsid w:val="001D46CD"/>
    <w:rsid w:val="001D5F56"/>
    <w:rsid w:val="001E0723"/>
    <w:rsid w:val="001E0E68"/>
    <w:rsid w:val="001E2271"/>
    <w:rsid w:val="001E5A3A"/>
    <w:rsid w:val="001E66F1"/>
    <w:rsid w:val="00200441"/>
    <w:rsid w:val="002038FD"/>
    <w:rsid w:val="00204B58"/>
    <w:rsid w:val="00212380"/>
    <w:rsid w:val="00221FAE"/>
    <w:rsid w:val="00240D9C"/>
    <w:rsid w:val="002513C8"/>
    <w:rsid w:val="00255ED3"/>
    <w:rsid w:val="00262448"/>
    <w:rsid w:val="002634C9"/>
    <w:rsid w:val="002664CA"/>
    <w:rsid w:val="00266649"/>
    <w:rsid w:val="00267ED6"/>
    <w:rsid w:val="002737F7"/>
    <w:rsid w:val="00273CCA"/>
    <w:rsid w:val="00277D45"/>
    <w:rsid w:val="00285825"/>
    <w:rsid w:val="00290097"/>
    <w:rsid w:val="00290AC8"/>
    <w:rsid w:val="002931A1"/>
    <w:rsid w:val="0029436A"/>
    <w:rsid w:val="002A15E4"/>
    <w:rsid w:val="002A3F92"/>
    <w:rsid w:val="002A7A70"/>
    <w:rsid w:val="002B0612"/>
    <w:rsid w:val="002B7B9F"/>
    <w:rsid w:val="002C5F49"/>
    <w:rsid w:val="002C699D"/>
    <w:rsid w:val="002D1D42"/>
    <w:rsid w:val="002D6807"/>
    <w:rsid w:val="002E0877"/>
    <w:rsid w:val="002E4193"/>
    <w:rsid w:val="002F3E86"/>
    <w:rsid w:val="002F5CDE"/>
    <w:rsid w:val="002F7588"/>
    <w:rsid w:val="002F78F7"/>
    <w:rsid w:val="003038B5"/>
    <w:rsid w:val="00303D06"/>
    <w:rsid w:val="00306029"/>
    <w:rsid w:val="00307C56"/>
    <w:rsid w:val="0031376E"/>
    <w:rsid w:val="003149C4"/>
    <w:rsid w:val="003165E1"/>
    <w:rsid w:val="00323544"/>
    <w:rsid w:val="003415CD"/>
    <w:rsid w:val="00354A10"/>
    <w:rsid w:val="00355E69"/>
    <w:rsid w:val="00360425"/>
    <w:rsid w:val="00362434"/>
    <w:rsid w:val="00364509"/>
    <w:rsid w:val="00367D4B"/>
    <w:rsid w:val="00384432"/>
    <w:rsid w:val="00384A72"/>
    <w:rsid w:val="00385ED3"/>
    <w:rsid w:val="00396EE7"/>
    <w:rsid w:val="003A07F3"/>
    <w:rsid w:val="003A0B8F"/>
    <w:rsid w:val="003B1B36"/>
    <w:rsid w:val="003B300A"/>
    <w:rsid w:val="003B7FCA"/>
    <w:rsid w:val="003C13CC"/>
    <w:rsid w:val="003C1A37"/>
    <w:rsid w:val="003D350F"/>
    <w:rsid w:val="003E1630"/>
    <w:rsid w:val="003E1662"/>
    <w:rsid w:val="003E4C80"/>
    <w:rsid w:val="003E76E5"/>
    <w:rsid w:val="003F1DDF"/>
    <w:rsid w:val="003F25FE"/>
    <w:rsid w:val="003F297C"/>
    <w:rsid w:val="003F46AC"/>
    <w:rsid w:val="004022A8"/>
    <w:rsid w:val="00403783"/>
    <w:rsid w:val="00404AFC"/>
    <w:rsid w:val="004100ED"/>
    <w:rsid w:val="004145FD"/>
    <w:rsid w:val="00416495"/>
    <w:rsid w:val="00420801"/>
    <w:rsid w:val="00431163"/>
    <w:rsid w:val="00431C99"/>
    <w:rsid w:val="00432C3F"/>
    <w:rsid w:val="004444C7"/>
    <w:rsid w:val="00445FC4"/>
    <w:rsid w:val="00446BDD"/>
    <w:rsid w:val="00450EB4"/>
    <w:rsid w:val="00451177"/>
    <w:rsid w:val="004536EA"/>
    <w:rsid w:val="004550ED"/>
    <w:rsid w:val="00456857"/>
    <w:rsid w:val="00465DE5"/>
    <w:rsid w:val="004676B1"/>
    <w:rsid w:val="00467979"/>
    <w:rsid w:val="004707BF"/>
    <w:rsid w:val="004716F2"/>
    <w:rsid w:val="00472717"/>
    <w:rsid w:val="00483F2F"/>
    <w:rsid w:val="0048519B"/>
    <w:rsid w:val="00485784"/>
    <w:rsid w:val="00486FCD"/>
    <w:rsid w:val="00487A27"/>
    <w:rsid w:val="00487D02"/>
    <w:rsid w:val="00493F40"/>
    <w:rsid w:val="004A0586"/>
    <w:rsid w:val="004A0EEB"/>
    <w:rsid w:val="004A1B9A"/>
    <w:rsid w:val="004A3C87"/>
    <w:rsid w:val="004B4C4E"/>
    <w:rsid w:val="004B67FC"/>
    <w:rsid w:val="004B6FC4"/>
    <w:rsid w:val="004C63DF"/>
    <w:rsid w:val="004D1F8B"/>
    <w:rsid w:val="004D76B7"/>
    <w:rsid w:val="004E044E"/>
    <w:rsid w:val="004E4B78"/>
    <w:rsid w:val="004E5DB6"/>
    <w:rsid w:val="004F6FF4"/>
    <w:rsid w:val="004F76D6"/>
    <w:rsid w:val="00500E55"/>
    <w:rsid w:val="00503358"/>
    <w:rsid w:val="00504D32"/>
    <w:rsid w:val="005122D7"/>
    <w:rsid w:val="00515372"/>
    <w:rsid w:val="0051548D"/>
    <w:rsid w:val="005167D8"/>
    <w:rsid w:val="00516B52"/>
    <w:rsid w:val="00520C9C"/>
    <w:rsid w:val="00521C55"/>
    <w:rsid w:val="00522A96"/>
    <w:rsid w:val="00524670"/>
    <w:rsid w:val="00527106"/>
    <w:rsid w:val="005339DB"/>
    <w:rsid w:val="00535BC2"/>
    <w:rsid w:val="005364A7"/>
    <w:rsid w:val="00540C2F"/>
    <w:rsid w:val="00542AAE"/>
    <w:rsid w:val="0054781C"/>
    <w:rsid w:val="00567BB8"/>
    <w:rsid w:val="0057019F"/>
    <w:rsid w:val="00570A6C"/>
    <w:rsid w:val="00571610"/>
    <w:rsid w:val="00572AE4"/>
    <w:rsid w:val="00584D13"/>
    <w:rsid w:val="005860EB"/>
    <w:rsid w:val="0059557F"/>
    <w:rsid w:val="005974DE"/>
    <w:rsid w:val="005A4D2D"/>
    <w:rsid w:val="005B0FE1"/>
    <w:rsid w:val="005B2134"/>
    <w:rsid w:val="005B2158"/>
    <w:rsid w:val="005C4336"/>
    <w:rsid w:val="005C441F"/>
    <w:rsid w:val="005C4FD3"/>
    <w:rsid w:val="005C5747"/>
    <w:rsid w:val="005C5AE8"/>
    <w:rsid w:val="005E0534"/>
    <w:rsid w:val="005E05C7"/>
    <w:rsid w:val="005F5615"/>
    <w:rsid w:val="005F68BB"/>
    <w:rsid w:val="00601AB1"/>
    <w:rsid w:val="006029FB"/>
    <w:rsid w:val="00604CA3"/>
    <w:rsid w:val="006058D4"/>
    <w:rsid w:val="006067B4"/>
    <w:rsid w:val="00607D74"/>
    <w:rsid w:val="00610281"/>
    <w:rsid w:val="0061472B"/>
    <w:rsid w:val="00614E2E"/>
    <w:rsid w:val="0061686F"/>
    <w:rsid w:val="006207C4"/>
    <w:rsid w:val="006234C9"/>
    <w:rsid w:val="00632795"/>
    <w:rsid w:val="00633898"/>
    <w:rsid w:val="006343F1"/>
    <w:rsid w:val="0064035C"/>
    <w:rsid w:val="006414FA"/>
    <w:rsid w:val="00646DFB"/>
    <w:rsid w:val="0064782B"/>
    <w:rsid w:val="006479C6"/>
    <w:rsid w:val="00647FA8"/>
    <w:rsid w:val="006507E5"/>
    <w:rsid w:val="00655593"/>
    <w:rsid w:val="00656BA0"/>
    <w:rsid w:val="00657A66"/>
    <w:rsid w:val="00666546"/>
    <w:rsid w:val="006700EB"/>
    <w:rsid w:val="00670E0B"/>
    <w:rsid w:val="006717C7"/>
    <w:rsid w:val="006831F1"/>
    <w:rsid w:val="00685662"/>
    <w:rsid w:val="00686D4E"/>
    <w:rsid w:val="00690FB4"/>
    <w:rsid w:val="0069141B"/>
    <w:rsid w:val="006A0B58"/>
    <w:rsid w:val="006A4064"/>
    <w:rsid w:val="006B46DB"/>
    <w:rsid w:val="006B7684"/>
    <w:rsid w:val="006C16B0"/>
    <w:rsid w:val="006C257B"/>
    <w:rsid w:val="006C2E04"/>
    <w:rsid w:val="006C3BD6"/>
    <w:rsid w:val="006C4A9D"/>
    <w:rsid w:val="006E0DFE"/>
    <w:rsid w:val="006E4B5A"/>
    <w:rsid w:val="006E68B1"/>
    <w:rsid w:val="00700283"/>
    <w:rsid w:val="00702602"/>
    <w:rsid w:val="007213A7"/>
    <w:rsid w:val="007220F6"/>
    <w:rsid w:val="00724391"/>
    <w:rsid w:val="00725693"/>
    <w:rsid w:val="00735487"/>
    <w:rsid w:val="007407AF"/>
    <w:rsid w:val="00741F9A"/>
    <w:rsid w:val="0074416F"/>
    <w:rsid w:val="00745922"/>
    <w:rsid w:val="00753C1D"/>
    <w:rsid w:val="007543F8"/>
    <w:rsid w:val="00754425"/>
    <w:rsid w:val="00754C5F"/>
    <w:rsid w:val="00754D46"/>
    <w:rsid w:val="00761D37"/>
    <w:rsid w:val="007627A2"/>
    <w:rsid w:val="00763A47"/>
    <w:rsid w:val="00771947"/>
    <w:rsid w:val="00774684"/>
    <w:rsid w:val="00777896"/>
    <w:rsid w:val="0078186E"/>
    <w:rsid w:val="0078270B"/>
    <w:rsid w:val="00783806"/>
    <w:rsid w:val="00794797"/>
    <w:rsid w:val="007B0A64"/>
    <w:rsid w:val="007B4E5D"/>
    <w:rsid w:val="007B4ED8"/>
    <w:rsid w:val="007B6035"/>
    <w:rsid w:val="007C1F17"/>
    <w:rsid w:val="007C2D9B"/>
    <w:rsid w:val="007C7683"/>
    <w:rsid w:val="007D41D6"/>
    <w:rsid w:val="007E2874"/>
    <w:rsid w:val="007E2BC7"/>
    <w:rsid w:val="007E3DBE"/>
    <w:rsid w:val="007F059D"/>
    <w:rsid w:val="007F0F62"/>
    <w:rsid w:val="007F11DF"/>
    <w:rsid w:val="007F12FC"/>
    <w:rsid w:val="007F7A43"/>
    <w:rsid w:val="00801229"/>
    <w:rsid w:val="00802FDE"/>
    <w:rsid w:val="0080310B"/>
    <w:rsid w:val="00803B84"/>
    <w:rsid w:val="00804C7F"/>
    <w:rsid w:val="00813C09"/>
    <w:rsid w:val="00815E78"/>
    <w:rsid w:val="008161B0"/>
    <w:rsid w:val="00817FC0"/>
    <w:rsid w:val="008260E1"/>
    <w:rsid w:val="008311E0"/>
    <w:rsid w:val="008332BB"/>
    <w:rsid w:val="008457DA"/>
    <w:rsid w:val="008462FC"/>
    <w:rsid w:val="008469BB"/>
    <w:rsid w:val="00854DE5"/>
    <w:rsid w:val="00857164"/>
    <w:rsid w:val="008814E2"/>
    <w:rsid w:val="008853E7"/>
    <w:rsid w:val="00894268"/>
    <w:rsid w:val="008960BA"/>
    <w:rsid w:val="0089671D"/>
    <w:rsid w:val="008A2312"/>
    <w:rsid w:val="008A53E4"/>
    <w:rsid w:val="008B1FE6"/>
    <w:rsid w:val="008C5B95"/>
    <w:rsid w:val="008D288B"/>
    <w:rsid w:val="008D2CEB"/>
    <w:rsid w:val="008D53C4"/>
    <w:rsid w:val="008D737B"/>
    <w:rsid w:val="008E7C4B"/>
    <w:rsid w:val="008E7EFE"/>
    <w:rsid w:val="008F06C3"/>
    <w:rsid w:val="008F0FDB"/>
    <w:rsid w:val="008F2A33"/>
    <w:rsid w:val="00902C01"/>
    <w:rsid w:val="00903428"/>
    <w:rsid w:val="00912185"/>
    <w:rsid w:val="00913CC2"/>
    <w:rsid w:val="00922588"/>
    <w:rsid w:val="00922C29"/>
    <w:rsid w:val="009265E9"/>
    <w:rsid w:val="00927FCC"/>
    <w:rsid w:val="00930748"/>
    <w:rsid w:val="00932FE0"/>
    <w:rsid w:val="00936060"/>
    <w:rsid w:val="00942203"/>
    <w:rsid w:val="00944C05"/>
    <w:rsid w:val="00946E40"/>
    <w:rsid w:val="00947459"/>
    <w:rsid w:val="0095202C"/>
    <w:rsid w:val="00956871"/>
    <w:rsid w:val="00956CDD"/>
    <w:rsid w:val="0096051C"/>
    <w:rsid w:val="00960741"/>
    <w:rsid w:val="009732BD"/>
    <w:rsid w:val="00975A39"/>
    <w:rsid w:val="00976069"/>
    <w:rsid w:val="00982A01"/>
    <w:rsid w:val="009843A5"/>
    <w:rsid w:val="00985E02"/>
    <w:rsid w:val="00992F9E"/>
    <w:rsid w:val="00993990"/>
    <w:rsid w:val="00993C23"/>
    <w:rsid w:val="009948D2"/>
    <w:rsid w:val="009A1DE8"/>
    <w:rsid w:val="009B18A3"/>
    <w:rsid w:val="009B6110"/>
    <w:rsid w:val="009C243C"/>
    <w:rsid w:val="009D05F8"/>
    <w:rsid w:val="009D23BF"/>
    <w:rsid w:val="009D25D1"/>
    <w:rsid w:val="009E1D0D"/>
    <w:rsid w:val="009E277B"/>
    <w:rsid w:val="009F0422"/>
    <w:rsid w:val="009F10D1"/>
    <w:rsid w:val="009F25B4"/>
    <w:rsid w:val="009F57DB"/>
    <w:rsid w:val="009F7744"/>
    <w:rsid w:val="00A002FA"/>
    <w:rsid w:val="00A01008"/>
    <w:rsid w:val="00A02447"/>
    <w:rsid w:val="00A026FF"/>
    <w:rsid w:val="00A05927"/>
    <w:rsid w:val="00A06B9B"/>
    <w:rsid w:val="00A103EB"/>
    <w:rsid w:val="00A1580B"/>
    <w:rsid w:val="00A15823"/>
    <w:rsid w:val="00A24CC7"/>
    <w:rsid w:val="00A307F5"/>
    <w:rsid w:val="00A30A71"/>
    <w:rsid w:val="00A4235C"/>
    <w:rsid w:val="00A43645"/>
    <w:rsid w:val="00A43842"/>
    <w:rsid w:val="00A513B2"/>
    <w:rsid w:val="00A52193"/>
    <w:rsid w:val="00A55A47"/>
    <w:rsid w:val="00A55CD0"/>
    <w:rsid w:val="00A56DEF"/>
    <w:rsid w:val="00A57046"/>
    <w:rsid w:val="00A64F3C"/>
    <w:rsid w:val="00A7234A"/>
    <w:rsid w:val="00A730E6"/>
    <w:rsid w:val="00A7356F"/>
    <w:rsid w:val="00A75B4A"/>
    <w:rsid w:val="00A942B3"/>
    <w:rsid w:val="00AA2A9C"/>
    <w:rsid w:val="00AA7E17"/>
    <w:rsid w:val="00AB0798"/>
    <w:rsid w:val="00AB2AC2"/>
    <w:rsid w:val="00AB63F7"/>
    <w:rsid w:val="00AC0077"/>
    <w:rsid w:val="00AC30A7"/>
    <w:rsid w:val="00AC41AC"/>
    <w:rsid w:val="00AC4976"/>
    <w:rsid w:val="00AC530D"/>
    <w:rsid w:val="00AD0A4D"/>
    <w:rsid w:val="00AD125A"/>
    <w:rsid w:val="00AD5D82"/>
    <w:rsid w:val="00AD5E30"/>
    <w:rsid w:val="00AD7A71"/>
    <w:rsid w:val="00AE4A6F"/>
    <w:rsid w:val="00AF108B"/>
    <w:rsid w:val="00AF2078"/>
    <w:rsid w:val="00AF34C9"/>
    <w:rsid w:val="00AF4327"/>
    <w:rsid w:val="00AF559F"/>
    <w:rsid w:val="00AF6488"/>
    <w:rsid w:val="00B00A3E"/>
    <w:rsid w:val="00B10773"/>
    <w:rsid w:val="00B112CC"/>
    <w:rsid w:val="00B115E2"/>
    <w:rsid w:val="00B141AC"/>
    <w:rsid w:val="00B15410"/>
    <w:rsid w:val="00B2146C"/>
    <w:rsid w:val="00B223DD"/>
    <w:rsid w:val="00B231A4"/>
    <w:rsid w:val="00B25957"/>
    <w:rsid w:val="00B317C2"/>
    <w:rsid w:val="00B4476C"/>
    <w:rsid w:val="00B46E1A"/>
    <w:rsid w:val="00B50348"/>
    <w:rsid w:val="00B52C0A"/>
    <w:rsid w:val="00B53EA1"/>
    <w:rsid w:val="00B549F9"/>
    <w:rsid w:val="00B569DC"/>
    <w:rsid w:val="00B63B65"/>
    <w:rsid w:val="00B65656"/>
    <w:rsid w:val="00B668F7"/>
    <w:rsid w:val="00B73F9B"/>
    <w:rsid w:val="00B77DFA"/>
    <w:rsid w:val="00B84293"/>
    <w:rsid w:val="00B84CF7"/>
    <w:rsid w:val="00B973C6"/>
    <w:rsid w:val="00BA238D"/>
    <w:rsid w:val="00BA46A0"/>
    <w:rsid w:val="00BA77BE"/>
    <w:rsid w:val="00BB3D4D"/>
    <w:rsid w:val="00BB446C"/>
    <w:rsid w:val="00BC3967"/>
    <w:rsid w:val="00BD2527"/>
    <w:rsid w:val="00BD4848"/>
    <w:rsid w:val="00BE5065"/>
    <w:rsid w:val="00BE58D6"/>
    <w:rsid w:val="00BE60C7"/>
    <w:rsid w:val="00BF5DB5"/>
    <w:rsid w:val="00BF6C52"/>
    <w:rsid w:val="00BFB553"/>
    <w:rsid w:val="00C00F08"/>
    <w:rsid w:val="00C050E4"/>
    <w:rsid w:val="00C063FE"/>
    <w:rsid w:val="00C06B0D"/>
    <w:rsid w:val="00C07276"/>
    <w:rsid w:val="00C108FE"/>
    <w:rsid w:val="00C13CC0"/>
    <w:rsid w:val="00C23826"/>
    <w:rsid w:val="00C30596"/>
    <w:rsid w:val="00C327CB"/>
    <w:rsid w:val="00C37DB1"/>
    <w:rsid w:val="00C46B64"/>
    <w:rsid w:val="00C46D16"/>
    <w:rsid w:val="00C64867"/>
    <w:rsid w:val="00C76EE2"/>
    <w:rsid w:val="00C80083"/>
    <w:rsid w:val="00C80325"/>
    <w:rsid w:val="00C832C0"/>
    <w:rsid w:val="00C8379B"/>
    <w:rsid w:val="00C83EC6"/>
    <w:rsid w:val="00C85067"/>
    <w:rsid w:val="00C87746"/>
    <w:rsid w:val="00C92093"/>
    <w:rsid w:val="00C96D58"/>
    <w:rsid w:val="00CA00EE"/>
    <w:rsid w:val="00CA08C3"/>
    <w:rsid w:val="00CA0DBE"/>
    <w:rsid w:val="00CA31B8"/>
    <w:rsid w:val="00CA3461"/>
    <w:rsid w:val="00CA70B9"/>
    <w:rsid w:val="00CA7E3C"/>
    <w:rsid w:val="00CB3387"/>
    <w:rsid w:val="00CB5745"/>
    <w:rsid w:val="00CB67E0"/>
    <w:rsid w:val="00CC597D"/>
    <w:rsid w:val="00CC5F7E"/>
    <w:rsid w:val="00CD1845"/>
    <w:rsid w:val="00CD2620"/>
    <w:rsid w:val="00CD2AE4"/>
    <w:rsid w:val="00CD4644"/>
    <w:rsid w:val="00CE3898"/>
    <w:rsid w:val="00CE5419"/>
    <w:rsid w:val="00CE6538"/>
    <w:rsid w:val="00CE6A0C"/>
    <w:rsid w:val="00CE6AA4"/>
    <w:rsid w:val="00CF139B"/>
    <w:rsid w:val="00CF60AF"/>
    <w:rsid w:val="00D05201"/>
    <w:rsid w:val="00D1712A"/>
    <w:rsid w:val="00D31B26"/>
    <w:rsid w:val="00D40D11"/>
    <w:rsid w:val="00D419BF"/>
    <w:rsid w:val="00D42EA4"/>
    <w:rsid w:val="00D4366A"/>
    <w:rsid w:val="00D4796D"/>
    <w:rsid w:val="00D518AD"/>
    <w:rsid w:val="00D54600"/>
    <w:rsid w:val="00D73C90"/>
    <w:rsid w:val="00D75491"/>
    <w:rsid w:val="00D75B88"/>
    <w:rsid w:val="00D7628E"/>
    <w:rsid w:val="00D871A9"/>
    <w:rsid w:val="00D97308"/>
    <w:rsid w:val="00DA4A36"/>
    <w:rsid w:val="00DA5C95"/>
    <w:rsid w:val="00DA5EE2"/>
    <w:rsid w:val="00DB754D"/>
    <w:rsid w:val="00DC2561"/>
    <w:rsid w:val="00DC3D1A"/>
    <w:rsid w:val="00DC4DA1"/>
    <w:rsid w:val="00DD578D"/>
    <w:rsid w:val="00DE0F98"/>
    <w:rsid w:val="00DE3D62"/>
    <w:rsid w:val="00DE5758"/>
    <w:rsid w:val="00DF1A93"/>
    <w:rsid w:val="00DF226D"/>
    <w:rsid w:val="00E00578"/>
    <w:rsid w:val="00E01625"/>
    <w:rsid w:val="00E01F8E"/>
    <w:rsid w:val="00E05F5D"/>
    <w:rsid w:val="00E063E1"/>
    <w:rsid w:val="00E10CA3"/>
    <w:rsid w:val="00E20E22"/>
    <w:rsid w:val="00E21884"/>
    <w:rsid w:val="00E258AC"/>
    <w:rsid w:val="00E3695E"/>
    <w:rsid w:val="00E4203E"/>
    <w:rsid w:val="00E4299C"/>
    <w:rsid w:val="00E44DB6"/>
    <w:rsid w:val="00E5489F"/>
    <w:rsid w:val="00E56029"/>
    <w:rsid w:val="00E56772"/>
    <w:rsid w:val="00E56D53"/>
    <w:rsid w:val="00E6050F"/>
    <w:rsid w:val="00E70962"/>
    <w:rsid w:val="00E72B23"/>
    <w:rsid w:val="00E7361A"/>
    <w:rsid w:val="00E74207"/>
    <w:rsid w:val="00E7628D"/>
    <w:rsid w:val="00E8163E"/>
    <w:rsid w:val="00E90FCB"/>
    <w:rsid w:val="00E94253"/>
    <w:rsid w:val="00E94485"/>
    <w:rsid w:val="00E96EE1"/>
    <w:rsid w:val="00EA129F"/>
    <w:rsid w:val="00EA3321"/>
    <w:rsid w:val="00EA47BD"/>
    <w:rsid w:val="00EA62EC"/>
    <w:rsid w:val="00EB4EE5"/>
    <w:rsid w:val="00EB6D2C"/>
    <w:rsid w:val="00EB6F46"/>
    <w:rsid w:val="00ED051D"/>
    <w:rsid w:val="00ED09DB"/>
    <w:rsid w:val="00ED0E1C"/>
    <w:rsid w:val="00ED233C"/>
    <w:rsid w:val="00EE54F0"/>
    <w:rsid w:val="00EF136F"/>
    <w:rsid w:val="00EF201D"/>
    <w:rsid w:val="00EF357A"/>
    <w:rsid w:val="00F01E87"/>
    <w:rsid w:val="00F02E7B"/>
    <w:rsid w:val="00F04039"/>
    <w:rsid w:val="00F061A4"/>
    <w:rsid w:val="00F10745"/>
    <w:rsid w:val="00F111DB"/>
    <w:rsid w:val="00F242CA"/>
    <w:rsid w:val="00F30499"/>
    <w:rsid w:val="00F305F6"/>
    <w:rsid w:val="00F3273D"/>
    <w:rsid w:val="00F37D90"/>
    <w:rsid w:val="00F409FC"/>
    <w:rsid w:val="00F508D0"/>
    <w:rsid w:val="00F5432B"/>
    <w:rsid w:val="00F557CE"/>
    <w:rsid w:val="00F56902"/>
    <w:rsid w:val="00F61D33"/>
    <w:rsid w:val="00F6592C"/>
    <w:rsid w:val="00F83878"/>
    <w:rsid w:val="00F85AA8"/>
    <w:rsid w:val="00F8703D"/>
    <w:rsid w:val="00F87BCB"/>
    <w:rsid w:val="00F911AB"/>
    <w:rsid w:val="00F9365D"/>
    <w:rsid w:val="00F94134"/>
    <w:rsid w:val="00FA2BE9"/>
    <w:rsid w:val="00FB07D5"/>
    <w:rsid w:val="00FB1E57"/>
    <w:rsid w:val="00FB40AF"/>
    <w:rsid w:val="00FB773E"/>
    <w:rsid w:val="00FC1677"/>
    <w:rsid w:val="00FC7D1A"/>
    <w:rsid w:val="00FD30B8"/>
    <w:rsid w:val="00FD450A"/>
    <w:rsid w:val="00FD60E0"/>
    <w:rsid w:val="00FD6831"/>
    <w:rsid w:val="00FE387D"/>
    <w:rsid w:val="00FF0B45"/>
    <w:rsid w:val="00FF6534"/>
    <w:rsid w:val="0235AFC3"/>
    <w:rsid w:val="041493FD"/>
    <w:rsid w:val="069B3A69"/>
    <w:rsid w:val="06CC2C5C"/>
    <w:rsid w:val="0736CF51"/>
    <w:rsid w:val="07AB1028"/>
    <w:rsid w:val="0A7D0394"/>
    <w:rsid w:val="0B6DDF86"/>
    <w:rsid w:val="0C4C04C6"/>
    <w:rsid w:val="0C99E74F"/>
    <w:rsid w:val="0CE4695A"/>
    <w:rsid w:val="0D1B04B1"/>
    <w:rsid w:val="0D9D65B5"/>
    <w:rsid w:val="0DBEC98C"/>
    <w:rsid w:val="0E38172F"/>
    <w:rsid w:val="0F731ADF"/>
    <w:rsid w:val="10C96CB8"/>
    <w:rsid w:val="10C9945A"/>
    <w:rsid w:val="12E2A624"/>
    <w:rsid w:val="132A3C36"/>
    <w:rsid w:val="142649E0"/>
    <w:rsid w:val="145ECB55"/>
    <w:rsid w:val="146268CB"/>
    <w:rsid w:val="14C60C97"/>
    <w:rsid w:val="161A46E6"/>
    <w:rsid w:val="163156C5"/>
    <w:rsid w:val="1661DCF8"/>
    <w:rsid w:val="167C73D7"/>
    <w:rsid w:val="16F15306"/>
    <w:rsid w:val="17263E0E"/>
    <w:rsid w:val="17630CAF"/>
    <w:rsid w:val="17D5D360"/>
    <w:rsid w:val="1932A4CB"/>
    <w:rsid w:val="19622E39"/>
    <w:rsid w:val="19D7FF9F"/>
    <w:rsid w:val="1A0640BA"/>
    <w:rsid w:val="1AB3D5CE"/>
    <w:rsid w:val="1C1863D6"/>
    <w:rsid w:val="1C8509A2"/>
    <w:rsid w:val="1E57249C"/>
    <w:rsid w:val="1E8785BC"/>
    <w:rsid w:val="1EFF8422"/>
    <w:rsid w:val="20E661CF"/>
    <w:rsid w:val="22B2E971"/>
    <w:rsid w:val="2366F521"/>
    <w:rsid w:val="23E2B00F"/>
    <w:rsid w:val="252E271B"/>
    <w:rsid w:val="271A50D1"/>
    <w:rsid w:val="28867635"/>
    <w:rsid w:val="29222AF5"/>
    <w:rsid w:val="2AE6622D"/>
    <w:rsid w:val="2C32B09A"/>
    <w:rsid w:val="2FC6121F"/>
    <w:rsid w:val="30DC4AC0"/>
    <w:rsid w:val="30E99C63"/>
    <w:rsid w:val="310128B9"/>
    <w:rsid w:val="324B9F6F"/>
    <w:rsid w:val="32AFE4DE"/>
    <w:rsid w:val="332BFBD6"/>
    <w:rsid w:val="34DD4B41"/>
    <w:rsid w:val="3704C2F7"/>
    <w:rsid w:val="371F1092"/>
    <w:rsid w:val="37595E61"/>
    <w:rsid w:val="377C00EE"/>
    <w:rsid w:val="3883EC17"/>
    <w:rsid w:val="38E75CA5"/>
    <w:rsid w:val="39771179"/>
    <w:rsid w:val="398AEB11"/>
    <w:rsid w:val="3CAC3339"/>
    <w:rsid w:val="3CBC9E01"/>
    <w:rsid w:val="3CCEEBE6"/>
    <w:rsid w:val="3DE3540D"/>
    <w:rsid w:val="3DF29785"/>
    <w:rsid w:val="3ED0B54C"/>
    <w:rsid w:val="3FFA9CD2"/>
    <w:rsid w:val="40370DC7"/>
    <w:rsid w:val="40820BD4"/>
    <w:rsid w:val="43257EE5"/>
    <w:rsid w:val="45AE47CE"/>
    <w:rsid w:val="45CD53C6"/>
    <w:rsid w:val="45F5BA20"/>
    <w:rsid w:val="46A07A43"/>
    <w:rsid w:val="46CF24F1"/>
    <w:rsid w:val="4A76DB22"/>
    <w:rsid w:val="4AD90813"/>
    <w:rsid w:val="4B3810ED"/>
    <w:rsid w:val="4C12AB83"/>
    <w:rsid w:val="4D066E76"/>
    <w:rsid w:val="4D8B76B5"/>
    <w:rsid w:val="4F1178B8"/>
    <w:rsid w:val="4FAC7936"/>
    <w:rsid w:val="4FB6259F"/>
    <w:rsid w:val="50C49A33"/>
    <w:rsid w:val="519729CA"/>
    <w:rsid w:val="547FEA59"/>
    <w:rsid w:val="57E22ABD"/>
    <w:rsid w:val="57F68FD0"/>
    <w:rsid w:val="59463161"/>
    <w:rsid w:val="5A52A612"/>
    <w:rsid w:val="5A757576"/>
    <w:rsid w:val="5B24E153"/>
    <w:rsid w:val="5B8C390B"/>
    <w:rsid w:val="5C81D724"/>
    <w:rsid w:val="5E6380D7"/>
    <w:rsid w:val="5E6DA9CE"/>
    <w:rsid w:val="611216C5"/>
    <w:rsid w:val="63CA79B6"/>
    <w:rsid w:val="63D458DE"/>
    <w:rsid w:val="63E0D69A"/>
    <w:rsid w:val="64A33A32"/>
    <w:rsid w:val="65BC5E3E"/>
    <w:rsid w:val="66AA4C29"/>
    <w:rsid w:val="676563C8"/>
    <w:rsid w:val="68C9F14C"/>
    <w:rsid w:val="68D79CE4"/>
    <w:rsid w:val="6A4419DC"/>
    <w:rsid w:val="6C67A36D"/>
    <w:rsid w:val="6E9A1D33"/>
    <w:rsid w:val="6FCC32CD"/>
    <w:rsid w:val="7172279A"/>
    <w:rsid w:val="71F1A092"/>
    <w:rsid w:val="72E1F83D"/>
    <w:rsid w:val="734F3E53"/>
    <w:rsid w:val="7496F168"/>
    <w:rsid w:val="7577EE92"/>
    <w:rsid w:val="760E6E99"/>
    <w:rsid w:val="79872752"/>
    <w:rsid w:val="79993AE1"/>
    <w:rsid w:val="79F810B5"/>
    <w:rsid w:val="7A0D110B"/>
    <w:rsid w:val="7A10807B"/>
    <w:rsid w:val="7AD092CD"/>
    <w:rsid w:val="7B618332"/>
    <w:rsid w:val="7B7429FC"/>
    <w:rsid w:val="7BEF0890"/>
    <w:rsid w:val="7E2C621E"/>
    <w:rsid w:val="7E34AF41"/>
    <w:rsid w:val="7EBA4701"/>
    <w:rsid w:val="7FA4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D3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129F"/>
    <w:pPr>
      <w:ind w:firstLineChars="200" w:firstLine="420"/>
    </w:pPr>
  </w:style>
  <w:style w:type="character" w:styleId="Refdecomentario">
    <w:name w:val="annotation reference"/>
    <w:basedOn w:val="Fuentedeprrafopredeter"/>
    <w:uiPriority w:val="99"/>
    <w:semiHidden/>
    <w:unhideWhenUsed/>
    <w:rsid w:val="00092C7B"/>
    <w:rPr>
      <w:sz w:val="16"/>
      <w:szCs w:val="16"/>
    </w:rPr>
  </w:style>
  <w:style w:type="paragraph" w:styleId="Textocomentario">
    <w:name w:val="annotation text"/>
    <w:basedOn w:val="Normal"/>
    <w:link w:val="TextocomentarioCar"/>
    <w:uiPriority w:val="99"/>
    <w:semiHidden/>
    <w:unhideWhenUsed/>
    <w:rsid w:val="00092C7B"/>
    <w:rPr>
      <w:sz w:val="20"/>
      <w:szCs w:val="20"/>
    </w:rPr>
  </w:style>
  <w:style w:type="character" w:customStyle="1" w:styleId="TextocomentarioCar">
    <w:name w:val="Texto comentario Car"/>
    <w:basedOn w:val="Fuentedeprrafopredeter"/>
    <w:link w:val="Textocomentario"/>
    <w:uiPriority w:val="99"/>
    <w:semiHidden/>
    <w:rsid w:val="00092C7B"/>
    <w:rPr>
      <w:sz w:val="20"/>
      <w:szCs w:val="20"/>
    </w:rPr>
  </w:style>
  <w:style w:type="paragraph" w:styleId="Asuntodelcomentario">
    <w:name w:val="annotation subject"/>
    <w:basedOn w:val="Textocomentario"/>
    <w:next w:val="Textocomentario"/>
    <w:link w:val="AsuntodelcomentarioCar"/>
    <w:uiPriority w:val="99"/>
    <w:semiHidden/>
    <w:unhideWhenUsed/>
    <w:rsid w:val="00092C7B"/>
    <w:rPr>
      <w:b/>
      <w:bCs/>
    </w:rPr>
  </w:style>
  <w:style w:type="character" w:customStyle="1" w:styleId="AsuntodelcomentarioCar">
    <w:name w:val="Asunto del comentario Car"/>
    <w:basedOn w:val="TextocomentarioCar"/>
    <w:link w:val="Asuntodelcomentario"/>
    <w:uiPriority w:val="99"/>
    <w:semiHidden/>
    <w:rsid w:val="00092C7B"/>
    <w:rPr>
      <w:b/>
      <w:bCs/>
      <w:sz w:val="20"/>
      <w:szCs w:val="20"/>
    </w:rPr>
  </w:style>
  <w:style w:type="paragraph" w:styleId="Encabezado">
    <w:name w:val="header"/>
    <w:basedOn w:val="Normal"/>
    <w:link w:val="EncabezadoCar"/>
    <w:uiPriority w:val="99"/>
    <w:unhideWhenUsed/>
    <w:rsid w:val="008960BA"/>
    <w:pPr>
      <w:tabs>
        <w:tab w:val="center" w:pos="4680"/>
        <w:tab w:val="right" w:pos="9360"/>
      </w:tabs>
    </w:pPr>
  </w:style>
  <w:style w:type="character" w:customStyle="1" w:styleId="EncabezadoCar">
    <w:name w:val="Encabezado Car"/>
    <w:basedOn w:val="Fuentedeprrafopredeter"/>
    <w:link w:val="Encabezado"/>
    <w:uiPriority w:val="99"/>
    <w:rsid w:val="008960BA"/>
  </w:style>
  <w:style w:type="paragraph" w:styleId="Piedepgina">
    <w:name w:val="footer"/>
    <w:basedOn w:val="Normal"/>
    <w:link w:val="PiedepginaCar"/>
    <w:uiPriority w:val="99"/>
    <w:unhideWhenUsed/>
    <w:rsid w:val="008960BA"/>
    <w:pPr>
      <w:tabs>
        <w:tab w:val="center" w:pos="4680"/>
        <w:tab w:val="right" w:pos="9360"/>
      </w:tabs>
    </w:pPr>
  </w:style>
  <w:style w:type="character" w:customStyle="1" w:styleId="PiedepginaCar">
    <w:name w:val="Pie de página Car"/>
    <w:basedOn w:val="Fuentedeprrafopredeter"/>
    <w:link w:val="Piedepgina"/>
    <w:uiPriority w:val="99"/>
    <w:rsid w:val="008960BA"/>
  </w:style>
  <w:style w:type="paragraph" w:styleId="Revisin">
    <w:name w:val="Revision"/>
    <w:hidden/>
    <w:uiPriority w:val="99"/>
    <w:semiHidden/>
    <w:rsid w:val="00096D7B"/>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71947"/>
    <w:rPr>
      <w:color w:val="0563C1" w:themeColor="hyperlink"/>
      <w:u w:val="single"/>
    </w:rPr>
  </w:style>
  <w:style w:type="character" w:styleId="Mencinsinresolver">
    <w:name w:val="Unresolved Mention"/>
    <w:basedOn w:val="Fuentedeprrafopredeter"/>
    <w:uiPriority w:val="99"/>
    <w:semiHidden/>
    <w:unhideWhenUsed/>
    <w:rsid w:val="0077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6392">
      <w:bodyDiv w:val="1"/>
      <w:marLeft w:val="0"/>
      <w:marRight w:val="0"/>
      <w:marTop w:val="0"/>
      <w:marBottom w:val="0"/>
      <w:divBdr>
        <w:top w:val="none" w:sz="0" w:space="0" w:color="auto"/>
        <w:left w:val="none" w:sz="0" w:space="0" w:color="auto"/>
        <w:bottom w:val="none" w:sz="0" w:space="0" w:color="auto"/>
        <w:right w:val="none" w:sz="0" w:space="0" w:color="auto"/>
      </w:divBdr>
    </w:div>
    <w:div w:id="993072603">
      <w:bodyDiv w:val="1"/>
      <w:marLeft w:val="0"/>
      <w:marRight w:val="0"/>
      <w:marTop w:val="0"/>
      <w:marBottom w:val="0"/>
      <w:divBdr>
        <w:top w:val="none" w:sz="0" w:space="0" w:color="auto"/>
        <w:left w:val="none" w:sz="0" w:space="0" w:color="auto"/>
        <w:bottom w:val="none" w:sz="0" w:space="0" w:color="auto"/>
        <w:right w:val="none" w:sz="0" w:space="0" w:color="auto"/>
      </w:divBdr>
    </w:div>
    <w:div w:id="1144783147">
      <w:bodyDiv w:val="1"/>
      <w:marLeft w:val="0"/>
      <w:marRight w:val="0"/>
      <w:marTop w:val="0"/>
      <w:marBottom w:val="0"/>
      <w:divBdr>
        <w:top w:val="none" w:sz="0" w:space="0" w:color="auto"/>
        <w:left w:val="none" w:sz="0" w:space="0" w:color="auto"/>
        <w:bottom w:val="none" w:sz="0" w:space="0" w:color="auto"/>
        <w:right w:val="none" w:sz="0" w:space="0" w:color="auto"/>
      </w:divBdr>
    </w:div>
    <w:div w:id="1223709912">
      <w:bodyDiv w:val="1"/>
      <w:marLeft w:val="0"/>
      <w:marRight w:val="0"/>
      <w:marTop w:val="0"/>
      <w:marBottom w:val="0"/>
      <w:divBdr>
        <w:top w:val="none" w:sz="0" w:space="0" w:color="auto"/>
        <w:left w:val="none" w:sz="0" w:space="0" w:color="auto"/>
        <w:bottom w:val="none" w:sz="0" w:space="0" w:color="auto"/>
        <w:right w:val="none" w:sz="0" w:space="0" w:color="auto"/>
      </w:divBdr>
    </w:div>
    <w:div w:id="1333022668">
      <w:bodyDiv w:val="1"/>
      <w:marLeft w:val="0"/>
      <w:marRight w:val="0"/>
      <w:marTop w:val="0"/>
      <w:marBottom w:val="0"/>
      <w:divBdr>
        <w:top w:val="none" w:sz="0" w:space="0" w:color="auto"/>
        <w:left w:val="none" w:sz="0" w:space="0" w:color="auto"/>
        <w:bottom w:val="none" w:sz="0" w:space="0" w:color="auto"/>
        <w:right w:val="none" w:sz="0" w:space="0" w:color="auto"/>
      </w:divBdr>
    </w:div>
    <w:div w:id="1530486985">
      <w:bodyDiv w:val="1"/>
      <w:marLeft w:val="0"/>
      <w:marRight w:val="0"/>
      <w:marTop w:val="0"/>
      <w:marBottom w:val="0"/>
      <w:divBdr>
        <w:top w:val="none" w:sz="0" w:space="0" w:color="auto"/>
        <w:left w:val="none" w:sz="0" w:space="0" w:color="auto"/>
        <w:bottom w:val="none" w:sz="0" w:space="0" w:color="auto"/>
        <w:right w:val="none" w:sz="0" w:space="0" w:color="auto"/>
      </w:divBdr>
    </w:div>
    <w:div w:id="1590771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nsumer.huawei.com/pe/phones/p50-pro/buy/?utm_source=google&amp;utm_medium=medium&amp;utm_campaign=p-50-pro&amp;utm_content=website&amp;utm_term=p-50-pro.lau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3709891EBA1C4D83C5BE44402C3856" ma:contentTypeVersion="13" ma:contentTypeDescription="Crear nuevo documento." ma:contentTypeScope="" ma:versionID="916185abe428f4b598a7b4ca32caa5b8">
  <xsd:schema xmlns:xsd="http://www.w3.org/2001/XMLSchema" xmlns:xs="http://www.w3.org/2001/XMLSchema" xmlns:p="http://schemas.microsoft.com/office/2006/metadata/properties" xmlns:ns2="eb0eaf25-2d18-45c2-a2aa-d34fcc308625" xmlns:ns3="bed5d250-5261-464f-b4e0-31fd7e323f7c" targetNamespace="http://schemas.microsoft.com/office/2006/metadata/properties" ma:root="true" ma:fieldsID="6213b761a1b444cc321fc0e9cb6a71ad" ns2:_="" ns3:_="">
    <xsd:import namespace="eb0eaf25-2d18-45c2-a2aa-d34fcc308625"/>
    <xsd:import namespace="bed5d250-5261-464f-b4e0-31fd7e323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eaf25-2d18-45c2-a2aa-d34fcc30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d5d250-5261-464f-b4e0-31fd7e323f7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01681-A816-4D80-BCA9-D7E0A3C8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eaf25-2d18-45c2-a2aa-d34fcc308625"/>
    <ds:schemaRef ds:uri="bed5d250-5261-464f-b4e0-31fd7e323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FB495-5641-4E63-9BA6-A2711EEDF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9BB52-372B-449D-B8F1-646793C7D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2476</Characters>
  <Application>Microsoft Office Word</Application>
  <DocSecurity>0</DocSecurity>
  <Lines>20</Lines>
  <Paragraphs>5</Paragraphs>
  <ScaleCrop>false</ScaleCrop>
  <Company>Huawei Technologies Co.,Ltd.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Marcelo Chávez</cp:lastModifiedBy>
  <cp:revision>2</cp:revision>
  <dcterms:created xsi:type="dcterms:W3CDTF">2022-02-04T19:59:00Z</dcterms:created>
  <dcterms:modified xsi:type="dcterms:W3CDTF">2022-02-04T19:59:00Z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1629428235</vt:lpwstr>
  </property>
  <property fmtid="{D5CDD505-2E9C-101B-9397-08002B2CF9AE}" pid="6" name="_2015_ms_pID_725343">
    <vt:lpwstr>(3)yKvPJ71Y92jDuSJCzKrw0v2ffC73QKxx0LMksrxvIjcztSCR3OtfbZwOmIaPL8Z/8bORlI2Z
HYJmzrkXM6QnboOf9uIa7rv08EjlFBBXsWC51YtnKxRG9VRCF5ssuJW21ZLZNLKbuMnHlhnd
z6eq3WConGQ3Gt7CDQ+XHG/7mcR/KhUkbn7mKvzHXxCeM7WnS0OdRPoq4JiM28D3o9cMBqNP
KvjW26rjNq7G4CSkZy</vt:lpwstr>
  </property>
  <property fmtid="{D5CDD505-2E9C-101B-9397-08002B2CF9AE}" pid="7" name="_2015_ms_pID_7253431">
    <vt:lpwstr>TFCwIF3s4fJoE92YzG+poAi+5BJuechZtphOZzwV5rM4CzO1ecJYy+
okwCNH3H7vber2fgytfby8ML0o3qjq0xBVde+KP7G+3lNbgrfIHzRWzzxRc2viSHg1Kc6YFS
5H9gcxJ9/PxdLsQ6mAq7NEBAmGEPXGVGSFqLaBSQyP6m4XTfCQa1KVfSPGcthi0j4+SR+Ef9
5575Rqayc+4lbPupKZ+MrDJqpVtfkHavBsWg</vt:lpwstr>
  </property>
  <property fmtid="{D5CDD505-2E9C-101B-9397-08002B2CF9AE}" pid="8" name="ContentTypeId">
    <vt:lpwstr>0x0101007B3709891EBA1C4D83C5BE44402C3856</vt:lpwstr>
  </property>
  <property fmtid="{D5CDD505-2E9C-101B-9397-08002B2CF9AE}" pid="9" name="_dlc_policyId">
    <vt:lpwstr>0x010100345BCD6968B7EC42A9FF23F113693802|-1486830802</vt:lpwstr>
  </property>
  <property fmtid="{D5CDD505-2E9C-101B-9397-08002B2CF9AE}" pid="10"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11" name="Document Type">
    <vt:lpwstr/>
  </property>
  <property fmtid="{D5CDD505-2E9C-101B-9397-08002B2CF9AE}" pid="12" name="_2015_ms_pID_7253432">
    <vt:lpwstr>Jg==</vt:lpwstr>
  </property>
</Properties>
</file>