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8051DC" w14:textId="064AA254" w:rsidR="00B809CD" w:rsidRPr="00E46B67" w:rsidRDefault="0068400A" w:rsidP="00610A90">
      <w:pPr>
        <w:pStyle w:val="Heading1"/>
      </w:pPr>
      <w:bookmarkStart w:id="0" w:name="_Hlk53570179"/>
      <w:r>
        <w:rPr>
          <w:b w:val="0"/>
          <w:noProof/>
        </w:rPr>
        <w:drawing>
          <wp:inline distT="0" distB="0" distL="0" distR="0" wp14:anchorId="6F2A70B5" wp14:editId="153DFCE8">
            <wp:extent cx="4838132" cy="1989283"/>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t="19931" b="10630"/>
                    <a:stretch/>
                  </pic:blipFill>
                  <pic:spPr bwMode="auto">
                    <a:xfrm>
                      <a:off x="0" y="0"/>
                      <a:ext cx="4849176" cy="1993824"/>
                    </a:xfrm>
                    <a:prstGeom prst="rect">
                      <a:avLst/>
                    </a:prstGeom>
                    <a:noFill/>
                    <a:ln>
                      <a:noFill/>
                    </a:ln>
                    <a:extLst>
                      <a:ext uri="{53640926-AAD7-44D8-BBD7-CCE9431645EC}">
                        <a14:shadowObscured xmlns:a14="http://schemas.microsoft.com/office/drawing/2010/main"/>
                      </a:ext>
                    </a:extLst>
                  </pic:spPr>
                </pic:pic>
              </a:graphicData>
            </a:graphic>
          </wp:inline>
        </w:drawing>
      </w:r>
    </w:p>
    <w:p w14:paraId="4ED14385" w14:textId="4C86FF16" w:rsidR="00610A90" w:rsidRPr="00136E53" w:rsidRDefault="00136E53" w:rsidP="00610A90">
      <w:pPr>
        <w:pStyle w:val="Heading1"/>
        <w:rPr>
          <w:rStyle w:val="Strong"/>
          <w:b/>
          <w:bCs w:val="0"/>
        </w:rPr>
      </w:pPr>
      <w:r>
        <w:t>Experience audio content creation at IBC 202</w:t>
      </w:r>
      <w:r w:rsidR="00AD3BF4">
        <w:t>2</w:t>
      </w:r>
    </w:p>
    <w:p w14:paraId="4D181856" w14:textId="05FBD168" w:rsidR="00610A90" w:rsidRPr="00136E53" w:rsidRDefault="00136E53" w:rsidP="00610A90">
      <w:pPr>
        <w:rPr>
          <w:rStyle w:val="Strong"/>
        </w:rPr>
      </w:pPr>
      <w:r w:rsidRPr="00136E53">
        <w:rPr>
          <w:rStyle w:val="Strong"/>
        </w:rPr>
        <w:t>Sennheiser, Neumann and Dear Reality will</w:t>
      </w:r>
      <w:r>
        <w:rPr>
          <w:rStyle w:val="Strong"/>
        </w:rPr>
        <w:t xml:space="preserve"> show </w:t>
      </w:r>
      <w:r w:rsidR="00F76BE4">
        <w:rPr>
          <w:rStyle w:val="Strong"/>
        </w:rPr>
        <w:t>state-of-the-art</w:t>
      </w:r>
      <w:r>
        <w:rPr>
          <w:rStyle w:val="Strong"/>
        </w:rPr>
        <w:t xml:space="preserve"> tools for </w:t>
      </w:r>
      <w:r w:rsidR="00F76BE4">
        <w:rPr>
          <w:rStyle w:val="Strong"/>
        </w:rPr>
        <w:t xml:space="preserve">audio </w:t>
      </w:r>
      <w:r>
        <w:rPr>
          <w:rStyle w:val="Strong"/>
        </w:rPr>
        <w:t>capture, mi</w:t>
      </w:r>
      <w:r w:rsidR="0068400A">
        <w:rPr>
          <w:rStyle w:val="Strong"/>
        </w:rPr>
        <w:t>x</w:t>
      </w:r>
      <w:r>
        <w:rPr>
          <w:rStyle w:val="Strong"/>
        </w:rPr>
        <w:t>ing and monitoring</w:t>
      </w:r>
    </w:p>
    <w:p w14:paraId="44FCFF26" w14:textId="77777777" w:rsidR="00136E53" w:rsidRPr="00136E53" w:rsidRDefault="00136E53" w:rsidP="00610A90"/>
    <w:p w14:paraId="1D9F813F" w14:textId="6ACFC8CD" w:rsidR="005D52BC" w:rsidRDefault="00FD6887" w:rsidP="00610A90">
      <w:pPr>
        <w:rPr>
          <w:rStyle w:val="Strong"/>
        </w:rPr>
      </w:pPr>
      <w:r w:rsidRPr="00E46B67">
        <w:rPr>
          <w:rStyle w:val="Strong"/>
          <w:i/>
        </w:rPr>
        <w:t xml:space="preserve">Wedemark, </w:t>
      </w:r>
      <w:r w:rsidR="00104340">
        <w:rPr>
          <w:rStyle w:val="Strong"/>
          <w:i/>
        </w:rPr>
        <w:t xml:space="preserve">16 </w:t>
      </w:r>
      <w:r w:rsidR="00AD3BF4">
        <w:rPr>
          <w:rStyle w:val="Strong"/>
          <w:i/>
        </w:rPr>
        <w:t xml:space="preserve">August </w:t>
      </w:r>
      <w:r w:rsidRPr="00C815A3">
        <w:rPr>
          <w:rStyle w:val="Strong"/>
          <w:i/>
        </w:rPr>
        <w:t>202</w:t>
      </w:r>
      <w:r w:rsidR="00AD3BF4" w:rsidRPr="00C815A3">
        <w:rPr>
          <w:rStyle w:val="Strong"/>
          <w:i/>
        </w:rPr>
        <w:t>2</w:t>
      </w:r>
      <w:r w:rsidRPr="00C815A3">
        <w:rPr>
          <w:rStyle w:val="Strong"/>
        </w:rPr>
        <w:t xml:space="preserve"> –</w:t>
      </w:r>
      <w:r w:rsidR="009B36E1" w:rsidRPr="00C815A3">
        <w:rPr>
          <w:rStyle w:val="Strong"/>
        </w:rPr>
        <w:t xml:space="preserve"> Today, </w:t>
      </w:r>
      <w:r w:rsidR="00C815A3" w:rsidRPr="00C815A3">
        <w:rPr>
          <w:rStyle w:val="Strong"/>
        </w:rPr>
        <w:t xml:space="preserve">content creation serves a </w:t>
      </w:r>
      <w:r w:rsidR="00F76BE4" w:rsidRPr="00C815A3">
        <w:rPr>
          <w:rStyle w:val="Strong"/>
        </w:rPr>
        <w:t>multitude of media and channels</w:t>
      </w:r>
      <w:r w:rsidR="00161F42" w:rsidRPr="00C815A3">
        <w:rPr>
          <w:rStyle w:val="Strong"/>
        </w:rPr>
        <w:t xml:space="preserve"> from ‘prosumer’ to pro and traditional to new. W</w:t>
      </w:r>
      <w:r w:rsidR="00F76BE4" w:rsidRPr="00C815A3">
        <w:rPr>
          <w:rStyle w:val="Strong"/>
        </w:rPr>
        <w:t>hether you are planning a full</w:t>
      </w:r>
      <w:r w:rsidR="00E71F2D" w:rsidRPr="00C815A3">
        <w:rPr>
          <w:rStyle w:val="Strong"/>
        </w:rPr>
        <w:t>-</w:t>
      </w:r>
      <w:r w:rsidR="00F76BE4" w:rsidRPr="00C815A3">
        <w:rPr>
          <w:rStyle w:val="Strong"/>
        </w:rPr>
        <w:t>blown TV production or are looking for a</w:t>
      </w:r>
      <w:r w:rsidR="00161F42" w:rsidRPr="00C815A3">
        <w:rPr>
          <w:rStyle w:val="Strong"/>
        </w:rPr>
        <w:t>n external</w:t>
      </w:r>
      <w:r w:rsidR="00F76BE4" w:rsidRPr="00C815A3">
        <w:rPr>
          <w:rStyle w:val="Strong"/>
        </w:rPr>
        <w:t xml:space="preserve"> </w:t>
      </w:r>
      <w:r w:rsidR="00161F42" w:rsidRPr="00C815A3">
        <w:rPr>
          <w:rStyle w:val="Strong"/>
        </w:rPr>
        <w:t xml:space="preserve">smartphone </w:t>
      </w:r>
      <w:r w:rsidR="00F76BE4" w:rsidRPr="00C815A3">
        <w:rPr>
          <w:rStyle w:val="Strong"/>
        </w:rPr>
        <w:t>microphone</w:t>
      </w:r>
      <w:r w:rsidR="00161F42" w:rsidRPr="00C815A3">
        <w:rPr>
          <w:rStyle w:val="Strong"/>
        </w:rPr>
        <w:t xml:space="preserve">, </w:t>
      </w:r>
      <w:r w:rsidR="00F76BE4" w:rsidRPr="00C815A3">
        <w:rPr>
          <w:rStyle w:val="Strong"/>
        </w:rPr>
        <w:t>one thing remains the same</w:t>
      </w:r>
      <w:r w:rsidR="00161F42" w:rsidRPr="00C815A3">
        <w:rPr>
          <w:rStyle w:val="Strong"/>
        </w:rPr>
        <w:t>:</w:t>
      </w:r>
      <w:r w:rsidR="00F76BE4" w:rsidRPr="00C815A3">
        <w:rPr>
          <w:rStyle w:val="Strong"/>
        </w:rPr>
        <w:t xml:space="preserve"> Excellent audio will make your work stand out and establish a real connection with </w:t>
      </w:r>
      <w:r w:rsidR="006E14EF" w:rsidRPr="00C815A3">
        <w:rPr>
          <w:rStyle w:val="Strong"/>
        </w:rPr>
        <w:t>the</w:t>
      </w:r>
      <w:r w:rsidR="00F76BE4" w:rsidRPr="00C815A3">
        <w:rPr>
          <w:rStyle w:val="Strong"/>
        </w:rPr>
        <w:t xml:space="preserve"> audience. </w:t>
      </w:r>
      <w:r w:rsidR="00E71F2D" w:rsidRPr="00C815A3">
        <w:rPr>
          <w:rStyle w:val="Strong"/>
        </w:rPr>
        <w:t>A</w:t>
      </w:r>
      <w:r w:rsidR="00C80B98" w:rsidRPr="00C815A3">
        <w:rPr>
          <w:rStyle w:val="Strong"/>
        </w:rPr>
        <w:t>t</w:t>
      </w:r>
      <w:r w:rsidR="00E71F2D">
        <w:rPr>
          <w:rStyle w:val="Strong"/>
        </w:rPr>
        <w:t xml:space="preserve"> IBC 202</w:t>
      </w:r>
      <w:r w:rsidR="001E2E6F">
        <w:rPr>
          <w:rStyle w:val="Strong"/>
        </w:rPr>
        <w:t>2</w:t>
      </w:r>
      <w:r w:rsidR="00E71F2D">
        <w:rPr>
          <w:rStyle w:val="Strong"/>
        </w:rPr>
        <w:t>,</w:t>
      </w:r>
      <w:r w:rsidR="00161F42">
        <w:rPr>
          <w:rStyle w:val="Strong"/>
        </w:rPr>
        <w:t xml:space="preserve"> </w:t>
      </w:r>
      <w:r w:rsidR="00F76BE4">
        <w:rPr>
          <w:rStyle w:val="Strong"/>
        </w:rPr>
        <w:t>Sennheiser, Neumann</w:t>
      </w:r>
      <w:r w:rsidR="005C3510">
        <w:rPr>
          <w:rStyle w:val="Strong"/>
        </w:rPr>
        <w:t xml:space="preserve">, and </w:t>
      </w:r>
      <w:r w:rsidR="00F76BE4">
        <w:rPr>
          <w:rStyle w:val="Strong"/>
        </w:rPr>
        <w:t xml:space="preserve">Dear Reality </w:t>
      </w:r>
      <w:r w:rsidR="00C80B98">
        <w:rPr>
          <w:rStyle w:val="Strong"/>
        </w:rPr>
        <w:t xml:space="preserve">will reveal how </w:t>
      </w:r>
      <w:r w:rsidR="002E21FF">
        <w:rPr>
          <w:rStyle w:val="Strong"/>
        </w:rPr>
        <w:t xml:space="preserve">their audio solutions can lift </w:t>
      </w:r>
      <w:r w:rsidR="00C815A3">
        <w:rPr>
          <w:rStyle w:val="Strong"/>
        </w:rPr>
        <w:t>your projects to the next level</w:t>
      </w:r>
      <w:r w:rsidR="00DD16C7">
        <w:rPr>
          <w:rStyle w:val="Strong"/>
        </w:rPr>
        <w:t xml:space="preserve">. Visitors to </w:t>
      </w:r>
      <w:r w:rsidR="00B44890">
        <w:rPr>
          <w:rStyle w:val="Strong"/>
        </w:rPr>
        <w:t>stand 8D50</w:t>
      </w:r>
      <w:r w:rsidR="00DD16C7">
        <w:rPr>
          <w:rStyle w:val="Strong"/>
        </w:rPr>
        <w:t xml:space="preserve"> can experience AMBEO 2-Channel Spatial Audio, l</w:t>
      </w:r>
      <w:r w:rsidR="00C60636">
        <w:rPr>
          <w:rStyle w:val="Strong"/>
        </w:rPr>
        <w:t xml:space="preserve">earn more about Sennheiser’s upcoming EW-DX wireless system, </w:t>
      </w:r>
      <w:r w:rsidR="008C21E3">
        <w:rPr>
          <w:rStyle w:val="Strong"/>
        </w:rPr>
        <w:t xml:space="preserve">experience the </w:t>
      </w:r>
      <w:r w:rsidR="00C60636">
        <w:rPr>
          <w:rStyle w:val="Strong"/>
        </w:rPr>
        <w:t>new Neumann KH 150 monitor</w:t>
      </w:r>
      <w:r w:rsidR="008C21E3">
        <w:rPr>
          <w:rStyle w:val="Strong"/>
        </w:rPr>
        <w:t>s in a</w:t>
      </w:r>
      <w:r w:rsidR="008E11C9">
        <w:rPr>
          <w:rStyle w:val="Strong"/>
        </w:rPr>
        <w:t xml:space="preserve">n immersive </w:t>
      </w:r>
      <w:r w:rsidR="008C21E3">
        <w:rPr>
          <w:rStyle w:val="Strong"/>
        </w:rPr>
        <w:t>set-up or listen to th</w:t>
      </w:r>
      <w:r w:rsidR="00CF0BAA">
        <w:rPr>
          <w:rStyle w:val="Strong"/>
        </w:rPr>
        <w:t xml:space="preserve">e new, open-back </w:t>
      </w:r>
      <w:r w:rsidR="008C21E3">
        <w:rPr>
          <w:rStyle w:val="Strong"/>
        </w:rPr>
        <w:t xml:space="preserve">Neumann </w:t>
      </w:r>
      <w:r w:rsidR="00CF0BAA">
        <w:rPr>
          <w:rStyle w:val="Strong"/>
        </w:rPr>
        <w:t>NDH 30 studio headphone</w:t>
      </w:r>
      <w:r w:rsidR="008C7DDB">
        <w:rPr>
          <w:rStyle w:val="Strong"/>
        </w:rPr>
        <w:t>.</w:t>
      </w:r>
    </w:p>
    <w:p w14:paraId="4A48028F" w14:textId="77777777" w:rsidR="00CF0BAA" w:rsidRPr="00E46B67" w:rsidRDefault="00CF0BAA" w:rsidP="00610A90">
      <w:pPr>
        <w:rPr>
          <w:rStyle w:val="Strong"/>
          <w:b w:val="0"/>
          <w:bCs w:val="0"/>
        </w:rPr>
      </w:pPr>
    </w:p>
    <w:bookmarkEnd w:id="0"/>
    <w:p w14:paraId="1F5AD915" w14:textId="635CD25E" w:rsidR="00727F8C" w:rsidRPr="000F228E" w:rsidRDefault="00CF0BAA" w:rsidP="00610A90">
      <w:pPr>
        <w:rPr>
          <w:b/>
          <w:bCs/>
        </w:rPr>
      </w:pPr>
      <w:r w:rsidRPr="000F228E">
        <w:rPr>
          <w:b/>
          <w:bCs/>
        </w:rPr>
        <w:t>Sennheiser</w:t>
      </w:r>
      <w:r>
        <w:rPr>
          <w:b/>
          <w:bCs/>
        </w:rPr>
        <w:t xml:space="preserve"> w</w:t>
      </w:r>
      <w:r w:rsidR="00A2250C" w:rsidRPr="000F228E">
        <w:rPr>
          <w:b/>
          <w:bCs/>
        </w:rPr>
        <w:t>ireless</w:t>
      </w:r>
      <w:r w:rsidR="000F228E" w:rsidRPr="000F228E">
        <w:rPr>
          <w:b/>
          <w:bCs/>
        </w:rPr>
        <w:t xml:space="preserve"> audio </w:t>
      </w:r>
    </w:p>
    <w:p w14:paraId="0B7669FF" w14:textId="5167164C" w:rsidR="008C21E3" w:rsidRDefault="005C3510" w:rsidP="008C21E3">
      <w:r>
        <w:t xml:space="preserve">IBC will be the first European show </w:t>
      </w:r>
      <w:r w:rsidR="00CF0BAA">
        <w:t xml:space="preserve">to give visitors a first-hand impression of the upcoming EW-DX </w:t>
      </w:r>
      <w:r w:rsidR="008C21E3">
        <w:t>line</w:t>
      </w:r>
      <w:r w:rsidR="00CF0BAA">
        <w:t xml:space="preserve">. As part of the EW-D </w:t>
      </w:r>
      <w:r w:rsidR="008C21E3">
        <w:t>family</w:t>
      </w:r>
      <w:r w:rsidR="00CF0BAA">
        <w:t xml:space="preserve">, EW-DX </w:t>
      </w:r>
      <w:r w:rsidR="00EF40BC">
        <w:t>will boast</w:t>
      </w:r>
      <w:r w:rsidR="008C21E3">
        <w:t xml:space="preserve"> family features</w:t>
      </w:r>
      <w:r w:rsidR="007237AC">
        <w:t xml:space="preserve"> </w:t>
      </w:r>
      <w:r w:rsidR="008C21E3">
        <w:t>such as lowest latency on the market, convenient and spectrum-saving equidistant frequency spacing</w:t>
      </w:r>
      <w:r w:rsidR="002E21FF">
        <w:t>,</w:t>
      </w:r>
      <w:r w:rsidR="008C21E3">
        <w:t xml:space="preserve"> and ultra-wide input dynamic range. </w:t>
      </w:r>
    </w:p>
    <w:p w14:paraId="2941EE3E" w14:textId="77777777" w:rsidR="008C21E3" w:rsidRDefault="008C21E3" w:rsidP="008C21E3"/>
    <w:p w14:paraId="44D293E7" w14:textId="145664D6" w:rsidR="008C21E3" w:rsidRDefault="008C21E3" w:rsidP="008C21E3">
      <w:r>
        <w:t>At the same</w:t>
      </w:r>
      <w:r w:rsidR="00EF40BC">
        <w:t xml:space="preserve"> time</w:t>
      </w:r>
      <w:r>
        <w:t xml:space="preserve">, EW-DX </w:t>
      </w:r>
      <w:r w:rsidR="00EF40BC">
        <w:t>will add</w:t>
      </w:r>
      <w:r>
        <w:t xml:space="preserve"> exciting </w:t>
      </w:r>
      <w:r w:rsidR="00EF40BC">
        <w:t xml:space="preserve">new </w:t>
      </w:r>
      <w:r>
        <w:t>options such as two- and four</w:t>
      </w:r>
      <w:r w:rsidR="00EF40BC">
        <w:t>-</w:t>
      </w:r>
      <w:r>
        <w:t>channel receivers, new handheld, bodypack and table stand transmitters</w:t>
      </w:r>
      <w:r w:rsidR="002E21FF">
        <w:t>,</w:t>
      </w:r>
      <w:r>
        <w:t xml:space="preserve"> and new </w:t>
      </w:r>
      <w:r w:rsidR="00EF40BC">
        <w:t>benefits</w:t>
      </w:r>
      <w:r>
        <w:t xml:space="preserve"> such as </w:t>
      </w:r>
      <w:r w:rsidR="00EF40BC">
        <w:t>its</w:t>
      </w:r>
      <w:r w:rsidR="00B71A2B">
        <w:t xml:space="preserve"> wider switching bandwidth of 88 MHz, AES 256 encryption, e-ink displays and many more. </w:t>
      </w:r>
    </w:p>
    <w:p w14:paraId="77E71F60" w14:textId="77777777" w:rsidR="007237AC" w:rsidRDefault="007237AC" w:rsidP="007237AC"/>
    <w:p w14:paraId="78ABA999" w14:textId="77777777" w:rsidR="007237AC" w:rsidRDefault="007237AC" w:rsidP="007237AC">
      <w:r>
        <w:rPr>
          <w:b/>
          <w:bCs/>
          <w:noProof/>
        </w:rPr>
        <w:lastRenderedPageBreak/>
        <w:drawing>
          <wp:inline distT="0" distB="0" distL="0" distR="0" wp14:anchorId="15558740" wp14:editId="0D32658A">
            <wp:extent cx="4798762" cy="2876550"/>
            <wp:effectExtent l="0" t="0" r="1905" b="7620"/>
            <wp:docPr id="3" name="Picture 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with medium confidence"/>
                    <pic:cNvPicPr/>
                  </pic:nvPicPr>
                  <pic:blipFill>
                    <a:blip r:embed="rId9"/>
                    <a:stretch>
                      <a:fillRect/>
                    </a:stretch>
                  </pic:blipFill>
                  <pic:spPr>
                    <a:xfrm>
                      <a:off x="0" y="0"/>
                      <a:ext cx="4798762" cy="2876550"/>
                    </a:xfrm>
                    <a:prstGeom prst="rect">
                      <a:avLst/>
                    </a:prstGeom>
                  </pic:spPr>
                </pic:pic>
              </a:graphicData>
            </a:graphic>
          </wp:inline>
        </w:drawing>
      </w:r>
    </w:p>
    <w:p w14:paraId="6C963902" w14:textId="51DDB5BF" w:rsidR="007237AC" w:rsidRDefault="00B71A2B" w:rsidP="007237AC">
      <w:pPr>
        <w:pStyle w:val="Caption"/>
      </w:pPr>
      <w:r>
        <w:t>The</w:t>
      </w:r>
      <w:r w:rsidR="007237AC">
        <w:t xml:space="preserve"> EW-DX components at a glance</w:t>
      </w:r>
    </w:p>
    <w:p w14:paraId="5A15E741" w14:textId="254C970B" w:rsidR="007237AC" w:rsidRDefault="007237AC" w:rsidP="007237AC"/>
    <w:p w14:paraId="71D01569" w14:textId="576AC0A5" w:rsidR="00EF40BC" w:rsidRDefault="00EF40BC" w:rsidP="00EF40BC">
      <w:r>
        <w:t xml:space="preserve">Sennheiser’s wireless set-up would not be complete without evolution wireless G4 </w:t>
      </w:r>
      <w:r w:rsidR="008A4875">
        <w:t xml:space="preserve">and AVX </w:t>
      </w:r>
      <w:r>
        <w:t>camera solutions</w:t>
      </w:r>
      <w:r w:rsidR="002E21FF">
        <w:t>,</w:t>
      </w:r>
      <w:r>
        <w:t xml:space="preserve"> </w:t>
      </w:r>
      <w:r w:rsidR="008A4875">
        <w:t>as well as</w:t>
      </w:r>
      <w:r>
        <w:t xml:space="preserve"> the Digital 6000 microphone series, including the Wireless Systems Manager software, EK</w:t>
      </w:r>
      <w:r w:rsidR="00E100B5">
        <w:t xml:space="preserve"> </w:t>
      </w:r>
      <w:r>
        <w:t xml:space="preserve">6042 digital/analogue camera receiver and various clip-on and headset microphone options. Evolution wireless IEMs will be on show alongside the IE PRO series of in-ears and </w:t>
      </w:r>
      <w:r w:rsidR="008A4875">
        <w:t>various</w:t>
      </w:r>
      <w:r>
        <w:t xml:space="preserve"> headphone</w:t>
      </w:r>
      <w:r w:rsidR="008A4875">
        <w:t xml:space="preserve">s, including the HD 400 PRO, </w:t>
      </w:r>
      <w:r>
        <w:t>and broadcast headsets.</w:t>
      </w:r>
    </w:p>
    <w:p w14:paraId="6D934E53" w14:textId="1AF6EEAE" w:rsidR="00DD16C7" w:rsidRDefault="00DD16C7" w:rsidP="00DD16C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438"/>
        <w:gridCol w:w="1442"/>
      </w:tblGrid>
      <w:tr w:rsidR="00927BF7" w14:paraId="77B6DA05" w14:textId="77777777" w:rsidTr="008B020A">
        <w:tc>
          <w:tcPr>
            <w:tcW w:w="3935" w:type="dxa"/>
          </w:tcPr>
          <w:p w14:paraId="6C0FE26C" w14:textId="4323230B" w:rsidR="00927BF7" w:rsidRDefault="00927BF7" w:rsidP="00927BF7">
            <w:pPr>
              <w:pStyle w:val="Caption"/>
            </w:pPr>
            <w:r>
              <w:rPr>
                <w:noProof/>
              </w:rPr>
              <w:drawing>
                <wp:inline distT="0" distB="0" distL="0" distR="0" wp14:anchorId="36043231" wp14:editId="75F6AC3E">
                  <wp:extent cx="4015409" cy="2092293"/>
                  <wp:effectExtent l="0" t="0" r="444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33078" cy="2101500"/>
                          </a:xfrm>
                          <a:prstGeom prst="rect">
                            <a:avLst/>
                          </a:prstGeom>
                          <a:noFill/>
                          <a:ln>
                            <a:noFill/>
                          </a:ln>
                        </pic:spPr>
                      </pic:pic>
                    </a:graphicData>
                  </a:graphic>
                </wp:inline>
              </w:drawing>
            </w:r>
          </w:p>
        </w:tc>
        <w:tc>
          <w:tcPr>
            <w:tcW w:w="3935" w:type="dxa"/>
          </w:tcPr>
          <w:p w14:paraId="6A301B8F" w14:textId="133ACA53" w:rsidR="00927BF7" w:rsidRPr="006D6349" w:rsidRDefault="00927BF7" w:rsidP="00927BF7">
            <w:pPr>
              <w:pStyle w:val="Caption"/>
              <w:rPr>
                <w:lang w:val="en-US"/>
              </w:rPr>
            </w:pPr>
            <w:r w:rsidRPr="006D6349">
              <w:rPr>
                <w:lang w:val="en-US"/>
              </w:rPr>
              <w:t xml:space="preserve">The preview tool of the AMBEO </w:t>
            </w:r>
            <w:r w:rsidR="008B020A">
              <w:rPr>
                <w:lang w:val="en-US"/>
              </w:rPr>
              <w:br/>
            </w:r>
            <w:r w:rsidRPr="006D6349">
              <w:rPr>
                <w:lang w:val="en-US"/>
              </w:rPr>
              <w:t>2-Channel Spatial Audio rendering software</w:t>
            </w:r>
          </w:p>
          <w:p w14:paraId="386E3A14" w14:textId="77777777" w:rsidR="00927BF7" w:rsidRDefault="00927BF7" w:rsidP="00927BF7">
            <w:pPr>
              <w:pStyle w:val="Caption"/>
            </w:pPr>
          </w:p>
        </w:tc>
      </w:tr>
    </w:tbl>
    <w:p w14:paraId="0E2F5C62" w14:textId="49F7E6E7" w:rsidR="00927BF7" w:rsidRDefault="00927BF7" w:rsidP="00DD16C7"/>
    <w:p w14:paraId="182B3106" w14:textId="77777777" w:rsidR="004D2FDD" w:rsidRPr="005C3510" w:rsidRDefault="004D2FDD" w:rsidP="004D2FDD">
      <w:pPr>
        <w:rPr>
          <w:b/>
          <w:bCs/>
        </w:rPr>
      </w:pPr>
      <w:r w:rsidRPr="005C3510">
        <w:rPr>
          <w:b/>
          <w:bCs/>
        </w:rPr>
        <w:t>Sennheiser AMBEO</w:t>
      </w:r>
    </w:p>
    <w:p w14:paraId="4C046F0C" w14:textId="0EAB118B" w:rsidR="004D2FDD" w:rsidRDefault="004D2FDD" w:rsidP="004D2FDD">
      <w:r w:rsidRPr="00744261">
        <w:t>Also</w:t>
      </w:r>
      <w:r w:rsidR="00083D0E">
        <w:t>,</w:t>
      </w:r>
      <w:r w:rsidRPr="00744261">
        <w:t xml:space="preserve"> visitors will be able to </w:t>
      </w:r>
      <w:r w:rsidR="00083D0E">
        <w:t>experience</w:t>
      </w:r>
      <w:r w:rsidRPr="00744261">
        <w:t xml:space="preserve"> AMBEO 2-Channel Spatial Audio</w:t>
      </w:r>
      <w:r w:rsidR="00083D0E">
        <w:t>.</w:t>
      </w:r>
      <w:r w:rsidR="00744261">
        <w:t xml:space="preserve"> </w:t>
      </w:r>
      <w:r w:rsidR="00083D0E" w:rsidRPr="00744261">
        <w:t>The</w:t>
      </w:r>
      <w:r w:rsidR="00083D0E">
        <w:t xml:space="preserve"> renderer</w:t>
      </w:r>
      <w:r w:rsidR="002E21FF">
        <w:t>,</w:t>
      </w:r>
      <w:r w:rsidR="00083D0E">
        <w:t xml:space="preserve"> developed by Sennheiser’s AMBEO team</w:t>
      </w:r>
      <w:r w:rsidR="002E21FF">
        <w:t>,</w:t>
      </w:r>
      <w:r w:rsidR="00083D0E">
        <w:t xml:space="preserve"> </w:t>
      </w:r>
      <w:r w:rsidR="00083D0E" w:rsidRPr="004D2FDD">
        <w:rPr>
          <w:lang w:val="en-US"/>
        </w:rPr>
        <w:t>delivers an incredibly immersive audio experience with standard stereo speakers</w:t>
      </w:r>
      <w:r w:rsidR="00083D0E">
        <w:rPr>
          <w:lang w:val="en-US"/>
        </w:rPr>
        <w:t xml:space="preserve">, and can be used as a drop-in replacement for stereo, as it does </w:t>
      </w:r>
      <w:r w:rsidR="00083D0E">
        <w:rPr>
          <w:lang w:val="en-US"/>
        </w:rPr>
        <w:lastRenderedPageBreak/>
        <w:t>not require more bandwidth</w:t>
      </w:r>
      <w:r w:rsidR="00083D0E" w:rsidRPr="004D2FDD">
        <w:t>.</w:t>
      </w:r>
      <w:r w:rsidR="00083D0E">
        <w:t xml:space="preserve"> In an active set</w:t>
      </w:r>
      <w:r w:rsidR="00C034D5">
        <w:t>-</w:t>
      </w:r>
      <w:r w:rsidR="00083D0E">
        <w:t xml:space="preserve">up, stand visitors will be able to compare the AMBEO experience </w:t>
      </w:r>
      <w:r w:rsidR="00744261">
        <w:t>with a standard stereo mixdown</w:t>
      </w:r>
      <w:r w:rsidRPr="00744261">
        <w:t xml:space="preserve">. </w:t>
      </w:r>
    </w:p>
    <w:p w14:paraId="4284FB7C" w14:textId="77777777" w:rsidR="00DD16C7" w:rsidRDefault="00DD16C7" w:rsidP="004D2FDD"/>
    <w:p w14:paraId="1B7406BF" w14:textId="05D6B14D" w:rsidR="00CF0BAA" w:rsidRPr="00EF40BC" w:rsidRDefault="00EF40BC" w:rsidP="00610A90">
      <w:pPr>
        <w:rPr>
          <w:b/>
          <w:bCs/>
        </w:rPr>
      </w:pPr>
      <w:r w:rsidRPr="00EF40BC">
        <w:rPr>
          <w:b/>
          <w:bCs/>
        </w:rPr>
        <w:t xml:space="preserve">Wired </w:t>
      </w:r>
      <w:r w:rsidR="004D2FDD">
        <w:rPr>
          <w:b/>
          <w:bCs/>
        </w:rPr>
        <w:t xml:space="preserve">Sennheiser microphones </w:t>
      </w:r>
      <w:r w:rsidRPr="00EF40BC">
        <w:rPr>
          <w:b/>
          <w:bCs/>
        </w:rPr>
        <w:t>for content creators and cinematographers</w:t>
      </w:r>
    </w:p>
    <w:p w14:paraId="38DC6266" w14:textId="112A5DD8" w:rsidR="00161F42" w:rsidRDefault="000F228E" w:rsidP="00610A90">
      <w:r>
        <w:t xml:space="preserve">Sennheiser will </w:t>
      </w:r>
      <w:r w:rsidR="004D2FDD">
        <w:t>show</w:t>
      </w:r>
      <w:r>
        <w:t xml:space="preserve"> </w:t>
      </w:r>
      <w:r w:rsidR="004D2FDD">
        <w:t xml:space="preserve">a selection of microphones </w:t>
      </w:r>
      <w:r w:rsidR="00161F42">
        <w:t>that have been designed to improve your storytelling</w:t>
      </w:r>
      <w:r w:rsidR="004D2FDD">
        <w:t>, such as t</w:t>
      </w:r>
      <w:r>
        <w:t>he MKE 400</w:t>
      </w:r>
      <w:r w:rsidR="006E14EF">
        <w:t xml:space="preserve"> on-camera shotgun microphone, the XS Lav clip-on microphones for PC and mobile</w:t>
      </w:r>
      <w:r w:rsidR="008B7EA8">
        <w:t xml:space="preserve"> use</w:t>
      </w:r>
      <w:r w:rsidR="002E21FF">
        <w:t>,</w:t>
      </w:r>
      <w:r w:rsidR="006E14EF">
        <w:t xml:space="preserve"> </w:t>
      </w:r>
      <w:r w:rsidR="008B7EA8">
        <w:t>as well as</w:t>
      </w:r>
      <w:r w:rsidR="006E14EF">
        <w:t xml:space="preserve"> </w:t>
      </w:r>
      <w:r w:rsidR="008B7EA8">
        <w:t>various</w:t>
      </w:r>
      <w:r w:rsidR="006E14EF">
        <w:t xml:space="preserve"> Mobile Kits</w:t>
      </w:r>
      <w:r w:rsidR="004D2FDD">
        <w:t xml:space="preserve">. These </w:t>
      </w:r>
      <w:r w:rsidR="006E14EF">
        <w:t>com</w:t>
      </w:r>
      <w:r w:rsidR="008B7EA8">
        <w:t>bin</w:t>
      </w:r>
      <w:r w:rsidR="006E14EF">
        <w:t xml:space="preserve">e </w:t>
      </w:r>
      <w:r w:rsidR="008B7EA8">
        <w:t xml:space="preserve">the mic of choice </w:t>
      </w:r>
      <w:r w:rsidR="006E14EF">
        <w:t xml:space="preserve">with a smartphone clamp and mini-tripod and are available as </w:t>
      </w:r>
      <w:r w:rsidR="008B7EA8">
        <w:t xml:space="preserve">wireless </w:t>
      </w:r>
      <w:r w:rsidR="006E14EF">
        <w:t xml:space="preserve">or </w:t>
      </w:r>
      <w:r w:rsidR="008B7EA8">
        <w:t xml:space="preserve">wired </w:t>
      </w:r>
      <w:r w:rsidR="006E14EF">
        <w:t xml:space="preserve">kits. </w:t>
      </w:r>
    </w:p>
    <w:p w14:paraId="3FFA5F4B" w14:textId="77777777" w:rsidR="001F7AC2" w:rsidRDefault="001F7AC2" w:rsidP="001F7AC2"/>
    <w:p w14:paraId="71AE7C0A" w14:textId="685C5300" w:rsidR="004A7D7D" w:rsidRDefault="008B7EA8" w:rsidP="004A7D7D">
      <w:r>
        <w:t xml:space="preserve">MKH shotgun mics </w:t>
      </w:r>
      <w:r w:rsidR="00161F42">
        <w:t xml:space="preserve">– notably the </w:t>
      </w:r>
      <w:r>
        <w:t>MKH 416, MKH 8060 and MKH 8070</w:t>
      </w:r>
      <w:r w:rsidR="00161F42">
        <w:t xml:space="preserve"> – </w:t>
      </w:r>
      <w:r w:rsidR="008A2832">
        <w:t xml:space="preserve">are used </w:t>
      </w:r>
      <w:r>
        <w:t>for the most demanding outside broadcast and recording applications</w:t>
      </w:r>
      <w:r w:rsidR="00E443F3">
        <w:t xml:space="preserve"> </w:t>
      </w:r>
      <w:r w:rsidR="008A2832">
        <w:t xml:space="preserve">worldwide, and are </w:t>
      </w:r>
      <w:r w:rsidR="00C80B98">
        <w:t>presented</w:t>
      </w:r>
      <w:r w:rsidR="008A2832">
        <w:t xml:space="preserve"> at the booth </w:t>
      </w:r>
      <w:r w:rsidR="00C80B98">
        <w:t>alongside</w:t>
      </w:r>
      <w:r w:rsidR="008A2832">
        <w:t xml:space="preserve"> MKE models like the MKE 600</w:t>
      </w:r>
      <w:r w:rsidR="00161F42">
        <w:t>,</w:t>
      </w:r>
      <w:r w:rsidR="008A2832">
        <w:t xml:space="preserve"> which </w:t>
      </w:r>
      <w:r w:rsidR="00161F42">
        <w:t>is</w:t>
      </w:r>
      <w:r w:rsidR="008A2832">
        <w:t xml:space="preserve"> extremely popular with content creators and podcasters. </w:t>
      </w:r>
    </w:p>
    <w:p w14:paraId="5BA9057F" w14:textId="185C820F" w:rsidR="00B44890" w:rsidRDefault="00B44890" w:rsidP="00610A9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141"/>
        <w:gridCol w:w="3739"/>
      </w:tblGrid>
      <w:tr w:rsidR="004D2FDD" w14:paraId="2C2E55B0" w14:textId="77777777" w:rsidTr="00691DAC">
        <w:tc>
          <w:tcPr>
            <w:tcW w:w="4390" w:type="dxa"/>
          </w:tcPr>
          <w:p w14:paraId="1EAFC150" w14:textId="37062074" w:rsidR="004D2FDD" w:rsidRDefault="004D2FDD" w:rsidP="004D2FDD">
            <w:pPr>
              <w:pStyle w:val="Caption"/>
            </w:pPr>
            <w:r>
              <w:t xml:space="preserve">The </w:t>
            </w:r>
            <w:r w:rsidR="00691DAC">
              <w:t xml:space="preserve">Sennheiser </w:t>
            </w:r>
            <w:r>
              <w:t xml:space="preserve">MKH 416 is a </w:t>
            </w:r>
            <w:r w:rsidR="00691DAC">
              <w:t xml:space="preserve">true </w:t>
            </w:r>
            <w:r>
              <w:t>classic and very much in demand for location recording, cinematography and voice-overs</w:t>
            </w:r>
          </w:p>
          <w:p w14:paraId="0B68DAAB" w14:textId="5797CAEA" w:rsidR="004D2FDD" w:rsidRDefault="004D2FDD" w:rsidP="004D2FDD">
            <w:pPr>
              <w:pStyle w:val="Caption"/>
            </w:pPr>
          </w:p>
        </w:tc>
        <w:tc>
          <w:tcPr>
            <w:tcW w:w="3480" w:type="dxa"/>
          </w:tcPr>
          <w:p w14:paraId="50998273" w14:textId="287A5A1E" w:rsidR="004D2FDD" w:rsidRDefault="0006353D" w:rsidP="004D2FDD">
            <w:pPr>
              <w:pStyle w:val="Caption"/>
            </w:pPr>
            <w:r>
              <w:rPr>
                <w:noProof/>
              </w:rPr>
              <w:drawing>
                <wp:inline distT="0" distB="0" distL="0" distR="0" wp14:anchorId="78DFEC77" wp14:editId="1F54631C">
                  <wp:extent cx="2305879" cy="3458819"/>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stretch>
                            <a:fillRect/>
                          </a:stretch>
                        </pic:blipFill>
                        <pic:spPr>
                          <a:xfrm>
                            <a:off x="0" y="0"/>
                            <a:ext cx="2312119" cy="3468180"/>
                          </a:xfrm>
                          <a:prstGeom prst="rect">
                            <a:avLst/>
                          </a:prstGeom>
                        </pic:spPr>
                      </pic:pic>
                    </a:graphicData>
                  </a:graphic>
                </wp:inline>
              </w:drawing>
            </w:r>
          </w:p>
        </w:tc>
      </w:tr>
    </w:tbl>
    <w:p w14:paraId="2FF63DEF" w14:textId="14B2D46A" w:rsidR="004D2FDD" w:rsidRDefault="004D2FDD" w:rsidP="00610A90"/>
    <w:p w14:paraId="6A8F830B" w14:textId="2594CAF5" w:rsidR="000F228E" w:rsidRPr="00F4553D" w:rsidRDefault="00F4553D" w:rsidP="00610A90">
      <w:pPr>
        <w:rPr>
          <w:b/>
          <w:bCs/>
        </w:rPr>
      </w:pPr>
      <w:r>
        <w:rPr>
          <w:b/>
          <w:bCs/>
        </w:rPr>
        <w:t xml:space="preserve">In the studio and on location with </w:t>
      </w:r>
      <w:r w:rsidR="000F228E" w:rsidRPr="00F4553D">
        <w:rPr>
          <w:b/>
          <w:bCs/>
        </w:rPr>
        <w:t>Neumann</w:t>
      </w:r>
    </w:p>
    <w:p w14:paraId="09F932F8" w14:textId="6C77CAC0" w:rsidR="005B4618" w:rsidRDefault="005B4618" w:rsidP="00610A90">
      <w:r>
        <w:t>Neumann</w:t>
      </w:r>
      <w:r w:rsidR="008E11C9">
        <w:t>.Berlin</w:t>
      </w:r>
      <w:r>
        <w:t xml:space="preserve"> will be </w:t>
      </w:r>
      <w:r w:rsidR="000B138B">
        <w:t xml:space="preserve">showcasing </w:t>
      </w:r>
      <w:r>
        <w:t>a selection of</w:t>
      </w:r>
      <w:r w:rsidR="001D1A35">
        <w:t xml:space="preserve"> broadcast </w:t>
      </w:r>
      <w:r>
        <w:t xml:space="preserve">and studio </w:t>
      </w:r>
      <w:r w:rsidR="001D1A35">
        <w:t>microphone</w:t>
      </w:r>
      <w:r>
        <w:t>s, with the reissue of the legendary M 49 tube microphone from the 1950s, the KU 100 binaural head, the B</w:t>
      </w:r>
      <w:r w:rsidR="00D31D6D">
        <w:t>CM</w:t>
      </w:r>
      <w:r>
        <w:t xml:space="preserve"> series </w:t>
      </w:r>
      <w:r w:rsidRPr="00E409E0">
        <w:t>and the TLM 102 on</w:t>
      </w:r>
      <w:r>
        <w:t xml:space="preserve"> active display. </w:t>
      </w:r>
    </w:p>
    <w:p w14:paraId="195E27CD" w14:textId="1C9E6651" w:rsidR="005B4618" w:rsidRDefault="005B4618" w:rsidP="00610A90"/>
    <w:p w14:paraId="418FC61A" w14:textId="1D356093" w:rsidR="00D31D6D" w:rsidRPr="00D31D6D" w:rsidRDefault="000D3AB1" w:rsidP="00D31D6D">
      <w:r>
        <w:lastRenderedPageBreak/>
        <w:t>Visitors can also experience t</w:t>
      </w:r>
      <w:r w:rsidR="00D31D6D">
        <w:t xml:space="preserve">he Miniature Clip Microphone </w:t>
      </w:r>
      <w:r w:rsidR="008E11C9" w:rsidRPr="00242841">
        <w:t>system</w:t>
      </w:r>
      <w:r w:rsidR="00D31D6D">
        <w:t xml:space="preserve"> for close-miking acoustic instruments</w:t>
      </w:r>
      <w:r>
        <w:t xml:space="preserve">. A wide range of mounting options </w:t>
      </w:r>
      <w:r w:rsidR="004C515F">
        <w:t>ensures that</w:t>
      </w:r>
      <w:r>
        <w:t xml:space="preserve"> </w:t>
      </w:r>
      <w:r w:rsidRPr="004C515F">
        <w:t>the KK 14 cap</w:t>
      </w:r>
      <w:r>
        <w:t xml:space="preserve">sule </w:t>
      </w:r>
      <w:r w:rsidR="004C515F">
        <w:t xml:space="preserve">can be reliably mounted to any instrument. </w:t>
      </w:r>
    </w:p>
    <w:p w14:paraId="5FC91DF9" w14:textId="7C029F83" w:rsidR="00D31D6D" w:rsidRDefault="00D31D6D" w:rsidP="00610A9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673"/>
        <w:gridCol w:w="3197"/>
      </w:tblGrid>
      <w:tr w:rsidR="0071211B" w14:paraId="42C718B2" w14:textId="77777777" w:rsidTr="008E11C9">
        <w:tc>
          <w:tcPr>
            <w:tcW w:w="4673" w:type="dxa"/>
          </w:tcPr>
          <w:p w14:paraId="3C23D9AB" w14:textId="606E4E4A" w:rsidR="0071211B" w:rsidRDefault="008E11C9" w:rsidP="0071211B">
            <w:pPr>
              <w:pStyle w:val="Caption"/>
            </w:pPr>
            <w:r>
              <w:t>The Neumann Miniature Clip Microphone</w:t>
            </w:r>
          </w:p>
        </w:tc>
        <w:tc>
          <w:tcPr>
            <w:tcW w:w="3197" w:type="dxa"/>
          </w:tcPr>
          <w:p w14:paraId="46624392" w14:textId="61A7B9D6" w:rsidR="0071211B" w:rsidRDefault="008E11C9" w:rsidP="0071211B">
            <w:pPr>
              <w:pStyle w:val="Caption"/>
            </w:pPr>
            <w:r>
              <w:rPr>
                <w:noProof/>
              </w:rPr>
              <w:drawing>
                <wp:inline distT="0" distB="0" distL="0" distR="0" wp14:anchorId="7A912872" wp14:editId="6C662953">
                  <wp:extent cx="1423784" cy="2136038"/>
                  <wp:effectExtent l="0" t="0" r="5080" b="0"/>
                  <wp:docPr id="10" name="Picture 10" descr="A picture containing electronics, connector, adapter,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electronics, connector, adapter, microphone&#10;&#10;Description automatically generated"/>
                          <pic:cNvPicPr/>
                        </pic:nvPicPr>
                        <pic:blipFill>
                          <a:blip r:embed="rId12"/>
                          <a:stretch>
                            <a:fillRect/>
                          </a:stretch>
                        </pic:blipFill>
                        <pic:spPr>
                          <a:xfrm>
                            <a:off x="0" y="0"/>
                            <a:ext cx="1427010" cy="2140877"/>
                          </a:xfrm>
                          <a:prstGeom prst="rect">
                            <a:avLst/>
                          </a:prstGeom>
                        </pic:spPr>
                      </pic:pic>
                    </a:graphicData>
                  </a:graphic>
                </wp:inline>
              </w:drawing>
            </w:r>
          </w:p>
        </w:tc>
      </w:tr>
    </w:tbl>
    <w:p w14:paraId="0BAE4C72" w14:textId="134FCD73" w:rsidR="0071211B" w:rsidRDefault="0071211B" w:rsidP="00610A90"/>
    <w:p w14:paraId="5DA97CEB" w14:textId="50807D2E" w:rsidR="004C515F" w:rsidRPr="00744261" w:rsidRDefault="004C515F" w:rsidP="004C515F">
      <w:r>
        <w:t>On the monitoring side, v</w:t>
      </w:r>
      <w:r w:rsidR="006A10AE">
        <w:t xml:space="preserve">isitors can </w:t>
      </w:r>
      <w:r w:rsidR="000D412F">
        <w:t xml:space="preserve">check out </w:t>
      </w:r>
      <w:r w:rsidR="000D412F" w:rsidRPr="00E409E0">
        <w:t>the</w:t>
      </w:r>
      <w:r w:rsidR="006A10AE" w:rsidRPr="00E409E0">
        <w:t xml:space="preserve"> </w:t>
      </w:r>
      <w:r w:rsidR="000B138B" w:rsidRPr="00E409E0">
        <w:t xml:space="preserve">NDH 20 </w:t>
      </w:r>
      <w:r w:rsidRPr="00E409E0">
        <w:t xml:space="preserve">(including the new black edition) </w:t>
      </w:r>
      <w:r w:rsidR="005B4618" w:rsidRPr="00E409E0">
        <w:t xml:space="preserve">and the new, open-back NDH 30 </w:t>
      </w:r>
      <w:r w:rsidR="000B138B" w:rsidRPr="00E409E0">
        <w:t>studio headphones</w:t>
      </w:r>
      <w:r w:rsidR="000D412F" w:rsidRPr="00E409E0">
        <w:t xml:space="preserve"> listening</w:t>
      </w:r>
      <w:r w:rsidR="000D412F">
        <w:t xml:space="preserve"> to tracks from their own smartphones</w:t>
      </w:r>
      <w:r>
        <w:t>.</w:t>
      </w:r>
      <w:r w:rsidRPr="004C515F">
        <w:t xml:space="preserve"> </w:t>
      </w:r>
      <w:r w:rsidRPr="005B4618">
        <w:t xml:space="preserve">The focus of the Neumann studio monitor range is on the new KH 150 with AES67 </w:t>
      </w:r>
      <w:r>
        <w:t>o</w:t>
      </w:r>
      <w:r w:rsidRPr="005B4618">
        <w:t xml:space="preserve">ption, </w:t>
      </w:r>
      <w:r>
        <w:t xml:space="preserve">which predestines this monitor for broadcasters’ AES67 workflows. </w:t>
      </w:r>
    </w:p>
    <w:p w14:paraId="7399723B" w14:textId="77777777" w:rsidR="0071211B" w:rsidRDefault="0071211B" w:rsidP="0071211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90"/>
        <w:gridCol w:w="3890"/>
      </w:tblGrid>
      <w:tr w:rsidR="0071211B" w14:paraId="30798A14" w14:textId="77777777" w:rsidTr="0071211B">
        <w:tc>
          <w:tcPr>
            <w:tcW w:w="3935" w:type="dxa"/>
          </w:tcPr>
          <w:p w14:paraId="2D132B0A" w14:textId="68CAA8E6" w:rsidR="0071211B" w:rsidRDefault="008E11C9" w:rsidP="0071211B">
            <w:pPr>
              <w:pStyle w:val="Caption"/>
            </w:pPr>
            <w:r>
              <w:rPr>
                <w:noProof/>
              </w:rPr>
              <w:drawing>
                <wp:inline distT="0" distB="0" distL="0" distR="0" wp14:anchorId="41BE5D11" wp14:editId="03A4447D">
                  <wp:extent cx="2465223" cy="2465223"/>
                  <wp:effectExtent l="0" t="0" r="0" b="0"/>
                  <wp:docPr id="11" name="Picture 11" descr="A pair of black headpho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air of black headphones&#10;&#10;Description automatically generated with medium confidence"/>
                          <pic:cNvPicPr/>
                        </pic:nvPicPr>
                        <pic:blipFill>
                          <a:blip r:embed="rId13"/>
                          <a:stretch>
                            <a:fillRect/>
                          </a:stretch>
                        </pic:blipFill>
                        <pic:spPr>
                          <a:xfrm>
                            <a:off x="0" y="0"/>
                            <a:ext cx="2466431" cy="2466431"/>
                          </a:xfrm>
                          <a:prstGeom prst="rect">
                            <a:avLst/>
                          </a:prstGeom>
                        </pic:spPr>
                      </pic:pic>
                    </a:graphicData>
                  </a:graphic>
                </wp:inline>
              </w:drawing>
            </w:r>
          </w:p>
        </w:tc>
        <w:tc>
          <w:tcPr>
            <w:tcW w:w="3935" w:type="dxa"/>
          </w:tcPr>
          <w:p w14:paraId="5366F95F" w14:textId="4A19810E" w:rsidR="0071211B" w:rsidRDefault="008E11C9" w:rsidP="0071211B">
            <w:pPr>
              <w:pStyle w:val="Caption"/>
            </w:pPr>
            <w:r>
              <w:t>The new Neumann NDH 30 open studio headphone</w:t>
            </w:r>
          </w:p>
        </w:tc>
      </w:tr>
    </w:tbl>
    <w:p w14:paraId="1794D5DD" w14:textId="77777777" w:rsidR="0071211B" w:rsidRDefault="0071211B" w:rsidP="0071211B"/>
    <w:p w14:paraId="7E6189CC" w14:textId="0A6C9866" w:rsidR="0071211B" w:rsidRDefault="0071211B" w:rsidP="0071211B">
      <w:r>
        <w:t>With the MA 1</w:t>
      </w:r>
      <w:r w:rsidR="00C034D5">
        <w:t xml:space="preserve"> Automatic Monitor Alignment</w:t>
      </w:r>
      <w:r>
        <w:t xml:space="preserve">, Neumann is showing an integrated hardware and software tool for acoustic calibration and room correction for its studio monitors. The calibration algorithms have been jointly developed with Fraunhofer IIS, the world’s leading institute for audio signal processing. </w:t>
      </w:r>
    </w:p>
    <w:p w14:paraId="214B5455" w14:textId="77777777" w:rsidR="00ED1FCD" w:rsidRDefault="00ED1FCD" w:rsidP="0071211B"/>
    <w:p w14:paraId="2DF75985" w14:textId="7A14B2A9" w:rsidR="000F228E" w:rsidRPr="00F4553D" w:rsidRDefault="00F4553D" w:rsidP="00610A90">
      <w:pPr>
        <w:rPr>
          <w:b/>
          <w:bCs/>
        </w:rPr>
      </w:pPr>
      <w:r>
        <w:rPr>
          <w:b/>
          <w:bCs/>
        </w:rPr>
        <w:t xml:space="preserve">Experience virtual mixing with </w:t>
      </w:r>
      <w:r w:rsidR="000F228E" w:rsidRPr="00F4553D">
        <w:rPr>
          <w:b/>
          <w:bCs/>
        </w:rPr>
        <w:t xml:space="preserve">Dear Reality </w:t>
      </w:r>
    </w:p>
    <w:p w14:paraId="6F0DA6B2" w14:textId="30C164C7" w:rsidR="009A5E9B" w:rsidRDefault="009A5E9B" w:rsidP="00610A90">
      <w:r>
        <w:t xml:space="preserve">Powered by a </w:t>
      </w:r>
      <w:r w:rsidR="00C80B98">
        <w:t>5</w:t>
      </w:r>
      <w:r>
        <w:t xml:space="preserve">.1.4 </w:t>
      </w:r>
      <w:r w:rsidR="00E409E0">
        <w:t xml:space="preserve">AES67-based </w:t>
      </w:r>
      <w:r w:rsidR="000D412F">
        <w:t xml:space="preserve">Neumann </w:t>
      </w:r>
      <w:r>
        <w:t>monitor set-up</w:t>
      </w:r>
      <w:r w:rsidR="000D3AB1">
        <w:t xml:space="preserve"> with the </w:t>
      </w:r>
      <w:r w:rsidR="002E1BFD">
        <w:t xml:space="preserve">new </w:t>
      </w:r>
      <w:r w:rsidR="000D3AB1">
        <w:t>KH 150</w:t>
      </w:r>
      <w:r w:rsidR="002E1BFD">
        <w:t xml:space="preserve"> and two KH</w:t>
      </w:r>
      <w:r w:rsidR="00E409E0">
        <w:t> </w:t>
      </w:r>
      <w:r w:rsidR="002E1BFD">
        <w:t>750 DSP subwoofers</w:t>
      </w:r>
      <w:r>
        <w:t>, t</w:t>
      </w:r>
      <w:r w:rsidR="000B138B">
        <w:t xml:space="preserve">he live demo section of the booth </w:t>
      </w:r>
      <w:r>
        <w:t xml:space="preserve">will present virtual mixing </w:t>
      </w:r>
      <w:r w:rsidR="004A7D7D">
        <w:t xml:space="preserve">sessions </w:t>
      </w:r>
      <w:r w:rsidR="00C80B98">
        <w:t>by immersive audio expert</w:t>
      </w:r>
      <w:r>
        <w:t xml:space="preserve"> Dear Reality</w:t>
      </w:r>
      <w:r w:rsidR="00C80B98">
        <w:t xml:space="preserve">. </w:t>
      </w:r>
      <w:r w:rsidR="000E6344">
        <w:t>Visitors will be abl</w:t>
      </w:r>
      <w:r w:rsidR="000B72C6">
        <w:t xml:space="preserve">e to follow an intuitive </w:t>
      </w:r>
      <w:r w:rsidR="0024501A">
        <w:t xml:space="preserve">immersive </w:t>
      </w:r>
      <w:r w:rsidR="000B72C6">
        <w:t>mixing process</w:t>
      </w:r>
      <w:r w:rsidR="002A62E3">
        <w:t xml:space="preserve"> </w:t>
      </w:r>
      <w:r w:rsidR="002A62E3" w:rsidRPr="004C515F">
        <w:t xml:space="preserve">using Dear Reality’s dearVR SPATIAL CONNECT </w:t>
      </w:r>
      <w:r w:rsidR="000D412F" w:rsidRPr="004C515F">
        <w:t xml:space="preserve">VR controller </w:t>
      </w:r>
      <w:r w:rsidR="002A62E3" w:rsidRPr="004C515F">
        <w:t>and the dearVR PRO spatializer</w:t>
      </w:r>
      <w:r w:rsidR="004A7D7D" w:rsidRPr="004C515F">
        <w:t xml:space="preserve">. </w:t>
      </w:r>
    </w:p>
    <w:p w14:paraId="61EF14B9" w14:textId="77777777" w:rsidR="00ED1FCD" w:rsidRDefault="00ED1FCD" w:rsidP="00ED1FC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554"/>
        <w:gridCol w:w="3326"/>
      </w:tblGrid>
      <w:tr w:rsidR="008E11C9" w14:paraId="2A8770F9" w14:textId="77777777" w:rsidTr="00F97B36">
        <w:tc>
          <w:tcPr>
            <w:tcW w:w="3935" w:type="dxa"/>
          </w:tcPr>
          <w:p w14:paraId="2BFAE0DD" w14:textId="77777777" w:rsidR="00ED1FCD" w:rsidRDefault="00ED1FCD" w:rsidP="00F97B36">
            <w:pPr>
              <w:pStyle w:val="Caption"/>
            </w:pPr>
            <w:r>
              <w:rPr>
                <w:noProof/>
              </w:rPr>
              <w:drawing>
                <wp:inline distT="0" distB="0" distL="0" distR="0" wp14:anchorId="6071E8D5" wp14:editId="515DAB62">
                  <wp:extent cx="2823667" cy="1720000"/>
                  <wp:effectExtent l="0" t="0" r="0" b="0"/>
                  <wp:docPr id="4" name="Picture 4" descr="A picture containing electronics, microwave, loudspea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electronics, microwave, loudspeaker&#10;&#10;Description automatically generated"/>
                          <pic:cNvPicPr/>
                        </pic:nvPicPr>
                        <pic:blipFill>
                          <a:blip r:embed="rId14"/>
                          <a:stretch>
                            <a:fillRect/>
                          </a:stretch>
                        </pic:blipFill>
                        <pic:spPr>
                          <a:xfrm>
                            <a:off x="0" y="0"/>
                            <a:ext cx="2840433" cy="1730212"/>
                          </a:xfrm>
                          <a:prstGeom prst="rect">
                            <a:avLst/>
                          </a:prstGeom>
                        </pic:spPr>
                      </pic:pic>
                    </a:graphicData>
                  </a:graphic>
                </wp:inline>
              </w:drawing>
            </w:r>
          </w:p>
        </w:tc>
        <w:tc>
          <w:tcPr>
            <w:tcW w:w="3935" w:type="dxa"/>
          </w:tcPr>
          <w:p w14:paraId="52914817" w14:textId="77777777" w:rsidR="00ED1FCD" w:rsidRDefault="00ED1FCD" w:rsidP="00F97B36">
            <w:pPr>
              <w:pStyle w:val="Caption"/>
            </w:pPr>
            <w:r>
              <w:t>The Neumann KH 150 with AES67 option</w:t>
            </w:r>
          </w:p>
        </w:tc>
      </w:tr>
    </w:tbl>
    <w:p w14:paraId="2905D966" w14:textId="77777777" w:rsidR="00ED1FCD" w:rsidRDefault="00ED1FCD" w:rsidP="00ED1FCD"/>
    <w:p w14:paraId="2AA50030" w14:textId="49C095CB" w:rsidR="00691DAC" w:rsidRDefault="00691DAC" w:rsidP="00691DAC">
      <w:r>
        <w:t xml:space="preserve">Among </w:t>
      </w:r>
      <w:r w:rsidRPr="00712C48">
        <w:t xml:space="preserve">the </w:t>
      </w:r>
      <w:r w:rsidRPr="00712C48">
        <w:rPr>
          <w:rFonts w:hint="cs"/>
        </w:rPr>
        <w:t xml:space="preserve">monitoring solutions </w:t>
      </w:r>
      <w:r>
        <w:t xml:space="preserve">showcased by Dear Reality are the </w:t>
      </w:r>
      <w:r w:rsidRPr="00712C48">
        <w:rPr>
          <w:rFonts w:hint="cs"/>
        </w:rPr>
        <w:t>AAX/VST3/</w:t>
      </w:r>
      <w:r w:rsidRPr="00152A39">
        <w:rPr>
          <w:rFonts w:hint="cs"/>
        </w:rPr>
        <w:t xml:space="preserve">AU </w:t>
      </w:r>
      <w:r w:rsidRPr="00712C48">
        <w:rPr>
          <w:rFonts w:hint="cs"/>
        </w:rPr>
        <w:t>plugins dearVR MIX and dearVR MONITOR</w:t>
      </w:r>
      <w:r>
        <w:t xml:space="preserve">, which </w:t>
      </w:r>
      <w:r w:rsidRPr="00712C48">
        <w:t xml:space="preserve">turn </w:t>
      </w:r>
      <w:r w:rsidRPr="00712C48">
        <w:rPr>
          <w:rFonts w:hint="cs"/>
        </w:rPr>
        <w:t>any professional studio headphones into ideal mixing environment</w:t>
      </w:r>
      <w:r w:rsidRPr="00712C48">
        <w:t>s</w:t>
      </w:r>
      <w:r>
        <w:t xml:space="preserve"> that place </w:t>
      </w:r>
      <w:r w:rsidRPr="00712C48">
        <w:t>t</w:t>
      </w:r>
      <w:r w:rsidRPr="00712C48">
        <w:rPr>
          <w:rFonts w:hint="cs"/>
        </w:rPr>
        <w:t xml:space="preserve">he user in the sweet spot of carefully designed </w:t>
      </w:r>
      <w:r w:rsidRPr="00712C48">
        <w:t xml:space="preserve">stereo and immersive </w:t>
      </w:r>
      <w:r w:rsidRPr="00712C48">
        <w:rPr>
          <w:rFonts w:hint="cs"/>
        </w:rPr>
        <w:t>mix rooms</w:t>
      </w:r>
      <w:r>
        <w:t xml:space="preserve">. While </w:t>
      </w:r>
      <w:r w:rsidRPr="004928EA">
        <w:rPr>
          <w:rFonts w:hint="cs"/>
        </w:rPr>
        <w:t>dearVR MIX</w:t>
      </w:r>
      <w:r>
        <w:t xml:space="preserve"> is a </w:t>
      </w:r>
      <w:r w:rsidRPr="004928EA">
        <w:t>stereo mix room plugin</w:t>
      </w:r>
      <w:r>
        <w:t xml:space="preserve">, dearVR MONITOR takes the concept to an immersive mix </w:t>
      </w:r>
      <w:r w:rsidRPr="0024501A">
        <w:t xml:space="preserve">room, offering 26 multichannel loudspeaker formats </w:t>
      </w:r>
      <w:r>
        <w:t xml:space="preserve">such as </w:t>
      </w:r>
      <w:r w:rsidRPr="0024501A">
        <w:t xml:space="preserve">7.1.4 </w:t>
      </w:r>
      <w:r>
        <w:t>or</w:t>
      </w:r>
      <w:r w:rsidRPr="0024501A">
        <w:t xml:space="preserve"> 9.1.6 </w:t>
      </w:r>
      <w:r>
        <w:t>plus</w:t>
      </w:r>
      <w:r w:rsidRPr="0024501A">
        <w:t xml:space="preserve"> additional mixing environments carefully developed for immersive audio productions. </w:t>
      </w:r>
    </w:p>
    <w:p w14:paraId="75EC18F4" w14:textId="77777777" w:rsidR="008E11C9" w:rsidRDefault="008E11C9" w:rsidP="008E11C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212"/>
        <w:gridCol w:w="4668"/>
      </w:tblGrid>
      <w:tr w:rsidR="008E11C9" w14:paraId="36945F40" w14:textId="77777777" w:rsidTr="00F97B36">
        <w:tc>
          <w:tcPr>
            <w:tcW w:w="3212" w:type="dxa"/>
          </w:tcPr>
          <w:p w14:paraId="7D864F35" w14:textId="77777777" w:rsidR="008E11C9" w:rsidRDefault="008E11C9" w:rsidP="00F97B36">
            <w:pPr>
              <w:pStyle w:val="Caption"/>
            </w:pPr>
            <w:r>
              <w:t>Provides a reliable stereo mix room anywhere: Dear Reality’s dearVR MIX plugin</w:t>
            </w:r>
          </w:p>
        </w:tc>
        <w:tc>
          <w:tcPr>
            <w:tcW w:w="4668" w:type="dxa"/>
          </w:tcPr>
          <w:p w14:paraId="2499AD26" w14:textId="77777777" w:rsidR="008E11C9" w:rsidRDefault="008E11C9" w:rsidP="00F97B36">
            <w:r>
              <w:rPr>
                <w:noProof/>
              </w:rPr>
              <w:drawing>
                <wp:inline distT="0" distB="0" distL="0" distR="0" wp14:anchorId="0AF29B4D" wp14:editId="183C8C4D">
                  <wp:extent cx="2892671" cy="1928447"/>
                  <wp:effectExtent l="0" t="0" r="3175" b="0"/>
                  <wp:docPr id="12" name="Picture 12" descr="A person using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using a computer&#10;&#10;Description automatically generated with medium confidence"/>
                          <pic:cNvPicPr/>
                        </pic:nvPicPr>
                        <pic:blipFill>
                          <a:blip r:embed="rId15"/>
                          <a:stretch>
                            <a:fillRect/>
                          </a:stretch>
                        </pic:blipFill>
                        <pic:spPr>
                          <a:xfrm>
                            <a:off x="0" y="0"/>
                            <a:ext cx="2900065" cy="1933377"/>
                          </a:xfrm>
                          <a:prstGeom prst="rect">
                            <a:avLst/>
                          </a:prstGeom>
                        </pic:spPr>
                      </pic:pic>
                    </a:graphicData>
                  </a:graphic>
                </wp:inline>
              </w:drawing>
            </w:r>
          </w:p>
        </w:tc>
      </w:tr>
    </w:tbl>
    <w:p w14:paraId="7516E8EC" w14:textId="77777777" w:rsidR="008E11C9" w:rsidRDefault="008E11C9" w:rsidP="008E11C9"/>
    <w:p w14:paraId="530C6EA3" w14:textId="5C441C23" w:rsidR="00ED1FCD" w:rsidRDefault="00ED1FCD" w:rsidP="00ED1FCD">
      <w:r w:rsidRPr="004928EA">
        <w:lastRenderedPageBreak/>
        <w:t xml:space="preserve">Both plugins feature </w:t>
      </w:r>
      <w:r w:rsidRPr="004928EA">
        <w:rPr>
          <w:rFonts w:hint="cs"/>
        </w:rPr>
        <w:t xml:space="preserve">Spatial Headphone Compensation (SHC) </w:t>
      </w:r>
      <w:r w:rsidRPr="004928EA">
        <w:t>technology</w:t>
      </w:r>
      <w:r>
        <w:t>,</w:t>
      </w:r>
      <w:r w:rsidRPr="004928EA">
        <w:rPr>
          <w:rFonts w:hint="cs"/>
        </w:rPr>
        <w:t xml:space="preserve"> </w:t>
      </w:r>
      <w:r w:rsidRPr="004928EA">
        <w:t>which</w:t>
      </w:r>
      <w:r w:rsidRPr="004928EA">
        <w:rPr>
          <w:rFonts w:hint="cs"/>
        </w:rPr>
        <w:t xml:space="preserve"> adapts </w:t>
      </w:r>
      <w:r>
        <w:t>50</w:t>
      </w:r>
      <w:r w:rsidRPr="004928EA">
        <w:t xml:space="preserve"> of the </w:t>
      </w:r>
      <w:r w:rsidRPr="004928EA">
        <w:rPr>
          <w:rFonts w:hint="cs"/>
        </w:rPr>
        <w:t>most used professional studio headphones to the virtual mixing room, enabling a stable simulation of a perfect acoustic environment</w:t>
      </w:r>
      <w:r w:rsidRPr="004928EA">
        <w:t xml:space="preserve"> with </w:t>
      </w:r>
      <w:r w:rsidRPr="004928EA">
        <w:rPr>
          <w:rFonts w:hint="cs"/>
        </w:rPr>
        <w:t>the highest degree of out-of-head localization</w:t>
      </w:r>
      <w:r w:rsidRPr="004928EA">
        <w:t xml:space="preserve">. </w:t>
      </w:r>
    </w:p>
    <w:p w14:paraId="35D2936F" w14:textId="77777777" w:rsidR="00ED1FCD" w:rsidRDefault="00ED1FCD" w:rsidP="004928EA"/>
    <w:p w14:paraId="4BC4929D" w14:textId="7B4C8B6D" w:rsidR="001F7AC2" w:rsidRPr="00F4553D" w:rsidRDefault="00EE7F80" w:rsidP="00610A90">
      <w:pPr>
        <w:rPr>
          <w:b/>
          <w:bCs/>
        </w:rPr>
      </w:pPr>
      <w:r w:rsidRPr="00F4553D">
        <w:rPr>
          <w:b/>
          <w:bCs/>
        </w:rPr>
        <w:t>Sennheiser, Neumann and Dear Reality are very much looking forward to welcoming you to IBC at Amsterdam</w:t>
      </w:r>
      <w:r w:rsidR="001272DF">
        <w:rPr>
          <w:b/>
          <w:bCs/>
        </w:rPr>
        <w:t>’s RAI</w:t>
      </w:r>
      <w:r w:rsidR="00F4553D">
        <w:rPr>
          <w:b/>
          <w:bCs/>
        </w:rPr>
        <w:t xml:space="preserve">, Hall 8, </w:t>
      </w:r>
      <w:r w:rsidR="00BB4E06">
        <w:rPr>
          <w:b/>
          <w:bCs/>
        </w:rPr>
        <w:t>stand</w:t>
      </w:r>
      <w:r w:rsidR="00F4553D">
        <w:rPr>
          <w:b/>
          <w:bCs/>
        </w:rPr>
        <w:t xml:space="preserve"> No. D50</w:t>
      </w:r>
      <w:r w:rsidRPr="00F4553D">
        <w:rPr>
          <w:b/>
          <w:bCs/>
        </w:rPr>
        <w:t xml:space="preserve">. </w:t>
      </w:r>
      <w:r w:rsidR="00BB4E06">
        <w:rPr>
          <w:b/>
          <w:bCs/>
        </w:rPr>
        <w:t>Please also visit the latest Sennheiser Group member, Merging Technologies</w:t>
      </w:r>
      <w:r w:rsidR="00BB4E06" w:rsidRPr="00E409E0">
        <w:rPr>
          <w:b/>
          <w:bCs/>
        </w:rPr>
        <w:t xml:space="preserve">, at stand </w:t>
      </w:r>
      <w:r w:rsidR="00E409E0" w:rsidRPr="00E409E0">
        <w:rPr>
          <w:b/>
          <w:bCs/>
        </w:rPr>
        <w:t>8F96</w:t>
      </w:r>
      <w:r w:rsidR="00E409E0">
        <w:rPr>
          <w:b/>
          <w:bCs/>
        </w:rPr>
        <w:t>.</w:t>
      </w:r>
    </w:p>
    <w:p w14:paraId="6AB44ECD" w14:textId="03B9F0DF" w:rsidR="001F7AC2" w:rsidRDefault="001F7AC2" w:rsidP="00610A90"/>
    <w:p w14:paraId="0F5A42BA" w14:textId="4A2C8226" w:rsidR="00F962CA" w:rsidRDefault="00F962CA" w:rsidP="00610A90">
      <w:r>
        <w:t>(Ends)</w:t>
      </w:r>
    </w:p>
    <w:p w14:paraId="6EC2852F" w14:textId="2889BBFB" w:rsidR="00F962CA" w:rsidRDefault="00F962CA" w:rsidP="00610A90"/>
    <w:p w14:paraId="46FD4D4C" w14:textId="66296CA5" w:rsidR="00F962CA" w:rsidRDefault="00F962CA" w:rsidP="00610A90">
      <w:r>
        <w:t xml:space="preserve">The images accompanying this press release can be downloaded </w:t>
      </w:r>
      <w:hyperlink r:id="rId16" w:history="1">
        <w:r w:rsidRPr="002B3A23">
          <w:rPr>
            <w:rStyle w:val="Hyperlink"/>
            <w:color w:val="0095D5" w:themeColor="accent1"/>
          </w:rPr>
          <w:t>here</w:t>
        </w:r>
      </w:hyperlink>
      <w:r>
        <w:t xml:space="preserve">. </w:t>
      </w:r>
    </w:p>
    <w:p w14:paraId="72E546F4" w14:textId="605B4CB8" w:rsidR="002B60AA" w:rsidRDefault="002B60AA" w:rsidP="00610A90"/>
    <w:p w14:paraId="299B24DC" w14:textId="77777777" w:rsidR="00F962CA" w:rsidRPr="00EE7F80" w:rsidRDefault="00F962CA" w:rsidP="00610A90"/>
    <w:p w14:paraId="15F0EFA2" w14:textId="53EEE4FF" w:rsidR="0068400A" w:rsidRPr="005B18BE" w:rsidRDefault="0068400A" w:rsidP="0068400A">
      <w:pPr>
        <w:pStyle w:val="About"/>
        <w:rPr>
          <w:b/>
          <w:bCs/>
        </w:rPr>
      </w:pPr>
      <w:r w:rsidRPr="005B18BE">
        <w:rPr>
          <w:b/>
          <w:bCs/>
        </w:rPr>
        <w:t>About Sennheiser</w:t>
      </w:r>
      <w:r w:rsidR="00EE7F80">
        <w:rPr>
          <w:b/>
          <w:bCs/>
        </w:rPr>
        <w:t>, Neumann and Dear Reality</w:t>
      </w:r>
    </w:p>
    <w:p w14:paraId="37E12570" w14:textId="4BE0D2D7" w:rsidR="00EE7F80" w:rsidRPr="008E0E01" w:rsidRDefault="0068400A" w:rsidP="00EE7F80">
      <w:pPr>
        <w:pStyle w:val="About"/>
      </w:pPr>
      <w:bookmarkStart w:id="1" w:name="_Hlk79490807"/>
      <w:r w:rsidRPr="00695951">
        <w:rPr>
          <w:color w:val="000000" w:themeColor="text1"/>
          <w:szCs w:val="18"/>
          <w:lang w:val="en-US"/>
        </w:rPr>
        <w:t>Shaping the future of audio and creating unique sound experiences for customers – this aim unites Sennheiser employees and partners worldwide. The family company, which is managed in the third generation by Dr Andreas Sennheiser and Daniel Sennheiser, is one of the world’s leading manufacturers of headphones, microphones and wireless transmission systems.</w:t>
      </w:r>
      <w:r w:rsidR="00EE7F80">
        <w:rPr>
          <w:color w:val="000000" w:themeColor="text1"/>
          <w:szCs w:val="18"/>
          <w:lang w:val="en-US"/>
        </w:rPr>
        <w:t xml:space="preserve"> </w:t>
      </w:r>
      <w:r w:rsidR="00902223">
        <w:rPr>
          <w:color w:val="000000" w:themeColor="text1"/>
          <w:szCs w:val="18"/>
          <w:lang w:val="en-US"/>
        </w:rPr>
        <w:t xml:space="preserve">• </w:t>
      </w:r>
      <w:r w:rsidR="00EE7F80" w:rsidRPr="00B44890">
        <w:t>Georg Neumann GmbH, known as “Neumann.Berlin”, has been part of the Sennheiser Group since 1991</w:t>
      </w:r>
      <w:r w:rsidR="00EE7F80">
        <w:t xml:space="preserve"> and </w:t>
      </w:r>
      <w:r w:rsidR="00EE7F80" w:rsidRPr="00B44890">
        <w:t xml:space="preserve">is </w:t>
      </w:r>
      <w:r w:rsidR="00157087">
        <w:t xml:space="preserve">a </w:t>
      </w:r>
      <w:r w:rsidR="00EE7F80" w:rsidRPr="00B44890">
        <w:t>world leading manufacturer of studio-grade audio equipment</w:t>
      </w:r>
      <w:r w:rsidR="00EE7F80">
        <w:t>. T</w:t>
      </w:r>
      <w:r w:rsidR="00EE7F80" w:rsidRPr="00B44890">
        <w:t xml:space="preserve">he creator of recording microphone legends </w:t>
      </w:r>
      <w:r w:rsidR="00EE7F80">
        <w:t>such as</w:t>
      </w:r>
      <w:r w:rsidR="00EE7F80" w:rsidRPr="00B44890">
        <w:t xml:space="preserve"> the U 47, M 49, U 67 and U 87</w:t>
      </w:r>
      <w:r w:rsidR="00EE7F80">
        <w:t xml:space="preserve"> </w:t>
      </w:r>
      <w:r w:rsidR="00EE7F80" w:rsidRPr="00B44890">
        <w:t>has expanded its expertise in electro-acoustic transducer design to also include studio monitor</w:t>
      </w:r>
      <w:r w:rsidR="00157087">
        <w:t>s</w:t>
      </w:r>
      <w:r w:rsidR="00EE7F80">
        <w:t xml:space="preserve"> and studio </w:t>
      </w:r>
      <w:r w:rsidR="00EE7F80" w:rsidRPr="00B44890">
        <w:t>headphone</w:t>
      </w:r>
      <w:r w:rsidR="00EE7F80">
        <w:t>s</w:t>
      </w:r>
      <w:r w:rsidR="00EE7F80" w:rsidRPr="00B44890">
        <w:t xml:space="preserve">. </w:t>
      </w:r>
      <w:r w:rsidR="00902223">
        <w:rPr>
          <w:color w:val="000000" w:themeColor="text1"/>
          <w:szCs w:val="18"/>
          <w:lang w:val="en-US"/>
        </w:rPr>
        <w:t xml:space="preserve">• </w:t>
      </w:r>
      <w:bookmarkEnd w:id="1"/>
      <w:r w:rsidR="00EE7F80" w:rsidRPr="008E0E01">
        <w:rPr>
          <w:rFonts w:hint="cs"/>
        </w:rPr>
        <w:t>Dear Reality</w:t>
      </w:r>
      <w:r w:rsidR="00EE7F80">
        <w:t xml:space="preserve"> has been</w:t>
      </w:r>
      <w:r w:rsidR="00EE7F80" w:rsidRPr="008E0E01">
        <w:rPr>
          <w:rFonts w:hint="cs"/>
        </w:rPr>
        <w:t xml:space="preserve"> proud to be </w:t>
      </w:r>
      <w:r w:rsidR="00EE7F80">
        <w:t xml:space="preserve">a </w:t>
      </w:r>
      <w:r w:rsidR="00EE7F80" w:rsidRPr="008E0E01">
        <w:rPr>
          <w:rFonts w:hint="cs"/>
        </w:rPr>
        <w:t xml:space="preserve">part of the Sennheiser </w:t>
      </w:r>
      <w:r w:rsidR="00EE7F80">
        <w:t>G</w:t>
      </w:r>
      <w:r w:rsidR="00EE7F80" w:rsidRPr="008E0E01">
        <w:rPr>
          <w:rFonts w:hint="cs"/>
        </w:rPr>
        <w:t>roup</w:t>
      </w:r>
      <w:r w:rsidR="00EE7F80">
        <w:t xml:space="preserve"> since 2019. As a leader </w:t>
      </w:r>
      <w:r w:rsidR="00EE7F80" w:rsidRPr="008E0E01">
        <w:rPr>
          <w:rFonts w:hint="cs"/>
        </w:rPr>
        <w:t>in the field of immersive audio controllers</w:t>
      </w:r>
      <w:r w:rsidR="00EE7F80">
        <w:t xml:space="preserve">, the </w:t>
      </w:r>
      <w:r w:rsidR="00EE7F80" w:rsidRPr="008E0E01">
        <w:rPr>
          <w:rFonts w:hint="cs"/>
        </w:rPr>
        <w:t>company</w:t>
      </w:r>
      <w:r w:rsidR="00EE7F80">
        <w:t xml:space="preserve"> is best </w:t>
      </w:r>
      <w:r w:rsidR="00EE7F80" w:rsidRPr="008E0E01">
        <w:rPr>
          <w:rFonts w:hint="cs"/>
        </w:rPr>
        <w:t>known for its binaural, Ambisonics</w:t>
      </w:r>
      <w:r w:rsidR="00EE7F80" w:rsidRPr="008E0E01">
        <w:t>,</w:t>
      </w:r>
      <w:r w:rsidR="00EE7F80" w:rsidRPr="008E0E01">
        <w:rPr>
          <w:rFonts w:hint="cs"/>
        </w:rPr>
        <w:t xml:space="preserve"> and multichannel encoder</w:t>
      </w:r>
      <w:r w:rsidR="00EE7F80">
        <w:t>s</w:t>
      </w:r>
      <w:r w:rsidR="00EE7F80" w:rsidRPr="008E0E01">
        <w:rPr>
          <w:rFonts w:hint="cs"/>
        </w:rPr>
        <w:t xml:space="preserve"> with realistic room virtualization. </w:t>
      </w:r>
      <w:r w:rsidR="0086331C">
        <w:t>Its</w:t>
      </w:r>
      <w:r w:rsidR="00EE7F80" w:rsidRPr="008E0E01">
        <w:rPr>
          <w:rFonts w:hint="cs"/>
        </w:rPr>
        <w:t xml:space="preserve"> products are used </w:t>
      </w:r>
      <w:r w:rsidR="00EE7F80" w:rsidRPr="008E0E01">
        <w:t>worldwide</w:t>
      </w:r>
      <w:r w:rsidR="00EE7F80" w:rsidRPr="008E0E01">
        <w:rPr>
          <w:rFonts w:hint="cs"/>
        </w:rPr>
        <w:t xml:space="preserve"> by sound engineers, sound designers, broadcasters and musicians</w:t>
      </w:r>
      <w:r w:rsidR="00EE7F80">
        <w:t xml:space="preserve"> who value </w:t>
      </w:r>
      <w:r w:rsidR="00EE7F80" w:rsidRPr="008E0E01">
        <w:rPr>
          <w:rFonts w:hint="cs"/>
        </w:rPr>
        <w:t>high-quality, cutting-edge 3D audio software for interactive and linear audio production.</w:t>
      </w:r>
      <w:r w:rsidR="00EE7F80">
        <w:t xml:space="preserve"> </w:t>
      </w:r>
    </w:p>
    <w:p w14:paraId="6ACD500D" w14:textId="4B057740" w:rsidR="00785950" w:rsidRPr="00C1000E" w:rsidRDefault="00785950" w:rsidP="00785950">
      <w:pPr>
        <w:pStyle w:val="About"/>
        <w:rPr>
          <w:rFonts w:ascii="Sennheiser Office" w:hAnsi="Sennheiser Office"/>
          <w:color w:val="0095D5" w:themeColor="accent1"/>
          <w:lang w:eastAsia="en-GB"/>
        </w:rPr>
      </w:pPr>
      <w:bookmarkStart w:id="2" w:name="_Hlk44672633"/>
      <w:r w:rsidRPr="00F10CC6">
        <w:rPr>
          <w:color w:val="0095D5" w:themeColor="accent1"/>
          <w:szCs w:val="18"/>
          <w:lang w:val="en-US"/>
        </w:rPr>
        <w:t>www.sennheiser.</w:t>
      </w:r>
      <w:r w:rsidRPr="00C1000E">
        <w:rPr>
          <w:rFonts w:ascii="Sennheiser Office" w:hAnsi="Sennheiser Office"/>
          <w:color w:val="0095D5" w:themeColor="accent1"/>
          <w:szCs w:val="18"/>
          <w:lang w:val="en-US"/>
        </w:rPr>
        <w:t>com</w:t>
      </w:r>
      <w:r w:rsidRPr="00C1000E">
        <w:rPr>
          <w:rFonts w:ascii="Sennheiser Office" w:hAnsi="Sennheiser Office"/>
          <w:color w:val="0095D5" w:themeColor="accent1"/>
          <w:szCs w:val="18"/>
          <w:lang w:eastAsia="en-GB"/>
        </w:rPr>
        <w:t xml:space="preserve"> | www.neumann.com</w:t>
      </w:r>
      <w:r w:rsidR="0068400A">
        <w:rPr>
          <w:rFonts w:ascii="Sennheiser Office" w:hAnsi="Sennheiser Office"/>
          <w:color w:val="0095D5" w:themeColor="accent1"/>
          <w:szCs w:val="18"/>
          <w:lang w:eastAsia="en-GB"/>
        </w:rPr>
        <w:t xml:space="preserve"> </w:t>
      </w:r>
      <w:r w:rsidR="0068400A" w:rsidRPr="00C1000E">
        <w:rPr>
          <w:rFonts w:ascii="Sennheiser Office" w:hAnsi="Sennheiser Office"/>
          <w:color w:val="0095D5" w:themeColor="accent1"/>
          <w:szCs w:val="18"/>
          <w:lang w:eastAsia="en-GB"/>
        </w:rPr>
        <w:t>|</w:t>
      </w:r>
      <w:r w:rsidR="0068400A">
        <w:rPr>
          <w:rFonts w:ascii="Sennheiser Office" w:hAnsi="Sennheiser Office"/>
          <w:color w:val="0095D5" w:themeColor="accent1"/>
          <w:szCs w:val="18"/>
          <w:lang w:eastAsia="en-GB"/>
        </w:rPr>
        <w:t xml:space="preserve"> </w:t>
      </w:r>
      <w:r w:rsidR="009B36E1">
        <w:rPr>
          <w:rFonts w:ascii="Sennheiser Office" w:hAnsi="Sennheiser Office"/>
          <w:color w:val="0095D5" w:themeColor="accent1"/>
          <w:szCs w:val="18"/>
          <w:lang w:eastAsia="en-GB"/>
        </w:rPr>
        <w:t>dear-reality.com</w:t>
      </w:r>
    </w:p>
    <w:p w14:paraId="703CD526" w14:textId="04D609A4" w:rsidR="00142A6C" w:rsidRDefault="00142A6C" w:rsidP="00142A6C">
      <w:pPr>
        <w:pStyle w:val="About"/>
      </w:pPr>
    </w:p>
    <w:p w14:paraId="46DAB1B0" w14:textId="5E4601E9" w:rsidR="00EE7F80" w:rsidRDefault="00EE7F80" w:rsidP="00142A6C">
      <w:pPr>
        <w:pStyle w:val="About"/>
      </w:pPr>
    </w:p>
    <w:bookmarkEnd w:id="2"/>
    <w:sectPr w:rsidR="00EE7F80" w:rsidSect="009031C7">
      <w:headerReference w:type="default" r:id="rId17"/>
      <w:headerReference w:type="first" r:id="rId18"/>
      <w:footerReference w:type="first" r:id="rId19"/>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481A0D" w14:textId="77777777" w:rsidR="008367F3" w:rsidRDefault="008367F3" w:rsidP="00CA1EB9">
      <w:pPr>
        <w:spacing w:line="240" w:lineRule="auto"/>
      </w:pPr>
      <w:r>
        <w:separator/>
      </w:r>
    </w:p>
  </w:endnote>
  <w:endnote w:type="continuationSeparator" w:id="0">
    <w:p w14:paraId="3ABC1879" w14:textId="77777777" w:rsidR="008367F3" w:rsidRDefault="008367F3"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325C8C6A-512B-4325-BD7F-87156D50CAF4}"/>
    <w:embedBold r:id="rId2" w:fontKey="{BE619457-7A8D-4416-9480-31C730EDAC2F}"/>
    <w:embedItalic r:id="rId3" w:fontKey="{A489BFC7-51A1-41F2-99D3-532FD70AC783}"/>
    <w:embedBoldItalic r:id="rId4" w:fontKey="{0D461808-6457-442A-A570-A5EB8687099B}"/>
  </w:font>
  <w:font w:name="Segoe UI">
    <w:panose1 w:val="020B0502040204020203"/>
    <w:charset w:val="00"/>
    <w:family w:val="swiss"/>
    <w:pitch w:val="variable"/>
    <w:sig w:usb0="E4002EFF" w:usb1="C000E47F" w:usb2="00000009" w:usb3="00000000" w:csb0="000001FF" w:csb1="00000000"/>
    <w:embedRegular r:id="rId5" w:fontKey="{62942A97-D81B-4717-8DCD-379B655DF51C}"/>
  </w:font>
  <w:font w:name="Calibri">
    <w:panose1 w:val="020F0502020204030204"/>
    <w:charset w:val="00"/>
    <w:family w:val="swiss"/>
    <w:pitch w:val="variable"/>
    <w:sig w:usb0="E4002EFF" w:usb1="C000247B" w:usb2="00000009" w:usb3="00000000" w:csb0="000001FF" w:csb1="00000000"/>
    <w:embedRegular r:id="rId6" w:fontKey="{173B207A-2FF0-4F99-AC81-22A1C9E006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B3FA3" w14:textId="77777777" w:rsidR="00C85083" w:rsidRDefault="00C85083" w:rsidP="009031C7">
    <w:pPr>
      <w:pStyle w:val="Footer"/>
      <w:tabs>
        <w:tab w:val="left" w:pos="3068"/>
      </w:tabs>
    </w:pPr>
    <w:r>
      <w:rPr>
        <w:noProof/>
        <w:lang w:eastAsia="en-GB"/>
      </w:rPr>
      <w:drawing>
        <wp:anchor distT="0" distB="0" distL="114300" distR="114300" simplePos="0" relativeHeight="251673600" behindDoc="0" locked="1" layoutInCell="1" allowOverlap="1" wp14:anchorId="6DE8E8A6" wp14:editId="1B322451">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EB298F" w14:textId="77777777" w:rsidR="008367F3" w:rsidRDefault="008367F3" w:rsidP="00CA1EB9">
      <w:pPr>
        <w:spacing w:line="240" w:lineRule="auto"/>
      </w:pPr>
      <w:r>
        <w:separator/>
      </w:r>
    </w:p>
  </w:footnote>
  <w:footnote w:type="continuationSeparator" w:id="0">
    <w:p w14:paraId="5A6112BE" w14:textId="77777777" w:rsidR="008367F3" w:rsidRDefault="008367F3"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508C4" w14:textId="0A577F6E" w:rsidR="00C85083" w:rsidRPr="008E5D5C" w:rsidRDefault="00F76BE4" w:rsidP="008E5D5C">
    <w:pPr>
      <w:pStyle w:val="Header"/>
      <w:rPr>
        <w:color w:val="0095D5" w:themeColor="accent1"/>
      </w:rPr>
    </w:pPr>
    <w:r>
      <w:rPr>
        <w:noProof/>
        <w:color w:val="0095D5" w:themeColor="accent1"/>
        <w:lang w:val="en-US"/>
      </w:rPr>
      <w:drawing>
        <wp:anchor distT="0" distB="0" distL="114300" distR="114300" simplePos="0" relativeHeight="251688960" behindDoc="0" locked="0" layoutInCell="1" allowOverlap="1" wp14:anchorId="2892E42C" wp14:editId="7201F272">
          <wp:simplePos x="0" y="0"/>
          <wp:positionH relativeFrom="column">
            <wp:posOffset>2043430</wp:posOffset>
          </wp:positionH>
          <wp:positionV relativeFrom="paragraph">
            <wp:posOffset>-143814</wp:posOffset>
          </wp:positionV>
          <wp:extent cx="2428875" cy="817336"/>
          <wp:effectExtent l="0" t="0" r="0" b="0"/>
          <wp:wrapNone/>
          <wp:docPr id="22" name="Picture 2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hape&#10;&#10;Description automatically generated with medium confidence"/>
                  <pic:cNvPicPr/>
                </pic:nvPicPr>
                <pic:blipFill>
                  <a:blip r:embed="rId1"/>
                  <a:stretch>
                    <a:fillRect/>
                  </a:stretch>
                </pic:blipFill>
                <pic:spPr>
                  <a:xfrm>
                    <a:off x="0" y="0"/>
                    <a:ext cx="2428875" cy="817336"/>
                  </a:xfrm>
                  <a:prstGeom prst="rect">
                    <a:avLst/>
                  </a:prstGeom>
                </pic:spPr>
              </pic:pic>
            </a:graphicData>
          </a:graphic>
        </wp:anchor>
      </w:drawing>
    </w:r>
    <w:r>
      <w:rPr>
        <w:noProof/>
        <w:color w:val="0095D5" w:themeColor="accent1"/>
        <w:lang w:val="en-US"/>
      </w:rPr>
      <mc:AlternateContent>
        <mc:Choice Requires="wps">
          <w:drawing>
            <wp:anchor distT="0" distB="0" distL="114298" distR="114298" simplePos="0" relativeHeight="251686912" behindDoc="0" locked="0" layoutInCell="1" allowOverlap="1" wp14:anchorId="2E9E03FD" wp14:editId="68BDD035">
              <wp:simplePos x="0" y="0"/>
              <wp:positionH relativeFrom="column">
                <wp:posOffset>2226366</wp:posOffset>
              </wp:positionH>
              <wp:positionV relativeFrom="paragraph">
                <wp:posOffset>-50165</wp:posOffset>
              </wp:positionV>
              <wp:extent cx="0" cy="800100"/>
              <wp:effectExtent l="0" t="0" r="0" b="0"/>
              <wp:wrapNone/>
              <wp:docPr id="21"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110192" id="Gerade Verbindung 5" o:spid="_x0000_s1026" style="position:absolute;flip:x;z-index:2516869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75.3pt,-3.95pt" to="175.3pt,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" strokecolor="#7f7f7f [1612]" strokeweight=".5pt">
              <o:lock v:ext="edit" shapetype="f"/>
            </v:line>
          </w:pict>
        </mc:Fallback>
      </mc:AlternateContent>
    </w:r>
    <w:r w:rsidR="00732F19">
      <w:rPr>
        <w:noProof/>
        <w:lang w:eastAsia="en-GB"/>
      </w:rPr>
      <w:drawing>
        <wp:anchor distT="0" distB="0" distL="114300" distR="114300" simplePos="0" relativeHeight="251681792" behindDoc="0" locked="0" layoutInCell="1" allowOverlap="1" wp14:anchorId="1CD97017" wp14:editId="5CADEE68">
          <wp:simplePos x="0" y="0"/>
          <wp:positionH relativeFrom="column">
            <wp:posOffset>1187378</wp:posOffset>
          </wp:positionH>
          <wp:positionV relativeFrom="paragraph">
            <wp:posOffset>-92075</wp:posOffset>
          </wp:positionV>
          <wp:extent cx="736600" cy="736600"/>
          <wp:effectExtent l="0" t="0" r="6350" b="6350"/>
          <wp:wrapNone/>
          <wp:docPr id="16" name="Grafik 1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2"/>
                  <a:stretch>
                    <a:fillRect/>
                  </a:stretch>
                </pic:blipFill>
                <pic:spPr>
                  <a:xfrm>
                    <a:off x="0" y="0"/>
                    <a:ext cx="736600" cy="736600"/>
                  </a:xfrm>
                  <a:prstGeom prst="rect">
                    <a:avLst/>
                  </a:prstGeom>
                </pic:spPr>
              </pic:pic>
            </a:graphicData>
          </a:graphic>
        </wp:anchor>
      </w:drawing>
    </w:r>
    <w:r w:rsidR="00A72E9F">
      <w:rPr>
        <w:noProof/>
        <w:color w:val="0095D5" w:themeColor="accent1"/>
        <w:lang w:val="en-US"/>
      </w:rPr>
      <mc:AlternateContent>
        <mc:Choice Requires="wps">
          <w:drawing>
            <wp:anchor distT="0" distB="0" distL="114298" distR="114298" simplePos="0" relativeHeight="251679744" behindDoc="0" locked="0" layoutInCell="1" allowOverlap="1" wp14:anchorId="179FF3A2" wp14:editId="6E525E3F">
              <wp:simplePos x="0" y="0"/>
              <wp:positionH relativeFrom="column">
                <wp:posOffset>902334</wp:posOffset>
              </wp:positionH>
              <wp:positionV relativeFrom="paragraph">
                <wp:posOffset>-92075</wp:posOffset>
              </wp:positionV>
              <wp:extent cx="0" cy="800100"/>
              <wp:effectExtent l="0" t="0" r="0" b="0"/>
              <wp:wrapNone/>
              <wp:docPr id="14"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947893" id="Gerade Verbindung 5" o:spid="_x0000_s1026" style="position:absolute;flip:x;z-index:2516797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71.05pt,-7.25pt" to="71.05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" strokecolor="#7f7f7f [1612]" strokeweight=".5pt">
              <o:lock v:ext="edit" shapetype="f"/>
            </v:line>
          </w:pict>
        </mc:Fallback>
      </mc:AlternateContent>
    </w:r>
    <w:r w:rsidR="00C85083" w:rsidRPr="008E5D5C">
      <w:rPr>
        <w:color w:val="0095D5" w:themeColor="accent1"/>
      </w:rPr>
      <w:t>Press Release</w:t>
    </w:r>
    <w:r w:rsidR="00C85083" w:rsidRPr="008E5D5C">
      <w:rPr>
        <w:noProof/>
        <w:color w:val="0095D5" w:themeColor="accent1"/>
        <w:lang w:eastAsia="en-GB"/>
      </w:rPr>
      <w:drawing>
        <wp:anchor distT="0" distB="0" distL="114300" distR="114300" simplePos="0" relativeHeight="251660288" behindDoc="0" locked="1" layoutInCell="1" allowOverlap="1" wp14:anchorId="68F69344" wp14:editId="567C859F">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3">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486E30B4" w14:textId="00925F1D" w:rsidR="00C85083" w:rsidRPr="008E5D5C" w:rsidRDefault="00B358E8" w:rsidP="008E5D5C">
    <w:pPr>
      <w:pStyle w:val="Header"/>
    </w:pPr>
    <w:r>
      <w:fldChar w:fldCharType="begin"/>
    </w:r>
    <w:r w:rsidR="00C85083">
      <w:instrText xml:space="preserve"> PAGE  \* Arabic  \* MERGEFORMAT </w:instrText>
    </w:r>
    <w:r>
      <w:fldChar w:fldCharType="separate"/>
    </w:r>
    <w:r w:rsidR="00BC4AC1">
      <w:rPr>
        <w:noProof/>
      </w:rPr>
      <w:t>9</w:t>
    </w:r>
    <w:r>
      <w:fldChar w:fldCharType="end"/>
    </w:r>
    <w:r w:rsidR="00C85083">
      <w:t>/</w:t>
    </w:r>
    <w:r w:rsidR="008E5066">
      <w:fldChar w:fldCharType="begin"/>
    </w:r>
    <w:r w:rsidR="008E5066">
      <w:instrText xml:space="preserve"> NUMPAGES  \* Arabic  \* MERGEFORMAT </w:instrText>
    </w:r>
    <w:r w:rsidR="008E5066">
      <w:fldChar w:fldCharType="separate"/>
    </w:r>
    <w:r w:rsidR="00BC4AC1">
      <w:rPr>
        <w:noProof/>
      </w:rPr>
      <w:t>9</w:t>
    </w:r>
    <w:r w:rsidR="008E5066">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310A8" w14:textId="51CBAA2F" w:rsidR="00C85083" w:rsidRPr="008E5D5C" w:rsidRDefault="00136E53" w:rsidP="008E5D5C">
    <w:pPr>
      <w:pStyle w:val="Header"/>
      <w:rPr>
        <w:color w:val="0095D5" w:themeColor="accent1"/>
      </w:rPr>
    </w:pPr>
    <w:r>
      <w:rPr>
        <w:noProof/>
        <w:color w:val="0095D5" w:themeColor="accent1"/>
        <w:lang w:val="en-US"/>
      </w:rPr>
      <w:drawing>
        <wp:anchor distT="0" distB="0" distL="114300" distR="114300" simplePos="0" relativeHeight="251684864" behindDoc="0" locked="0" layoutInCell="1" allowOverlap="1" wp14:anchorId="0D4CA292" wp14:editId="5D2D1C0C">
          <wp:simplePos x="0" y="0"/>
          <wp:positionH relativeFrom="column">
            <wp:posOffset>2080895</wp:posOffset>
          </wp:positionH>
          <wp:positionV relativeFrom="paragraph">
            <wp:posOffset>-158419</wp:posOffset>
          </wp:positionV>
          <wp:extent cx="2428875" cy="817336"/>
          <wp:effectExtent l="0" t="0" r="0" b="0"/>
          <wp:wrapNone/>
          <wp:docPr id="15" name="Picture 1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hape&#10;&#10;Description automatically generated with medium confidence"/>
                  <pic:cNvPicPr/>
                </pic:nvPicPr>
                <pic:blipFill>
                  <a:blip r:embed="rId1"/>
                  <a:stretch>
                    <a:fillRect/>
                  </a:stretch>
                </pic:blipFill>
                <pic:spPr>
                  <a:xfrm>
                    <a:off x="0" y="0"/>
                    <a:ext cx="2428875" cy="817336"/>
                  </a:xfrm>
                  <a:prstGeom prst="rect">
                    <a:avLst/>
                  </a:prstGeom>
                </pic:spPr>
              </pic:pic>
            </a:graphicData>
          </a:graphic>
        </wp:anchor>
      </w:drawing>
    </w:r>
    <w:r>
      <w:rPr>
        <w:noProof/>
        <w:color w:val="0095D5" w:themeColor="accent1"/>
        <w:lang w:val="en-US"/>
      </w:rPr>
      <mc:AlternateContent>
        <mc:Choice Requires="wps">
          <w:drawing>
            <wp:anchor distT="0" distB="0" distL="114298" distR="114298" simplePos="0" relativeHeight="251683840" behindDoc="0" locked="0" layoutInCell="1" allowOverlap="1" wp14:anchorId="11952E2F" wp14:editId="07904825">
              <wp:simplePos x="0" y="0"/>
              <wp:positionH relativeFrom="column">
                <wp:posOffset>2190750</wp:posOffset>
              </wp:positionH>
              <wp:positionV relativeFrom="paragraph">
                <wp:posOffset>-100965</wp:posOffset>
              </wp:positionV>
              <wp:extent cx="0" cy="800100"/>
              <wp:effectExtent l="0" t="0" r="0" b="0"/>
              <wp:wrapNone/>
              <wp:docPr id="2"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989E7A" id="Gerade Verbindung 5" o:spid="_x0000_s1026" style="position:absolute;flip:x;z-index:2516838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72.5pt,-7.95pt" to="172.5pt,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" strokecolor="#7f7f7f [1612]" strokeweight=".5pt">
              <o:lock v:ext="edit" shapetype="f"/>
            </v:line>
          </w:pict>
        </mc:Fallback>
      </mc:AlternateContent>
    </w:r>
    <w:r w:rsidR="00732F19">
      <w:rPr>
        <w:noProof/>
        <w:lang w:eastAsia="en-GB"/>
      </w:rPr>
      <w:drawing>
        <wp:anchor distT="0" distB="0" distL="114300" distR="114300" simplePos="0" relativeHeight="251675648" behindDoc="0" locked="0" layoutInCell="1" allowOverlap="1" wp14:anchorId="021F1083" wp14:editId="7CC92CB4">
          <wp:simplePos x="0" y="0"/>
          <wp:positionH relativeFrom="column">
            <wp:posOffset>1178488</wp:posOffset>
          </wp:positionH>
          <wp:positionV relativeFrom="paragraph">
            <wp:posOffset>-103505</wp:posOffset>
          </wp:positionV>
          <wp:extent cx="736600" cy="736600"/>
          <wp:effectExtent l="0" t="0" r="6350" b="6350"/>
          <wp:wrapNone/>
          <wp:docPr id="6" name="Grafik 1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2"/>
                  <a:stretch>
                    <a:fillRect/>
                  </a:stretch>
                </pic:blipFill>
                <pic:spPr>
                  <a:xfrm>
                    <a:off x="0" y="0"/>
                    <a:ext cx="736600" cy="736600"/>
                  </a:xfrm>
                  <a:prstGeom prst="rect">
                    <a:avLst/>
                  </a:prstGeom>
                </pic:spPr>
              </pic:pic>
            </a:graphicData>
          </a:graphic>
        </wp:anchor>
      </w:drawing>
    </w:r>
    <w:r w:rsidR="00A72E9F">
      <w:rPr>
        <w:noProof/>
        <w:color w:val="0095D5" w:themeColor="accent1"/>
        <w:lang w:val="en-US"/>
      </w:rPr>
      <mc:AlternateContent>
        <mc:Choice Requires="wps">
          <w:drawing>
            <wp:anchor distT="0" distB="0" distL="114298" distR="114298" simplePos="0" relativeHeight="251677696" behindDoc="0" locked="0" layoutInCell="1" allowOverlap="1" wp14:anchorId="4CC501A9" wp14:editId="3CDD7C26">
              <wp:simplePos x="0" y="0"/>
              <wp:positionH relativeFrom="column">
                <wp:posOffset>899159</wp:posOffset>
              </wp:positionH>
              <wp:positionV relativeFrom="paragraph">
                <wp:posOffset>-103505</wp:posOffset>
              </wp:positionV>
              <wp:extent cx="0" cy="800100"/>
              <wp:effectExtent l="0" t="0" r="0" b="0"/>
              <wp:wrapNone/>
              <wp:docPr id="9"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5E09E7" id="Gerade Verbindung 5" o:spid="_x0000_s1026" style="position:absolute;flip:x;z-index:2516776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70.8pt,-8.15pt" to="70.8pt,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" strokecolor="#7f7f7f [1612]" strokeweight=".5pt">
              <o:lock v:ext="edit" shapetype="f"/>
            </v:line>
          </w:pict>
        </mc:Fallback>
      </mc:AlternateContent>
    </w:r>
    <w:r w:rsidR="00C85083" w:rsidRPr="008E5D5C">
      <w:rPr>
        <w:color w:val="0095D5" w:themeColor="accent1"/>
      </w:rPr>
      <w:t>Press Release</w:t>
    </w:r>
    <w:r w:rsidR="00C85083" w:rsidRPr="008E5D5C">
      <w:rPr>
        <w:noProof/>
        <w:color w:val="0095D5" w:themeColor="accent1"/>
        <w:lang w:eastAsia="en-GB"/>
      </w:rPr>
      <w:drawing>
        <wp:anchor distT="0" distB="0" distL="114300" distR="114300" simplePos="0" relativeHeight="251656192" behindDoc="0" locked="1" layoutInCell="1" allowOverlap="1" wp14:anchorId="17F089C9" wp14:editId="01E29E8B">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3">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3B82F332" w14:textId="0283D60F" w:rsidR="00C85083" w:rsidRPr="008E5D5C" w:rsidRDefault="00B358E8" w:rsidP="008E5D5C">
    <w:pPr>
      <w:pStyle w:val="Header"/>
    </w:pPr>
    <w:r>
      <w:fldChar w:fldCharType="begin"/>
    </w:r>
    <w:r w:rsidR="00C85083">
      <w:instrText xml:space="preserve"> PAGE  \* Arabic  \* MERGEFORMAT </w:instrText>
    </w:r>
    <w:r>
      <w:fldChar w:fldCharType="separate"/>
    </w:r>
    <w:r w:rsidR="00BC4AC1">
      <w:rPr>
        <w:noProof/>
      </w:rPr>
      <w:t>1</w:t>
    </w:r>
    <w:r>
      <w:fldChar w:fldCharType="end"/>
    </w:r>
    <w:r w:rsidR="00C85083">
      <w:t>/</w:t>
    </w:r>
    <w:r w:rsidR="008E5066">
      <w:fldChar w:fldCharType="begin"/>
    </w:r>
    <w:r w:rsidR="008E5066">
      <w:instrText xml:space="preserve"> NUMPAGES  \* Arabic  \* MERGEFORMAT </w:instrText>
    </w:r>
    <w:r w:rsidR="008E5066">
      <w:fldChar w:fldCharType="separate"/>
    </w:r>
    <w:r w:rsidR="00BC4AC1">
      <w:rPr>
        <w:noProof/>
      </w:rPr>
      <w:t>9</w:t>
    </w:r>
    <w:r w:rsidR="008E5066">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EE87CEF"/>
    <w:multiLevelType w:val="hybridMultilevel"/>
    <w:tmpl w:val="69BCED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B4D3F06"/>
    <w:multiLevelType w:val="hybridMultilevel"/>
    <w:tmpl w:val="2B2ED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3"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4"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num>
  <w:num w:numId="3">
    <w:abstractNumId w:val="16"/>
  </w:num>
  <w:num w:numId="4">
    <w:abstractNumId w:val="5"/>
  </w:num>
  <w:num w:numId="5">
    <w:abstractNumId w:val="14"/>
  </w:num>
  <w:num w:numId="6">
    <w:abstractNumId w:val="8"/>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1"/>
  </w:num>
  <w:num w:numId="10">
    <w:abstractNumId w:val="0"/>
  </w:num>
  <w:num w:numId="11">
    <w:abstractNumId w:val="7"/>
  </w:num>
  <w:num w:numId="12">
    <w:abstractNumId w:val="12"/>
  </w:num>
  <w:num w:numId="13">
    <w:abstractNumId w:val="15"/>
  </w:num>
  <w:num w:numId="14">
    <w:abstractNumId w:val="3"/>
  </w:num>
  <w:num w:numId="15">
    <w:abstractNumId w:val="13"/>
  </w:num>
  <w:num w:numId="16">
    <w:abstractNumId w:val="10"/>
  </w:num>
  <w:num w:numId="17">
    <w:abstractNumId w:val="9"/>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defaultTabStop w:val="708"/>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030B"/>
    <w:rsid w:val="000125A4"/>
    <w:rsid w:val="00012782"/>
    <w:rsid w:val="000134D7"/>
    <w:rsid w:val="0001632B"/>
    <w:rsid w:val="0001676E"/>
    <w:rsid w:val="00021722"/>
    <w:rsid w:val="00030A2F"/>
    <w:rsid w:val="00034424"/>
    <w:rsid w:val="000451AC"/>
    <w:rsid w:val="00046898"/>
    <w:rsid w:val="00047D6A"/>
    <w:rsid w:val="00052598"/>
    <w:rsid w:val="00052B81"/>
    <w:rsid w:val="000534CD"/>
    <w:rsid w:val="00060BEE"/>
    <w:rsid w:val="000621DF"/>
    <w:rsid w:val="0006221A"/>
    <w:rsid w:val="00062A68"/>
    <w:rsid w:val="0006353D"/>
    <w:rsid w:val="000650C7"/>
    <w:rsid w:val="00071D44"/>
    <w:rsid w:val="00082526"/>
    <w:rsid w:val="00083D0E"/>
    <w:rsid w:val="000850F9"/>
    <w:rsid w:val="00086BC7"/>
    <w:rsid w:val="00093230"/>
    <w:rsid w:val="000A054A"/>
    <w:rsid w:val="000B054B"/>
    <w:rsid w:val="000B138B"/>
    <w:rsid w:val="000B16C2"/>
    <w:rsid w:val="000B72C6"/>
    <w:rsid w:val="000B741F"/>
    <w:rsid w:val="000C07FC"/>
    <w:rsid w:val="000C1C9D"/>
    <w:rsid w:val="000C3C6E"/>
    <w:rsid w:val="000D07C3"/>
    <w:rsid w:val="000D3AB1"/>
    <w:rsid w:val="000D3C9B"/>
    <w:rsid w:val="000D412F"/>
    <w:rsid w:val="000D598F"/>
    <w:rsid w:val="000E558A"/>
    <w:rsid w:val="000E6344"/>
    <w:rsid w:val="000F1105"/>
    <w:rsid w:val="000F1B7D"/>
    <w:rsid w:val="000F228E"/>
    <w:rsid w:val="000F712D"/>
    <w:rsid w:val="000F7E49"/>
    <w:rsid w:val="000F7E53"/>
    <w:rsid w:val="001030EE"/>
    <w:rsid w:val="00104340"/>
    <w:rsid w:val="00105C80"/>
    <w:rsid w:val="001103C9"/>
    <w:rsid w:val="00110939"/>
    <w:rsid w:val="00117457"/>
    <w:rsid w:val="00121501"/>
    <w:rsid w:val="00124508"/>
    <w:rsid w:val="001272DF"/>
    <w:rsid w:val="001274C0"/>
    <w:rsid w:val="0013050D"/>
    <w:rsid w:val="00131256"/>
    <w:rsid w:val="00133565"/>
    <w:rsid w:val="00133894"/>
    <w:rsid w:val="001345C1"/>
    <w:rsid w:val="0013477E"/>
    <w:rsid w:val="0013610C"/>
    <w:rsid w:val="00136E53"/>
    <w:rsid w:val="0014006E"/>
    <w:rsid w:val="0014010A"/>
    <w:rsid w:val="00140778"/>
    <w:rsid w:val="00142A6C"/>
    <w:rsid w:val="001466B6"/>
    <w:rsid w:val="00152A39"/>
    <w:rsid w:val="00152FA9"/>
    <w:rsid w:val="00157087"/>
    <w:rsid w:val="00161F42"/>
    <w:rsid w:val="001624CA"/>
    <w:rsid w:val="0016666F"/>
    <w:rsid w:val="00166890"/>
    <w:rsid w:val="0016778C"/>
    <w:rsid w:val="001747E2"/>
    <w:rsid w:val="00177338"/>
    <w:rsid w:val="00180225"/>
    <w:rsid w:val="00186350"/>
    <w:rsid w:val="001A5A7D"/>
    <w:rsid w:val="001A6DF3"/>
    <w:rsid w:val="001B27EB"/>
    <w:rsid w:val="001B46A8"/>
    <w:rsid w:val="001B4B52"/>
    <w:rsid w:val="001C00CF"/>
    <w:rsid w:val="001C63D8"/>
    <w:rsid w:val="001D14A6"/>
    <w:rsid w:val="001D1A35"/>
    <w:rsid w:val="001D4E25"/>
    <w:rsid w:val="001E0C8F"/>
    <w:rsid w:val="001E2E6F"/>
    <w:rsid w:val="001E6EEF"/>
    <w:rsid w:val="001F1E25"/>
    <w:rsid w:val="001F3001"/>
    <w:rsid w:val="001F7AC2"/>
    <w:rsid w:val="002008AB"/>
    <w:rsid w:val="00203C58"/>
    <w:rsid w:val="002057CE"/>
    <w:rsid w:val="002075EF"/>
    <w:rsid w:val="00213B6E"/>
    <w:rsid w:val="0023030F"/>
    <w:rsid w:val="002332F1"/>
    <w:rsid w:val="002356E0"/>
    <w:rsid w:val="00235C08"/>
    <w:rsid w:val="00237FA7"/>
    <w:rsid w:val="002409B4"/>
    <w:rsid w:val="00242841"/>
    <w:rsid w:val="0024501A"/>
    <w:rsid w:val="00245322"/>
    <w:rsid w:val="002465AA"/>
    <w:rsid w:val="00247165"/>
    <w:rsid w:val="002502A3"/>
    <w:rsid w:val="00257E72"/>
    <w:rsid w:val="00260794"/>
    <w:rsid w:val="00262172"/>
    <w:rsid w:val="00266BA8"/>
    <w:rsid w:val="00280603"/>
    <w:rsid w:val="00282A73"/>
    <w:rsid w:val="00282A8D"/>
    <w:rsid w:val="00282BAD"/>
    <w:rsid w:val="002834AA"/>
    <w:rsid w:val="002837CA"/>
    <w:rsid w:val="00284363"/>
    <w:rsid w:val="002849F1"/>
    <w:rsid w:val="00286F89"/>
    <w:rsid w:val="002A24D0"/>
    <w:rsid w:val="002A2723"/>
    <w:rsid w:val="002A4471"/>
    <w:rsid w:val="002A54F5"/>
    <w:rsid w:val="002A62E3"/>
    <w:rsid w:val="002B228B"/>
    <w:rsid w:val="002B3A23"/>
    <w:rsid w:val="002B5434"/>
    <w:rsid w:val="002B60AA"/>
    <w:rsid w:val="002B7498"/>
    <w:rsid w:val="002B7C2B"/>
    <w:rsid w:val="002C10B6"/>
    <w:rsid w:val="002C4738"/>
    <w:rsid w:val="002C6F4D"/>
    <w:rsid w:val="002C7064"/>
    <w:rsid w:val="002D11A8"/>
    <w:rsid w:val="002D6BD2"/>
    <w:rsid w:val="002E1BFD"/>
    <w:rsid w:val="002E21FF"/>
    <w:rsid w:val="002E6A71"/>
    <w:rsid w:val="002E6AC4"/>
    <w:rsid w:val="002F6C5E"/>
    <w:rsid w:val="00305B63"/>
    <w:rsid w:val="00311C6F"/>
    <w:rsid w:val="00311F5F"/>
    <w:rsid w:val="00317772"/>
    <w:rsid w:val="00320EA4"/>
    <w:rsid w:val="003222F5"/>
    <w:rsid w:val="00324859"/>
    <w:rsid w:val="00326FB8"/>
    <w:rsid w:val="003275FC"/>
    <w:rsid w:val="00337412"/>
    <w:rsid w:val="00345B5D"/>
    <w:rsid w:val="00346D4C"/>
    <w:rsid w:val="003477FA"/>
    <w:rsid w:val="00350556"/>
    <w:rsid w:val="00351B40"/>
    <w:rsid w:val="003524A7"/>
    <w:rsid w:val="00354AF9"/>
    <w:rsid w:val="0036480A"/>
    <w:rsid w:val="003708EA"/>
    <w:rsid w:val="00372321"/>
    <w:rsid w:val="00373F92"/>
    <w:rsid w:val="00375ACD"/>
    <w:rsid w:val="003810C5"/>
    <w:rsid w:val="0038583A"/>
    <w:rsid w:val="00386CFB"/>
    <w:rsid w:val="00387600"/>
    <w:rsid w:val="00387744"/>
    <w:rsid w:val="00392136"/>
    <w:rsid w:val="00394D02"/>
    <w:rsid w:val="003A26C2"/>
    <w:rsid w:val="003A3888"/>
    <w:rsid w:val="003A4922"/>
    <w:rsid w:val="003A649F"/>
    <w:rsid w:val="003B6F65"/>
    <w:rsid w:val="003C59A5"/>
    <w:rsid w:val="003C5BCC"/>
    <w:rsid w:val="003C614B"/>
    <w:rsid w:val="003D06A1"/>
    <w:rsid w:val="003D20E7"/>
    <w:rsid w:val="003D2DCD"/>
    <w:rsid w:val="003E0005"/>
    <w:rsid w:val="003E38A9"/>
    <w:rsid w:val="003E4BEF"/>
    <w:rsid w:val="003E7209"/>
    <w:rsid w:val="003F6B63"/>
    <w:rsid w:val="0040012C"/>
    <w:rsid w:val="00400669"/>
    <w:rsid w:val="00400B3D"/>
    <w:rsid w:val="004022FA"/>
    <w:rsid w:val="00404BF7"/>
    <w:rsid w:val="004122C3"/>
    <w:rsid w:val="004222D6"/>
    <w:rsid w:val="004258A9"/>
    <w:rsid w:val="00431785"/>
    <w:rsid w:val="004332C4"/>
    <w:rsid w:val="00442551"/>
    <w:rsid w:val="00450FE3"/>
    <w:rsid w:val="00451F9E"/>
    <w:rsid w:val="00453B3E"/>
    <w:rsid w:val="004555C1"/>
    <w:rsid w:val="00462AE9"/>
    <w:rsid w:val="00473096"/>
    <w:rsid w:val="00474E4B"/>
    <w:rsid w:val="004809B0"/>
    <w:rsid w:val="00484BAD"/>
    <w:rsid w:val="00490C42"/>
    <w:rsid w:val="004928EA"/>
    <w:rsid w:val="004A1D33"/>
    <w:rsid w:val="004A40F5"/>
    <w:rsid w:val="004A5C69"/>
    <w:rsid w:val="004A7D7D"/>
    <w:rsid w:val="004B14E4"/>
    <w:rsid w:val="004C2B03"/>
    <w:rsid w:val="004C515F"/>
    <w:rsid w:val="004D1199"/>
    <w:rsid w:val="004D1690"/>
    <w:rsid w:val="004D2FDD"/>
    <w:rsid w:val="004E0A54"/>
    <w:rsid w:val="004E19A6"/>
    <w:rsid w:val="004E7F9A"/>
    <w:rsid w:val="004F31F9"/>
    <w:rsid w:val="004F79CB"/>
    <w:rsid w:val="00500E07"/>
    <w:rsid w:val="00504A34"/>
    <w:rsid w:val="00505597"/>
    <w:rsid w:val="00507935"/>
    <w:rsid w:val="00523995"/>
    <w:rsid w:val="0052510B"/>
    <w:rsid w:val="00527761"/>
    <w:rsid w:val="005327DB"/>
    <w:rsid w:val="00532E74"/>
    <w:rsid w:val="00534CAE"/>
    <w:rsid w:val="00535E0F"/>
    <w:rsid w:val="00541F4C"/>
    <w:rsid w:val="005438AB"/>
    <w:rsid w:val="00545A12"/>
    <w:rsid w:val="00550711"/>
    <w:rsid w:val="005522DB"/>
    <w:rsid w:val="00560FAB"/>
    <w:rsid w:val="00561A8C"/>
    <w:rsid w:val="00572758"/>
    <w:rsid w:val="005735C2"/>
    <w:rsid w:val="00576746"/>
    <w:rsid w:val="00581015"/>
    <w:rsid w:val="00583AAC"/>
    <w:rsid w:val="00584432"/>
    <w:rsid w:val="00585911"/>
    <w:rsid w:val="005932E5"/>
    <w:rsid w:val="005A0B2C"/>
    <w:rsid w:val="005A3459"/>
    <w:rsid w:val="005A3848"/>
    <w:rsid w:val="005A7970"/>
    <w:rsid w:val="005B4618"/>
    <w:rsid w:val="005B68FB"/>
    <w:rsid w:val="005C1F67"/>
    <w:rsid w:val="005C346B"/>
    <w:rsid w:val="005C3510"/>
    <w:rsid w:val="005C698C"/>
    <w:rsid w:val="005D52BC"/>
    <w:rsid w:val="005D571F"/>
    <w:rsid w:val="005E34A2"/>
    <w:rsid w:val="005E4083"/>
    <w:rsid w:val="005F375F"/>
    <w:rsid w:val="005F74D3"/>
    <w:rsid w:val="0060142B"/>
    <w:rsid w:val="006033A5"/>
    <w:rsid w:val="006051BB"/>
    <w:rsid w:val="006108B6"/>
    <w:rsid w:val="00610A90"/>
    <w:rsid w:val="006112E8"/>
    <w:rsid w:val="00617942"/>
    <w:rsid w:val="0062293A"/>
    <w:rsid w:val="00627B1F"/>
    <w:rsid w:val="00631B22"/>
    <w:rsid w:val="00633157"/>
    <w:rsid w:val="0063731D"/>
    <w:rsid w:val="00645368"/>
    <w:rsid w:val="006478D9"/>
    <w:rsid w:val="006502F1"/>
    <w:rsid w:val="006626CC"/>
    <w:rsid w:val="00665D96"/>
    <w:rsid w:val="00667104"/>
    <w:rsid w:val="006758C2"/>
    <w:rsid w:val="00675D6D"/>
    <w:rsid w:val="00675EC3"/>
    <w:rsid w:val="0068243D"/>
    <w:rsid w:val="0068400A"/>
    <w:rsid w:val="00684335"/>
    <w:rsid w:val="00686D52"/>
    <w:rsid w:val="006909C7"/>
    <w:rsid w:val="00690B64"/>
    <w:rsid w:val="00691DAC"/>
    <w:rsid w:val="00692D50"/>
    <w:rsid w:val="006967BE"/>
    <w:rsid w:val="006A10AE"/>
    <w:rsid w:val="006A2CC5"/>
    <w:rsid w:val="006A388D"/>
    <w:rsid w:val="006B12AB"/>
    <w:rsid w:val="006B1B50"/>
    <w:rsid w:val="006B5046"/>
    <w:rsid w:val="006B6C35"/>
    <w:rsid w:val="006B7BAC"/>
    <w:rsid w:val="006C0585"/>
    <w:rsid w:val="006C239A"/>
    <w:rsid w:val="006C29E1"/>
    <w:rsid w:val="006C7F79"/>
    <w:rsid w:val="006E14EF"/>
    <w:rsid w:val="006E233E"/>
    <w:rsid w:val="006E23D3"/>
    <w:rsid w:val="006E58DB"/>
    <w:rsid w:val="006E7B06"/>
    <w:rsid w:val="006F058F"/>
    <w:rsid w:val="006F1F15"/>
    <w:rsid w:val="006F269B"/>
    <w:rsid w:val="006F5634"/>
    <w:rsid w:val="00701A09"/>
    <w:rsid w:val="007073B0"/>
    <w:rsid w:val="0071211B"/>
    <w:rsid w:val="00712C48"/>
    <w:rsid w:val="007155FA"/>
    <w:rsid w:val="00723797"/>
    <w:rsid w:val="007237AC"/>
    <w:rsid w:val="007237E9"/>
    <w:rsid w:val="00724E7B"/>
    <w:rsid w:val="00727F8C"/>
    <w:rsid w:val="007321DA"/>
    <w:rsid w:val="00732897"/>
    <w:rsid w:val="00732F19"/>
    <w:rsid w:val="00733FA9"/>
    <w:rsid w:val="0073498E"/>
    <w:rsid w:val="0073722D"/>
    <w:rsid w:val="00737B01"/>
    <w:rsid w:val="00740D3A"/>
    <w:rsid w:val="00744261"/>
    <w:rsid w:val="00750EE2"/>
    <w:rsid w:val="0075529A"/>
    <w:rsid w:val="00760995"/>
    <w:rsid w:val="007639C9"/>
    <w:rsid w:val="0076424D"/>
    <w:rsid w:val="007659E8"/>
    <w:rsid w:val="00766E21"/>
    <w:rsid w:val="007671C9"/>
    <w:rsid w:val="0077132F"/>
    <w:rsid w:val="00771818"/>
    <w:rsid w:val="00772686"/>
    <w:rsid w:val="0078066D"/>
    <w:rsid w:val="00782317"/>
    <w:rsid w:val="007834E1"/>
    <w:rsid w:val="00785695"/>
    <w:rsid w:val="00785950"/>
    <w:rsid w:val="00786EA4"/>
    <w:rsid w:val="007913E8"/>
    <w:rsid w:val="0079263F"/>
    <w:rsid w:val="007A0C43"/>
    <w:rsid w:val="007A2D75"/>
    <w:rsid w:val="007A5F92"/>
    <w:rsid w:val="007B0147"/>
    <w:rsid w:val="007C2184"/>
    <w:rsid w:val="007C3608"/>
    <w:rsid w:val="007C4F79"/>
    <w:rsid w:val="007C5F04"/>
    <w:rsid w:val="007C6B1C"/>
    <w:rsid w:val="007C6C67"/>
    <w:rsid w:val="007D0FC1"/>
    <w:rsid w:val="007D1325"/>
    <w:rsid w:val="007D3E22"/>
    <w:rsid w:val="007D50B6"/>
    <w:rsid w:val="007D6683"/>
    <w:rsid w:val="007E3807"/>
    <w:rsid w:val="007E45D0"/>
    <w:rsid w:val="007E6EAA"/>
    <w:rsid w:val="007F2068"/>
    <w:rsid w:val="007F2B18"/>
    <w:rsid w:val="00800E20"/>
    <w:rsid w:val="008042D1"/>
    <w:rsid w:val="00806C0C"/>
    <w:rsid w:val="00806CCB"/>
    <w:rsid w:val="00810BAE"/>
    <w:rsid w:val="00812113"/>
    <w:rsid w:val="0081434A"/>
    <w:rsid w:val="008153F8"/>
    <w:rsid w:val="008223CF"/>
    <w:rsid w:val="00826BC7"/>
    <w:rsid w:val="00827CE9"/>
    <w:rsid w:val="00835C42"/>
    <w:rsid w:val="00835C5B"/>
    <w:rsid w:val="008367F3"/>
    <w:rsid w:val="00842874"/>
    <w:rsid w:val="00842A37"/>
    <w:rsid w:val="00842A7D"/>
    <w:rsid w:val="008514C4"/>
    <w:rsid w:val="0085476F"/>
    <w:rsid w:val="0085561B"/>
    <w:rsid w:val="00856149"/>
    <w:rsid w:val="0085705E"/>
    <w:rsid w:val="0086153C"/>
    <w:rsid w:val="0086160E"/>
    <w:rsid w:val="00861D34"/>
    <w:rsid w:val="0086331C"/>
    <w:rsid w:val="0086497A"/>
    <w:rsid w:val="00873628"/>
    <w:rsid w:val="0087566E"/>
    <w:rsid w:val="00880B94"/>
    <w:rsid w:val="00880BFE"/>
    <w:rsid w:val="0088387D"/>
    <w:rsid w:val="00886E20"/>
    <w:rsid w:val="00892E5F"/>
    <w:rsid w:val="008936EE"/>
    <w:rsid w:val="00897308"/>
    <w:rsid w:val="008A2262"/>
    <w:rsid w:val="008A2832"/>
    <w:rsid w:val="008A2E98"/>
    <w:rsid w:val="008A3BF3"/>
    <w:rsid w:val="008A4875"/>
    <w:rsid w:val="008B020A"/>
    <w:rsid w:val="008B7EA8"/>
    <w:rsid w:val="008C21E3"/>
    <w:rsid w:val="008C7DDB"/>
    <w:rsid w:val="008D372F"/>
    <w:rsid w:val="008D5B56"/>
    <w:rsid w:val="008D6CAB"/>
    <w:rsid w:val="008E11C9"/>
    <w:rsid w:val="008E477E"/>
    <w:rsid w:val="008E5D5C"/>
    <w:rsid w:val="008E7699"/>
    <w:rsid w:val="008F0855"/>
    <w:rsid w:val="008F1DCD"/>
    <w:rsid w:val="008F2A85"/>
    <w:rsid w:val="008F3CED"/>
    <w:rsid w:val="008F4B38"/>
    <w:rsid w:val="008F559F"/>
    <w:rsid w:val="00901209"/>
    <w:rsid w:val="00902223"/>
    <w:rsid w:val="00902F4D"/>
    <w:rsid w:val="00902FA2"/>
    <w:rsid w:val="009031C7"/>
    <w:rsid w:val="00910DA3"/>
    <w:rsid w:val="00917FDF"/>
    <w:rsid w:val="00922ACD"/>
    <w:rsid w:val="00927BF7"/>
    <w:rsid w:val="009302B0"/>
    <w:rsid w:val="00931C8D"/>
    <w:rsid w:val="009320A9"/>
    <w:rsid w:val="00937175"/>
    <w:rsid w:val="00945E93"/>
    <w:rsid w:val="00946B67"/>
    <w:rsid w:val="00951E2B"/>
    <w:rsid w:val="00952A6A"/>
    <w:rsid w:val="00956166"/>
    <w:rsid w:val="009608D0"/>
    <w:rsid w:val="00961A23"/>
    <w:rsid w:val="00962054"/>
    <w:rsid w:val="00963927"/>
    <w:rsid w:val="0096404E"/>
    <w:rsid w:val="00964682"/>
    <w:rsid w:val="0097112C"/>
    <w:rsid w:val="0097538C"/>
    <w:rsid w:val="00977493"/>
    <w:rsid w:val="009802D3"/>
    <w:rsid w:val="00986E5A"/>
    <w:rsid w:val="00991BEB"/>
    <w:rsid w:val="00992975"/>
    <w:rsid w:val="00992A12"/>
    <w:rsid w:val="00994054"/>
    <w:rsid w:val="009973DF"/>
    <w:rsid w:val="00997A82"/>
    <w:rsid w:val="009A5E9B"/>
    <w:rsid w:val="009A5ECF"/>
    <w:rsid w:val="009B1308"/>
    <w:rsid w:val="009B36E1"/>
    <w:rsid w:val="009B3EDB"/>
    <w:rsid w:val="009B4360"/>
    <w:rsid w:val="009B5A0D"/>
    <w:rsid w:val="009B6A0C"/>
    <w:rsid w:val="009B6BB2"/>
    <w:rsid w:val="009C1012"/>
    <w:rsid w:val="009C323E"/>
    <w:rsid w:val="009C45A2"/>
    <w:rsid w:val="009C638A"/>
    <w:rsid w:val="009D577E"/>
    <w:rsid w:val="009D6AD5"/>
    <w:rsid w:val="009E1C21"/>
    <w:rsid w:val="009E3461"/>
    <w:rsid w:val="009E3E90"/>
    <w:rsid w:val="009E7A10"/>
    <w:rsid w:val="009F136E"/>
    <w:rsid w:val="009F7EAC"/>
    <w:rsid w:val="00A0284F"/>
    <w:rsid w:val="00A02C88"/>
    <w:rsid w:val="00A06005"/>
    <w:rsid w:val="00A06726"/>
    <w:rsid w:val="00A079C0"/>
    <w:rsid w:val="00A10D64"/>
    <w:rsid w:val="00A11584"/>
    <w:rsid w:val="00A154F7"/>
    <w:rsid w:val="00A16D6B"/>
    <w:rsid w:val="00A1701D"/>
    <w:rsid w:val="00A2250C"/>
    <w:rsid w:val="00A22CED"/>
    <w:rsid w:val="00A26180"/>
    <w:rsid w:val="00A336AC"/>
    <w:rsid w:val="00A36C6A"/>
    <w:rsid w:val="00A373F5"/>
    <w:rsid w:val="00A40098"/>
    <w:rsid w:val="00A4309A"/>
    <w:rsid w:val="00A4370A"/>
    <w:rsid w:val="00A536CC"/>
    <w:rsid w:val="00A55E69"/>
    <w:rsid w:val="00A61908"/>
    <w:rsid w:val="00A65088"/>
    <w:rsid w:val="00A67D35"/>
    <w:rsid w:val="00A710ED"/>
    <w:rsid w:val="00A72E9F"/>
    <w:rsid w:val="00A82AC2"/>
    <w:rsid w:val="00A84AF5"/>
    <w:rsid w:val="00A84B2B"/>
    <w:rsid w:val="00A8551F"/>
    <w:rsid w:val="00A9144B"/>
    <w:rsid w:val="00A92F4F"/>
    <w:rsid w:val="00A95584"/>
    <w:rsid w:val="00A9625E"/>
    <w:rsid w:val="00A9749F"/>
    <w:rsid w:val="00AA1DB9"/>
    <w:rsid w:val="00AA4F06"/>
    <w:rsid w:val="00AB0C5A"/>
    <w:rsid w:val="00AB311F"/>
    <w:rsid w:val="00AB36E1"/>
    <w:rsid w:val="00AB3D45"/>
    <w:rsid w:val="00AB48ED"/>
    <w:rsid w:val="00AB5767"/>
    <w:rsid w:val="00AB73E7"/>
    <w:rsid w:val="00AC401E"/>
    <w:rsid w:val="00AC4501"/>
    <w:rsid w:val="00AC4E77"/>
    <w:rsid w:val="00AC6674"/>
    <w:rsid w:val="00AC7CFA"/>
    <w:rsid w:val="00AD3BF4"/>
    <w:rsid w:val="00AD75E0"/>
    <w:rsid w:val="00AD7B4E"/>
    <w:rsid w:val="00AE0EF3"/>
    <w:rsid w:val="00AE0EF8"/>
    <w:rsid w:val="00AE2057"/>
    <w:rsid w:val="00AE2326"/>
    <w:rsid w:val="00AE4FA2"/>
    <w:rsid w:val="00B05B29"/>
    <w:rsid w:val="00B13D27"/>
    <w:rsid w:val="00B17689"/>
    <w:rsid w:val="00B20E88"/>
    <w:rsid w:val="00B21D9D"/>
    <w:rsid w:val="00B3544D"/>
    <w:rsid w:val="00B358E8"/>
    <w:rsid w:val="00B4175E"/>
    <w:rsid w:val="00B44890"/>
    <w:rsid w:val="00B476AD"/>
    <w:rsid w:val="00B5217E"/>
    <w:rsid w:val="00B56D8B"/>
    <w:rsid w:val="00B64339"/>
    <w:rsid w:val="00B658A8"/>
    <w:rsid w:val="00B71A2B"/>
    <w:rsid w:val="00B74CE0"/>
    <w:rsid w:val="00B76B99"/>
    <w:rsid w:val="00B77E44"/>
    <w:rsid w:val="00B809CD"/>
    <w:rsid w:val="00B85593"/>
    <w:rsid w:val="00B96AD3"/>
    <w:rsid w:val="00B97D0D"/>
    <w:rsid w:val="00B97F45"/>
    <w:rsid w:val="00BA36D4"/>
    <w:rsid w:val="00BA720D"/>
    <w:rsid w:val="00BB16BE"/>
    <w:rsid w:val="00BB4E06"/>
    <w:rsid w:val="00BB6C23"/>
    <w:rsid w:val="00BC4AC1"/>
    <w:rsid w:val="00BC4C8D"/>
    <w:rsid w:val="00BD1602"/>
    <w:rsid w:val="00BD4349"/>
    <w:rsid w:val="00BD5E46"/>
    <w:rsid w:val="00BE0D8C"/>
    <w:rsid w:val="00BE56F7"/>
    <w:rsid w:val="00BE5D11"/>
    <w:rsid w:val="00BE7969"/>
    <w:rsid w:val="00BF520E"/>
    <w:rsid w:val="00BF7D6F"/>
    <w:rsid w:val="00C02462"/>
    <w:rsid w:val="00C02C6E"/>
    <w:rsid w:val="00C034D5"/>
    <w:rsid w:val="00C0425D"/>
    <w:rsid w:val="00C04E86"/>
    <w:rsid w:val="00C14AEB"/>
    <w:rsid w:val="00C16707"/>
    <w:rsid w:val="00C20AE4"/>
    <w:rsid w:val="00C24DAB"/>
    <w:rsid w:val="00C264BE"/>
    <w:rsid w:val="00C30400"/>
    <w:rsid w:val="00C30C91"/>
    <w:rsid w:val="00C40047"/>
    <w:rsid w:val="00C413D7"/>
    <w:rsid w:val="00C41533"/>
    <w:rsid w:val="00C42C03"/>
    <w:rsid w:val="00C44D9D"/>
    <w:rsid w:val="00C45515"/>
    <w:rsid w:val="00C472D4"/>
    <w:rsid w:val="00C5286F"/>
    <w:rsid w:val="00C54A26"/>
    <w:rsid w:val="00C60636"/>
    <w:rsid w:val="00C64EFC"/>
    <w:rsid w:val="00C75488"/>
    <w:rsid w:val="00C77D48"/>
    <w:rsid w:val="00C8099E"/>
    <w:rsid w:val="00C80B98"/>
    <w:rsid w:val="00C815A3"/>
    <w:rsid w:val="00C85083"/>
    <w:rsid w:val="00C9073D"/>
    <w:rsid w:val="00C91ACD"/>
    <w:rsid w:val="00C931A2"/>
    <w:rsid w:val="00C94578"/>
    <w:rsid w:val="00CA1EB9"/>
    <w:rsid w:val="00CA535D"/>
    <w:rsid w:val="00CC06C6"/>
    <w:rsid w:val="00CC14E7"/>
    <w:rsid w:val="00CC48A7"/>
    <w:rsid w:val="00CC702E"/>
    <w:rsid w:val="00CD5497"/>
    <w:rsid w:val="00CD5F7D"/>
    <w:rsid w:val="00CD7514"/>
    <w:rsid w:val="00CE10E4"/>
    <w:rsid w:val="00CE31F8"/>
    <w:rsid w:val="00CE4E9C"/>
    <w:rsid w:val="00CE5729"/>
    <w:rsid w:val="00CF0BAA"/>
    <w:rsid w:val="00CF146E"/>
    <w:rsid w:val="00CF35D0"/>
    <w:rsid w:val="00CF55F6"/>
    <w:rsid w:val="00D01307"/>
    <w:rsid w:val="00D014E7"/>
    <w:rsid w:val="00D01572"/>
    <w:rsid w:val="00D02F84"/>
    <w:rsid w:val="00D040DC"/>
    <w:rsid w:val="00D0776E"/>
    <w:rsid w:val="00D1483E"/>
    <w:rsid w:val="00D15795"/>
    <w:rsid w:val="00D22446"/>
    <w:rsid w:val="00D22EA6"/>
    <w:rsid w:val="00D245A7"/>
    <w:rsid w:val="00D25F97"/>
    <w:rsid w:val="00D27D88"/>
    <w:rsid w:val="00D31D6D"/>
    <w:rsid w:val="00D371A8"/>
    <w:rsid w:val="00D42F49"/>
    <w:rsid w:val="00D446D4"/>
    <w:rsid w:val="00D44A1A"/>
    <w:rsid w:val="00D465F2"/>
    <w:rsid w:val="00D46EEC"/>
    <w:rsid w:val="00D4710A"/>
    <w:rsid w:val="00D5457A"/>
    <w:rsid w:val="00D57D59"/>
    <w:rsid w:val="00D62E03"/>
    <w:rsid w:val="00D644ED"/>
    <w:rsid w:val="00D66D44"/>
    <w:rsid w:val="00D80A6A"/>
    <w:rsid w:val="00D843A0"/>
    <w:rsid w:val="00D866B6"/>
    <w:rsid w:val="00D95391"/>
    <w:rsid w:val="00D97B9A"/>
    <w:rsid w:val="00DA233F"/>
    <w:rsid w:val="00DA5CB2"/>
    <w:rsid w:val="00DA6C29"/>
    <w:rsid w:val="00DA7CA1"/>
    <w:rsid w:val="00DC17E0"/>
    <w:rsid w:val="00DC69CF"/>
    <w:rsid w:val="00DC6BCA"/>
    <w:rsid w:val="00DC6E90"/>
    <w:rsid w:val="00DD16C7"/>
    <w:rsid w:val="00DD2D4B"/>
    <w:rsid w:val="00DD4A3E"/>
    <w:rsid w:val="00DD7E59"/>
    <w:rsid w:val="00DE36E4"/>
    <w:rsid w:val="00DF3C4E"/>
    <w:rsid w:val="00DF54CD"/>
    <w:rsid w:val="00DF7B7B"/>
    <w:rsid w:val="00E00064"/>
    <w:rsid w:val="00E0006B"/>
    <w:rsid w:val="00E00140"/>
    <w:rsid w:val="00E01A8A"/>
    <w:rsid w:val="00E01F66"/>
    <w:rsid w:val="00E04293"/>
    <w:rsid w:val="00E059B3"/>
    <w:rsid w:val="00E100B5"/>
    <w:rsid w:val="00E111F2"/>
    <w:rsid w:val="00E13D2B"/>
    <w:rsid w:val="00E14B1E"/>
    <w:rsid w:val="00E155DE"/>
    <w:rsid w:val="00E233E0"/>
    <w:rsid w:val="00E255D6"/>
    <w:rsid w:val="00E32CED"/>
    <w:rsid w:val="00E3787E"/>
    <w:rsid w:val="00E409A0"/>
    <w:rsid w:val="00E409E0"/>
    <w:rsid w:val="00E42C92"/>
    <w:rsid w:val="00E443F3"/>
    <w:rsid w:val="00E46305"/>
    <w:rsid w:val="00E46B67"/>
    <w:rsid w:val="00E46D1F"/>
    <w:rsid w:val="00E5025E"/>
    <w:rsid w:val="00E539C2"/>
    <w:rsid w:val="00E553C2"/>
    <w:rsid w:val="00E6301A"/>
    <w:rsid w:val="00E631B7"/>
    <w:rsid w:val="00E63719"/>
    <w:rsid w:val="00E65A3D"/>
    <w:rsid w:val="00E71F2D"/>
    <w:rsid w:val="00E7221E"/>
    <w:rsid w:val="00E80EB2"/>
    <w:rsid w:val="00E86685"/>
    <w:rsid w:val="00E9621B"/>
    <w:rsid w:val="00EA072B"/>
    <w:rsid w:val="00EA212C"/>
    <w:rsid w:val="00EA33F7"/>
    <w:rsid w:val="00EA42E5"/>
    <w:rsid w:val="00EB49F1"/>
    <w:rsid w:val="00EB6084"/>
    <w:rsid w:val="00EB67AD"/>
    <w:rsid w:val="00EC4738"/>
    <w:rsid w:val="00EC576E"/>
    <w:rsid w:val="00ED0659"/>
    <w:rsid w:val="00ED0893"/>
    <w:rsid w:val="00ED1FCD"/>
    <w:rsid w:val="00ED39A5"/>
    <w:rsid w:val="00ED5510"/>
    <w:rsid w:val="00ED5654"/>
    <w:rsid w:val="00EE7F80"/>
    <w:rsid w:val="00EF2A43"/>
    <w:rsid w:val="00EF3481"/>
    <w:rsid w:val="00EF40BC"/>
    <w:rsid w:val="00EF7E86"/>
    <w:rsid w:val="00EF7F1F"/>
    <w:rsid w:val="00F02C70"/>
    <w:rsid w:val="00F04130"/>
    <w:rsid w:val="00F07328"/>
    <w:rsid w:val="00F07E86"/>
    <w:rsid w:val="00F1798E"/>
    <w:rsid w:val="00F21E95"/>
    <w:rsid w:val="00F23A6D"/>
    <w:rsid w:val="00F2427F"/>
    <w:rsid w:val="00F31887"/>
    <w:rsid w:val="00F33DD9"/>
    <w:rsid w:val="00F366C1"/>
    <w:rsid w:val="00F4039B"/>
    <w:rsid w:val="00F41998"/>
    <w:rsid w:val="00F43E67"/>
    <w:rsid w:val="00F443E5"/>
    <w:rsid w:val="00F4553D"/>
    <w:rsid w:val="00F45AA6"/>
    <w:rsid w:val="00F45F5C"/>
    <w:rsid w:val="00F54F29"/>
    <w:rsid w:val="00F563C4"/>
    <w:rsid w:val="00F61557"/>
    <w:rsid w:val="00F708DF"/>
    <w:rsid w:val="00F75316"/>
    <w:rsid w:val="00F76BE4"/>
    <w:rsid w:val="00F83D75"/>
    <w:rsid w:val="00F864A8"/>
    <w:rsid w:val="00F92E39"/>
    <w:rsid w:val="00F96136"/>
    <w:rsid w:val="00F962CA"/>
    <w:rsid w:val="00F973D7"/>
    <w:rsid w:val="00FA0620"/>
    <w:rsid w:val="00FA6644"/>
    <w:rsid w:val="00FB1E24"/>
    <w:rsid w:val="00FB764F"/>
    <w:rsid w:val="00FC5257"/>
    <w:rsid w:val="00FC67FA"/>
    <w:rsid w:val="00FC7F33"/>
    <w:rsid w:val="00FD21F9"/>
    <w:rsid w:val="00FD3B74"/>
    <w:rsid w:val="00FD6887"/>
    <w:rsid w:val="00FD69BF"/>
    <w:rsid w:val="00FD6D26"/>
    <w:rsid w:val="00FD760D"/>
    <w:rsid w:val="00FE1588"/>
    <w:rsid w:val="00FE2217"/>
    <w:rsid w:val="00FE562B"/>
    <w:rsid w:val="00FE5FA5"/>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3"/>
    <o:shapelayout v:ext="edit">
      <o:idmap v:ext="edit" data="1"/>
    </o:shapelayout>
  </w:shapeDefaults>
  <w:decimalSymbol w:val=","/>
  <w:listSeparator w:val=";"/>
  <w14:docId w14:val="5F27A35D"/>
  <w15:docId w15:val="{4777CD35-6005-1B4B-B1E8-EC6FD394D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UnresolvedMention1">
    <w:name w:val="Unresolved Mention1"/>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DC6BCA"/>
    <w:rPr>
      <w:sz w:val="16"/>
      <w:szCs w:val="16"/>
    </w:rPr>
  </w:style>
  <w:style w:type="paragraph" w:styleId="CommentText">
    <w:name w:val="annotation text"/>
    <w:basedOn w:val="Normal"/>
    <w:link w:val="CommentTextChar"/>
    <w:uiPriority w:val="99"/>
    <w:semiHidden/>
    <w:unhideWhenUsed/>
    <w:rsid w:val="00DC6BCA"/>
    <w:pPr>
      <w:spacing w:line="240" w:lineRule="auto"/>
    </w:pPr>
    <w:rPr>
      <w:sz w:val="20"/>
      <w:szCs w:val="20"/>
    </w:rPr>
  </w:style>
  <w:style w:type="character" w:customStyle="1" w:styleId="CommentTextChar">
    <w:name w:val="Comment Text Char"/>
    <w:basedOn w:val="DefaultParagraphFont"/>
    <w:link w:val="CommentText"/>
    <w:uiPriority w:val="99"/>
    <w:semiHidden/>
    <w:rsid w:val="00DC6BCA"/>
    <w:rPr>
      <w:sz w:val="20"/>
      <w:szCs w:val="20"/>
      <w:lang w:val="en-GB"/>
    </w:rPr>
  </w:style>
  <w:style w:type="paragraph" w:styleId="CommentSubject">
    <w:name w:val="annotation subject"/>
    <w:basedOn w:val="CommentText"/>
    <w:next w:val="CommentText"/>
    <w:link w:val="CommentSubjectChar"/>
    <w:uiPriority w:val="99"/>
    <w:semiHidden/>
    <w:unhideWhenUsed/>
    <w:rsid w:val="00DC6BCA"/>
    <w:rPr>
      <w:b/>
      <w:bCs/>
    </w:rPr>
  </w:style>
  <w:style w:type="character" w:customStyle="1" w:styleId="CommentSubjectChar">
    <w:name w:val="Comment Subject Char"/>
    <w:basedOn w:val="CommentTextChar"/>
    <w:link w:val="CommentSubject"/>
    <w:uiPriority w:val="99"/>
    <w:semiHidden/>
    <w:rsid w:val="00DC6BCA"/>
    <w:rPr>
      <w:b/>
      <w:bCs/>
      <w:sz w:val="20"/>
      <w:szCs w:val="20"/>
      <w:lang w:val="en-GB"/>
    </w:rPr>
  </w:style>
  <w:style w:type="character" w:styleId="UnresolvedMention">
    <w:name w:val="Unresolved Mention"/>
    <w:basedOn w:val="DefaultParagraphFont"/>
    <w:uiPriority w:val="99"/>
    <w:semiHidden/>
    <w:unhideWhenUsed/>
    <w:rsid w:val="00A028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05430001">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7156441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75073104">
      <w:bodyDiv w:val="1"/>
      <w:marLeft w:val="0"/>
      <w:marRight w:val="0"/>
      <w:marTop w:val="0"/>
      <w:marBottom w:val="0"/>
      <w:divBdr>
        <w:top w:val="none" w:sz="0" w:space="0" w:color="auto"/>
        <w:left w:val="none" w:sz="0" w:space="0" w:color="auto"/>
        <w:bottom w:val="none" w:sz="0" w:space="0" w:color="auto"/>
        <w:right w:val="none" w:sz="0" w:space="0" w:color="auto"/>
      </w:divBdr>
    </w:div>
    <w:div w:id="1884714090">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65308940">
      <w:bodyDiv w:val="1"/>
      <w:marLeft w:val="0"/>
      <w:marRight w:val="0"/>
      <w:marTop w:val="0"/>
      <w:marBottom w:val="0"/>
      <w:divBdr>
        <w:top w:val="none" w:sz="0" w:space="0" w:color="auto"/>
        <w:left w:val="none" w:sz="0" w:space="0" w:color="auto"/>
        <w:bottom w:val="none" w:sz="0" w:space="0" w:color="auto"/>
        <w:right w:val="none" w:sz="0" w:space="0" w:color="auto"/>
      </w:divBdr>
    </w:div>
    <w:div w:id="1987778602">
      <w:bodyDiv w:val="1"/>
      <w:marLeft w:val="0"/>
      <w:marRight w:val="0"/>
      <w:marTop w:val="0"/>
      <w:marBottom w:val="0"/>
      <w:divBdr>
        <w:top w:val="none" w:sz="0" w:space="0" w:color="auto"/>
        <w:left w:val="none" w:sz="0" w:space="0" w:color="auto"/>
        <w:bottom w:val="none" w:sz="0" w:space="0" w:color="auto"/>
        <w:right w:val="none" w:sz="0" w:space="0" w:color="auto"/>
      </w:divBdr>
    </w:div>
    <w:div w:id="2008166906">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sennheiser-brandzone.com/share/Khr9T2GcPrbqjqGFFx8N"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2.emf"/></Relationships>
</file>

<file path=word/_rels/header1.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jpe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jpeg"/><Relationship Id="rId1" Type="http://schemas.openxmlformats.org/officeDocument/2006/relationships/image" Target="media/image9.pn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7CB9BC-DAB4-47B7-BC4B-C57395089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1138</Words>
  <Characters>6488</Characters>
  <Application>Microsoft Office Word</Application>
  <DocSecurity>0</DocSecurity>
  <Lines>54</Lines>
  <Paragraphs>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7611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40</cp:revision>
  <cp:lastPrinted>2022-08-16T15:21:00Z</cp:lastPrinted>
  <dcterms:created xsi:type="dcterms:W3CDTF">2022-08-08T09:46:00Z</dcterms:created>
  <dcterms:modified xsi:type="dcterms:W3CDTF">2022-08-16T15:22:00Z</dcterms:modified>
</cp:coreProperties>
</file>