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CAAD" w14:textId="77777777" w:rsidR="008D51E3" w:rsidRPr="001158AA" w:rsidRDefault="00D2047D">
      <w:pPr>
        <w:rPr>
          <w:rFonts w:ascii="Calibri" w:hAnsi="Calibri"/>
          <w:b/>
          <w:bCs/>
          <w:sz w:val="56"/>
          <w:szCs w:val="56"/>
          <w:lang w:val="fr-BE"/>
        </w:rPr>
      </w:pPr>
      <w:r w:rsidRPr="001158AA">
        <w:rPr>
          <w:rFonts w:ascii="Calibri" w:hAnsi="Calibri"/>
          <w:b/>
          <w:bCs/>
          <w:noProof/>
          <w:sz w:val="56"/>
          <w:szCs w:val="56"/>
          <w:lang w:eastAsia="nl-NL" w:bidi="ar-SA"/>
        </w:rPr>
        <w:drawing>
          <wp:anchor distT="0" distB="0" distL="114300" distR="114300" simplePos="0" relativeHeight="251659264" behindDoc="0" locked="0" layoutInCell="1" allowOverlap="1" wp14:anchorId="727E1EDB" wp14:editId="6B72BDD4">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2FEA2B3C" w14:textId="77777777" w:rsidR="008D51E3" w:rsidRPr="001158AA" w:rsidRDefault="008D51E3">
      <w:pPr>
        <w:rPr>
          <w:rFonts w:ascii="Calibri" w:hAnsi="Calibri"/>
          <w:b/>
          <w:bCs/>
          <w:sz w:val="56"/>
          <w:szCs w:val="56"/>
          <w:lang w:val="fr-BE"/>
        </w:rPr>
      </w:pPr>
    </w:p>
    <w:p w14:paraId="45897536" w14:textId="77777777" w:rsidR="008D51E3" w:rsidRPr="001158AA" w:rsidRDefault="008D51E3">
      <w:pPr>
        <w:rPr>
          <w:rFonts w:asciiTheme="minorHAnsi" w:hAnsiTheme="minorHAnsi"/>
          <w:b/>
          <w:bCs/>
          <w:sz w:val="32"/>
          <w:szCs w:val="32"/>
          <w:lang w:val="fr-BE"/>
        </w:rPr>
      </w:pPr>
    </w:p>
    <w:p w14:paraId="45627F58" w14:textId="77777777" w:rsidR="008D51E3" w:rsidRPr="001158AA" w:rsidRDefault="008D51E3">
      <w:pPr>
        <w:rPr>
          <w:rFonts w:asciiTheme="minorHAnsi" w:hAnsiTheme="minorHAnsi"/>
          <w:b/>
          <w:bCs/>
          <w:sz w:val="32"/>
          <w:szCs w:val="32"/>
          <w:lang w:val="fr-BE"/>
        </w:rPr>
      </w:pPr>
    </w:p>
    <w:p w14:paraId="6EBC2DEE" w14:textId="77777777" w:rsidR="008D51E3" w:rsidRPr="001158AA" w:rsidRDefault="008D51E3">
      <w:pPr>
        <w:rPr>
          <w:rFonts w:asciiTheme="minorHAnsi" w:hAnsiTheme="minorHAnsi"/>
          <w:b/>
          <w:bCs/>
          <w:sz w:val="32"/>
          <w:szCs w:val="32"/>
          <w:lang w:val="fr-BE"/>
        </w:rPr>
      </w:pPr>
    </w:p>
    <w:p w14:paraId="443AF0EE" w14:textId="77777777" w:rsidR="008D51E3" w:rsidRPr="001158AA" w:rsidRDefault="008D51E3">
      <w:pPr>
        <w:rPr>
          <w:rFonts w:asciiTheme="minorHAnsi" w:hAnsiTheme="minorHAnsi"/>
          <w:b/>
          <w:bCs/>
          <w:sz w:val="32"/>
          <w:szCs w:val="32"/>
          <w:lang w:val="fr-BE"/>
        </w:rPr>
      </w:pPr>
    </w:p>
    <w:p w14:paraId="2439C2D7" w14:textId="77777777" w:rsidR="008D51E3" w:rsidRPr="001158AA" w:rsidRDefault="00D2047D">
      <w:pPr>
        <w:spacing w:line="269" w:lineRule="auto"/>
        <w:jc w:val="both"/>
        <w:rPr>
          <w:rFonts w:asciiTheme="minorHAnsi" w:hAnsiTheme="minorHAnsi"/>
          <w:b/>
          <w:bCs/>
          <w:sz w:val="32"/>
          <w:szCs w:val="32"/>
          <w:lang w:val="fr-BE"/>
        </w:rPr>
      </w:pPr>
      <w:r w:rsidRPr="001158AA">
        <w:rPr>
          <w:rFonts w:asciiTheme="minorHAnsi" w:hAnsiTheme="minorHAnsi"/>
          <w:b/>
          <w:bCs/>
          <w:sz w:val="32"/>
          <w:szCs w:val="32"/>
          <w:lang w:val="fr-BE"/>
        </w:rPr>
        <w:t>COMMUNIQUÉ DE PRESSE</w:t>
      </w:r>
    </w:p>
    <w:p w14:paraId="56F4668E" w14:textId="277BFD9C" w:rsidR="008D51E3" w:rsidRPr="001158AA" w:rsidRDefault="00D2047D">
      <w:pPr>
        <w:spacing w:line="269" w:lineRule="auto"/>
        <w:jc w:val="both"/>
        <w:rPr>
          <w:rFonts w:asciiTheme="minorHAnsi" w:hAnsiTheme="minorHAnsi"/>
          <w:sz w:val="22"/>
          <w:szCs w:val="22"/>
          <w:lang w:val="fr-BE"/>
        </w:rPr>
      </w:pPr>
      <w:r w:rsidRPr="001158AA">
        <w:rPr>
          <w:rFonts w:asciiTheme="minorHAnsi" w:hAnsiTheme="minorHAnsi"/>
          <w:sz w:val="22"/>
          <w:szCs w:val="22"/>
          <w:lang w:val="fr-BE"/>
        </w:rPr>
        <w:br/>
        <w:t>Anderlecht, le 11 septembre 2017</w:t>
      </w:r>
    </w:p>
    <w:p w14:paraId="790F351E" w14:textId="77777777" w:rsidR="008D51E3" w:rsidRPr="001158AA" w:rsidRDefault="008D51E3">
      <w:pPr>
        <w:spacing w:line="269" w:lineRule="auto"/>
        <w:jc w:val="both"/>
        <w:rPr>
          <w:rFonts w:asciiTheme="minorHAnsi" w:hAnsiTheme="minorHAnsi"/>
          <w:sz w:val="22"/>
          <w:szCs w:val="22"/>
          <w:lang w:val="fr-BE"/>
        </w:rPr>
      </w:pPr>
    </w:p>
    <w:p w14:paraId="5775B071" w14:textId="77777777" w:rsidR="008D51E3" w:rsidRPr="001158AA" w:rsidRDefault="008D51E3">
      <w:pPr>
        <w:spacing w:line="269" w:lineRule="auto"/>
        <w:jc w:val="both"/>
        <w:rPr>
          <w:rFonts w:asciiTheme="minorHAnsi" w:hAnsiTheme="minorHAnsi"/>
          <w:sz w:val="22"/>
          <w:szCs w:val="22"/>
          <w:lang w:val="fr-BE"/>
        </w:rPr>
      </w:pPr>
    </w:p>
    <w:p w14:paraId="58FEB24B" w14:textId="25082A43" w:rsidR="008D51E3" w:rsidRPr="001158AA" w:rsidRDefault="00D2047D">
      <w:pPr>
        <w:spacing w:line="269" w:lineRule="auto"/>
        <w:jc w:val="both"/>
        <w:rPr>
          <w:rFonts w:asciiTheme="minorHAnsi" w:hAnsiTheme="minorHAnsi"/>
          <w:i/>
          <w:iCs/>
          <w:sz w:val="32"/>
          <w:szCs w:val="32"/>
          <w:lang w:val="fr-BE"/>
        </w:rPr>
      </w:pPr>
      <w:r w:rsidRPr="001158AA">
        <w:rPr>
          <w:rFonts w:asciiTheme="minorHAnsi" w:hAnsiTheme="minorHAnsi"/>
          <w:i/>
          <w:iCs/>
          <w:sz w:val="32"/>
          <w:szCs w:val="32"/>
          <w:lang w:val="fr-BE"/>
        </w:rPr>
        <w:t>Enquête Manutan : La durabilité : plus une préoccupation domestique que professionnelle ?</w:t>
      </w:r>
    </w:p>
    <w:p w14:paraId="3E0ADFE2" w14:textId="77777777" w:rsidR="008D51E3" w:rsidRPr="001158AA" w:rsidRDefault="00D2047D">
      <w:pPr>
        <w:spacing w:line="269" w:lineRule="auto"/>
        <w:jc w:val="both"/>
        <w:rPr>
          <w:rFonts w:asciiTheme="minorHAnsi" w:hAnsiTheme="minorHAnsi"/>
          <w:b/>
          <w:bCs/>
          <w:sz w:val="44"/>
          <w:szCs w:val="44"/>
          <w:lang w:val="fr-BE"/>
        </w:rPr>
      </w:pPr>
      <w:r w:rsidRPr="001158AA">
        <w:rPr>
          <w:rFonts w:asciiTheme="minorHAnsi" w:hAnsiTheme="minorHAnsi"/>
          <w:b/>
          <w:bCs/>
          <w:sz w:val="44"/>
          <w:szCs w:val="44"/>
          <w:lang w:val="fr-BE"/>
        </w:rPr>
        <w:t>La durabilité au travail : peut mieux faire</w:t>
      </w:r>
    </w:p>
    <w:p w14:paraId="423BA583" w14:textId="77777777" w:rsidR="008D51E3" w:rsidRPr="001158AA" w:rsidRDefault="008D51E3">
      <w:pPr>
        <w:spacing w:line="269" w:lineRule="auto"/>
        <w:jc w:val="both"/>
        <w:rPr>
          <w:rFonts w:asciiTheme="minorHAnsi" w:hAnsiTheme="minorHAnsi"/>
          <w:b/>
          <w:bCs/>
          <w:sz w:val="22"/>
          <w:szCs w:val="22"/>
          <w:lang w:val="fr-BE"/>
        </w:rPr>
      </w:pPr>
    </w:p>
    <w:p w14:paraId="05496637" w14:textId="0EF18293" w:rsidR="008D51E3" w:rsidRPr="00100873" w:rsidRDefault="00D2047D">
      <w:pPr>
        <w:spacing w:line="269" w:lineRule="auto"/>
        <w:jc w:val="both"/>
        <w:rPr>
          <w:rFonts w:asciiTheme="minorHAnsi" w:hAnsiTheme="minorHAnsi" w:cstheme="minorHAnsi"/>
          <w:b/>
          <w:bCs/>
          <w:sz w:val="22"/>
          <w:szCs w:val="22"/>
          <w:lang w:val="fr-BE"/>
        </w:rPr>
      </w:pPr>
      <w:r w:rsidRPr="00100873">
        <w:rPr>
          <w:rFonts w:asciiTheme="minorHAnsi" w:hAnsiTheme="minorHAnsi" w:cstheme="minorHAnsi"/>
          <w:b/>
          <w:bCs/>
          <w:sz w:val="22"/>
          <w:szCs w:val="22"/>
          <w:lang w:val="fr-BE"/>
        </w:rPr>
        <w:t xml:space="preserve">La durabilité est un sujet d'actualité. Pourtant, elle fait surtout partie de nos préoccupations lorsque nous sommes à la maison. Trier les déchets, manger sainement, préserver l'environnement, imprimer moins... Malheureusement, selon une </w:t>
      </w:r>
      <w:hyperlink r:id="rId9" w:history="1">
        <w:r w:rsidRPr="00AC618A">
          <w:rPr>
            <w:rStyle w:val="Lienhypertexte"/>
            <w:rFonts w:asciiTheme="minorHAnsi" w:hAnsiTheme="minorHAnsi" w:cstheme="minorHAnsi"/>
            <w:b/>
            <w:bCs/>
            <w:sz w:val="22"/>
            <w:szCs w:val="22"/>
            <w:lang w:val="fr-BE"/>
          </w:rPr>
          <w:t>enquête</w:t>
        </w:r>
      </w:hyperlink>
      <w:bookmarkStart w:id="0" w:name="_GoBack"/>
      <w:bookmarkEnd w:id="0"/>
      <w:r w:rsidRPr="00100873">
        <w:rPr>
          <w:rFonts w:asciiTheme="minorHAnsi" w:hAnsiTheme="minorHAnsi" w:cstheme="minorHAnsi"/>
          <w:b/>
          <w:bCs/>
          <w:sz w:val="22"/>
          <w:szCs w:val="22"/>
          <w:lang w:val="fr-BE"/>
        </w:rPr>
        <w:t>* de Manutan, il semblerait qu'au travail, il reste une certaine marge de progression. « Je me préoccupe davantage de la durabilité à la maison que sur mon lieu de travail », affirment 53% des travailleurs interrogés. La volonté est bel et bien là, mais souvent, ces travailleurs ne bénéficient pas des infrastructures adéquates sur leur lieu de travail. Ils sont ainsi 63% à affirmer qu'ils trieraient mieux leurs déchets s'ils en avaient la possibilité. « Une occasion manquée », estime Jan Piet van Dijk, Operations Director Benelux chez Manutan. « Les employeurs devraient saisir l'opportunité que représente cette attitude positive en permettant aux travailleurs de veiller pleinement à la durabilité. »</w:t>
      </w:r>
    </w:p>
    <w:p w14:paraId="6BE2F45D" w14:textId="77777777" w:rsidR="008D51E3" w:rsidRPr="00100873" w:rsidRDefault="008D51E3">
      <w:pPr>
        <w:spacing w:line="269" w:lineRule="auto"/>
        <w:jc w:val="both"/>
        <w:rPr>
          <w:rFonts w:asciiTheme="minorHAnsi" w:hAnsiTheme="minorHAnsi" w:cstheme="minorHAnsi"/>
          <w:b/>
          <w:bCs/>
          <w:sz w:val="22"/>
          <w:szCs w:val="22"/>
          <w:lang w:val="fr-BE"/>
        </w:rPr>
      </w:pPr>
    </w:p>
    <w:p w14:paraId="7CC59050" w14:textId="4C6687AB"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 xml:space="preserve">Lorsqu'on évoque la durabilité, la plupart des travailleurs pensent tout d'abord au tri des déchets (81%). Ils sont plus de 50% à estimer que l'employeur devrait accorder un peu plus d'attention au tri des déchets. Les collaborateurs ne sont pas en faute, d'après Manutan. « Une grande partie d'entre eux trient déjà leurs déchets lorsqu'ils sont chez eux et voudraient le faire aussi sur leur lieu de travail », affirme Jan Piet van Dijk. « Ils sont même près de 4 sur 10 à affirmer formuler différentes idées visant à accroître la durabilité au travail. Et cela ne concerne pas seulement le tri des déchets. Pensez notamment à l'utilisation de l'imprimante. Plus de 40% disent déjà veiller à limiter leur utilisation de l'imprimante, mais ils sont tout de même tout autant à estimer qu'on imprime encore trop au travail. </w:t>
      </w:r>
    </w:p>
    <w:p w14:paraId="423E4912" w14:textId="77777777" w:rsidR="008D51E3" w:rsidRPr="00100873" w:rsidRDefault="008D51E3">
      <w:pPr>
        <w:spacing w:line="269" w:lineRule="auto"/>
        <w:jc w:val="both"/>
        <w:rPr>
          <w:rFonts w:asciiTheme="minorHAnsi" w:hAnsiTheme="minorHAnsi" w:cstheme="minorHAnsi"/>
          <w:sz w:val="22"/>
          <w:szCs w:val="22"/>
          <w:lang w:val="fr-BE"/>
        </w:rPr>
      </w:pPr>
    </w:p>
    <w:p w14:paraId="6A8602B1" w14:textId="77777777" w:rsidR="008D51E3" w:rsidRPr="00100873" w:rsidRDefault="00D2047D">
      <w:pPr>
        <w:spacing w:line="269" w:lineRule="auto"/>
        <w:jc w:val="both"/>
        <w:rPr>
          <w:rFonts w:asciiTheme="minorHAnsi" w:hAnsiTheme="minorHAnsi" w:cstheme="minorHAnsi"/>
          <w:b/>
          <w:bCs/>
          <w:sz w:val="22"/>
          <w:szCs w:val="22"/>
          <w:lang w:val="fr-BE"/>
        </w:rPr>
      </w:pPr>
      <w:r w:rsidRPr="00100873">
        <w:rPr>
          <w:rFonts w:asciiTheme="minorHAnsi" w:hAnsiTheme="minorHAnsi" w:cstheme="minorHAnsi"/>
          <w:b/>
          <w:bCs/>
          <w:sz w:val="22"/>
          <w:szCs w:val="22"/>
          <w:lang w:val="fr-BE"/>
        </w:rPr>
        <w:t>Un rôle important à jouer pour les employeurs</w:t>
      </w:r>
    </w:p>
    <w:p w14:paraId="32222142" w14:textId="77777777"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Selon Manutan, les entreprises deviennent plus durables lorsqu'elles se montrent plus à l'écoute de leur personnel. Jan Piet van Dijk : « Si l'employeur facilite davantage le tri des déchets, le travailleur utilisera spontanément les solutions mises à sa disposition. À la maison, le tri des déchets fait déjà partie de nos habitudes. Et il peut en être de même au travail ! Pourquoi ne pas impliquer les collaborateurs directement à ce niveau, exploiter leurs idées et les inviter à participer à tout ce qui touche à la durabilité ? », propose Jan Piet van Dijk.</w:t>
      </w:r>
    </w:p>
    <w:p w14:paraId="6262BC76" w14:textId="37AD8403"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lastRenderedPageBreak/>
        <w:t xml:space="preserve">« Certaines entreprises ont déjà désigné quelqu'un qui en est responsable spécifiquement. Cela peut avoir un effet très positif, pour autant que tout ne repose pas sur les épaules de cette seule et unique personne. Le tri des déchets va bien au-delà de l'installation de quelques poubelles, et pourtant, ces dernières font même encore souvent défaut. Ils sont encore 29% à utiliser les gobelets jetables </w:t>
      </w:r>
      <w:r w:rsidR="004E366C" w:rsidRPr="00100873">
        <w:rPr>
          <w:rFonts w:asciiTheme="minorHAnsi" w:hAnsiTheme="minorHAnsi" w:cstheme="minorHAnsi"/>
          <w:sz w:val="22"/>
          <w:szCs w:val="22"/>
          <w:lang w:val="fr-BE"/>
        </w:rPr>
        <w:t xml:space="preserve">au travail </w:t>
      </w:r>
      <w:r w:rsidRPr="00100873">
        <w:rPr>
          <w:rFonts w:asciiTheme="minorHAnsi" w:hAnsiTheme="minorHAnsi" w:cstheme="minorHAnsi"/>
          <w:sz w:val="22"/>
          <w:szCs w:val="22"/>
          <w:lang w:val="fr-BE"/>
        </w:rPr>
        <w:t>qui, dans la moitié des cas, ne sont même pas collectés séparément. Il est clair qu'il reste encore énormément de choses à faire.</w:t>
      </w:r>
      <w:r w:rsidR="00AC618A">
        <w:rPr>
          <w:rFonts w:asciiTheme="minorHAnsi" w:hAnsiTheme="minorHAnsi" w:cstheme="minorHAnsi"/>
          <w:sz w:val="22"/>
          <w:szCs w:val="22"/>
          <w:lang w:val="fr-BE"/>
        </w:rPr>
        <w:t xml:space="preserve"> </w:t>
      </w:r>
      <w:r w:rsidR="004E366C">
        <w:rPr>
          <w:rFonts w:asciiTheme="minorHAnsi" w:hAnsiTheme="minorHAnsi" w:cstheme="minorHAnsi"/>
          <w:sz w:val="22"/>
          <w:szCs w:val="22"/>
          <w:lang w:val="fr-BE"/>
        </w:rPr>
        <w:t>Sur</w:t>
      </w:r>
      <w:r w:rsidRPr="00100873">
        <w:rPr>
          <w:rFonts w:asciiTheme="minorHAnsi" w:hAnsiTheme="minorHAnsi" w:cstheme="minorHAnsi"/>
          <w:sz w:val="22"/>
          <w:szCs w:val="22"/>
          <w:lang w:val="fr-BE"/>
        </w:rPr>
        <w:t xml:space="preserve"> nos blogs, nous donnons de nombreuses informations à ce propos. »</w:t>
      </w:r>
    </w:p>
    <w:p w14:paraId="00E4F2C2" w14:textId="77777777" w:rsidR="008D51E3" w:rsidRPr="00100873" w:rsidRDefault="008D51E3">
      <w:pPr>
        <w:spacing w:line="269" w:lineRule="auto"/>
        <w:jc w:val="both"/>
        <w:rPr>
          <w:rFonts w:asciiTheme="minorHAnsi" w:hAnsiTheme="minorHAnsi" w:cstheme="minorHAnsi"/>
          <w:sz w:val="22"/>
          <w:szCs w:val="22"/>
          <w:lang w:val="fr-BE"/>
        </w:rPr>
      </w:pPr>
    </w:p>
    <w:p w14:paraId="6A41A190" w14:textId="77777777" w:rsidR="008D51E3" w:rsidRPr="00100873" w:rsidRDefault="00D2047D">
      <w:pPr>
        <w:spacing w:line="269" w:lineRule="auto"/>
        <w:jc w:val="both"/>
        <w:rPr>
          <w:rFonts w:asciiTheme="minorHAnsi" w:hAnsiTheme="minorHAnsi" w:cstheme="minorHAnsi"/>
          <w:b/>
          <w:bCs/>
          <w:sz w:val="22"/>
          <w:szCs w:val="22"/>
          <w:lang w:val="fr-BE"/>
        </w:rPr>
      </w:pPr>
      <w:r w:rsidRPr="00100873">
        <w:rPr>
          <w:rFonts w:asciiTheme="minorHAnsi" w:hAnsiTheme="minorHAnsi" w:cstheme="minorHAnsi"/>
          <w:b/>
          <w:bCs/>
          <w:sz w:val="22"/>
          <w:szCs w:val="22"/>
          <w:lang w:val="fr-BE"/>
        </w:rPr>
        <w:t>Résultats frappants</w:t>
      </w:r>
    </w:p>
    <w:p w14:paraId="72E00E24" w14:textId="0186CF51"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81% estiment que le tri des déchets représente l'aspect le plus important de la durabilité</w:t>
      </w:r>
    </w:p>
    <w:p w14:paraId="188B77E9" w14:textId="2BCC0DE0"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63% trieraient mieux les déchets au travail s'ils en avaient la possibilité</w:t>
      </w:r>
    </w:p>
    <w:p w14:paraId="3983F0CC" w14:textId="77777777"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53% sont davantage soucieux de la durabilité à la maison qu'au travail</w:t>
      </w:r>
    </w:p>
    <w:p w14:paraId="15B9A312" w14:textId="4E3D0DBC"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50% estiment que l'employeur devrait accorder plus d'attention au tri des déchets</w:t>
      </w:r>
    </w:p>
    <w:p w14:paraId="0DB19EAB" w14:textId="1744D5F4" w:rsidR="008D51E3" w:rsidRPr="00100873" w:rsidRDefault="00D2047D">
      <w:pPr>
        <w:spacing w:line="269" w:lineRule="auto"/>
        <w:jc w:val="both"/>
        <w:rPr>
          <w:rFonts w:asciiTheme="minorHAnsi" w:hAnsiTheme="minorHAnsi" w:cstheme="minorHAnsi"/>
          <w:sz w:val="22"/>
          <w:szCs w:val="22"/>
          <w:lang w:val="fr-BE"/>
        </w:rPr>
      </w:pPr>
      <w:r w:rsidRPr="00100873">
        <w:rPr>
          <w:rFonts w:asciiTheme="minorHAnsi" w:hAnsiTheme="minorHAnsi" w:cstheme="minorHAnsi"/>
          <w:sz w:val="22"/>
          <w:szCs w:val="22"/>
          <w:lang w:val="fr-BE"/>
        </w:rPr>
        <w:t xml:space="preserve">17% estiment qu'il n'y a pas de directives sur le tri des déchets au travail </w:t>
      </w:r>
    </w:p>
    <w:p w14:paraId="7220B147" w14:textId="77777777" w:rsidR="008D51E3" w:rsidRPr="00100873" w:rsidRDefault="008D51E3">
      <w:pPr>
        <w:spacing w:line="269" w:lineRule="auto"/>
        <w:jc w:val="both"/>
        <w:rPr>
          <w:rFonts w:asciiTheme="minorHAnsi" w:hAnsiTheme="minorHAnsi" w:cstheme="minorHAnsi"/>
          <w:sz w:val="22"/>
          <w:szCs w:val="22"/>
          <w:lang w:val="fr-BE"/>
        </w:rPr>
      </w:pPr>
    </w:p>
    <w:p w14:paraId="650C4C32" w14:textId="4B7AC5BC" w:rsidR="008D51E3" w:rsidRPr="00100873" w:rsidRDefault="00D2047D">
      <w:pPr>
        <w:spacing w:line="269" w:lineRule="auto"/>
        <w:rPr>
          <w:rStyle w:val="Accentuation"/>
          <w:rFonts w:asciiTheme="minorHAnsi" w:hAnsiTheme="minorHAnsi" w:cstheme="minorHAnsi"/>
          <w:color w:val="000000"/>
          <w:sz w:val="22"/>
          <w:szCs w:val="22"/>
          <w:lang w:val="fr-BE"/>
        </w:rPr>
      </w:pPr>
      <w:r w:rsidRPr="00100873">
        <w:rPr>
          <w:rFonts w:asciiTheme="minorHAnsi" w:hAnsiTheme="minorHAnsi" w:cstheme="minorHAnsi"/>
          <w:color w:val="000000"/>
          <w:sz w:val="22"/>
          <w:szCs w:val="22"/>
          <w:lang w:val="fr-BE"/>
        </w:rPr>
        <w:t>*)</w:t>
      </w:r>
      <w:r w:rsidRPr="00100873">
        <w:rPr>
          <w:rStyle w:val="Accentuation"/>
          <w:rFonts w:asciiTheme="minorHAnsi" w:hAnsiTheme="minorHAnsi" w:cstheme="minorHAnsi"/>
          <w:color w:val="000000"/>
          <w:sz w:val="22"/>
          <w:szCs w:val="22"/>
          <w:lang w:val="fr-BE"/>
        </w:rPr>
        <w:t xml:space="preserve"> Étude réalisée à la demande de Manutan auprès de 1 731 travailleurs du Benelux, dont 869 Belges, tous secteurs confondus et notamment des salariés.</w:t>
      </w:r>
    </w:p>
    <w:p w14:paraId="6B3DE29B" w14:textId="70AA7748" w:rsidR="008D51E3" w:rsidRPr="00100873" w:rsidRDefault="008D51E3">
      <w:pPr>
        <w:spacing w:line="269" w:lineRule="auto"/>
        <w:rPr>
          <w:rStyle w:val="Accentuation"/>
          <w:rFonts w:asciiTheme="minorHAnsi" w:hAnsiTheme="minorHAnsi" w:cstheme="minorHAnsi"/>
          <w:color w:val="000000"/>
          <w:sz w:val="22"/>
          <w:szCs w:val="22"/>
          <w:lang w:val="fr-BE"/>
        </w:rPr>
      </w:pPr>
    </w:p>
    <w:p w14:paraId="74A36AC5" w14:textId="6F98869C" w:rsidR="00100873" w:rsidRPr="00100873" w:rsidRDefault="00100873" w:rsidP="00100873">
      <w:pPr>
        <w:pStyle w:val="paragraph"/>
        <w:textAlignment w:val="baseline"/>
        <w:rPr>
          <w:rFonts w:asciiTheme="minorHAnsi" w:hAnsiTheme="minorHAnsi" w:cstheme="minorHAnsi"/>
          <w:sz w:val="22"/>
          <w:szCs w:val="22"/>
          <w:lang w:val="fr-BE"/>
        </w:rPr>
      </w:pPr>
      <w:r w:rsidRPr="00100873">
        <w:rPr>
          <w:rStyle w:val="normaltextrun"/>
          <w:rFonts w:asciiTheme="minorHAnsi" w:hAnsiTheme="minorHAnsi" w:cstheme="minorHAnsi"/>
          <w:b/>
          <w:bCs/>
          <w:color w:val="000000"/>
          <w:sz w:val="22"/>
          <w:szCs w:val="22"/>
          <w:lang w:val="fr-BE"/>
        </w:rPr>
        <w:t>À propos de Manutan</w:t>
      </w:r>
      <w:r w:rsidRPr="00100873">
        <w:rPr>
          <w:rStyle w:val="normaltextrun"/>
          <w:rFonts w:asciiTheme="minorHAnsi" w:hAnsiTheme="minorHAnsi" w:cstheme="minorHAnsi"/>
          <w:color w:val="000000"/>
          <w:sz w:val="22"/>
          <w:szCs w:val="22"/>
          <w:lang w:val="fr-BE"/>
        </w:rPr>
        <w:t> </w:t>
      </w:r>
      <w:r w:rsidRPr="00100873">
        <w:rPr>
          <w:rStyle w:val="scxw147253740"/>
          <w:rFonts w:asciiTheme="minorHAnsi" w:hAnsiTheme="minorHAnsi" w:cstheme="minorHAnsi"/>
          <w:sz w:val="22"/>
          <w:szCs w:val="22"/>
          <w:lang w:val="fr-BE"/>
        </w:rPr>
        <w:t> </w:t>
      </w:r>
      <w:r w:rsidRPr="00100873">
        <w:rPr>
          <w:rFonts w:asciiTheme="minorHAnsi" w:hAnsiTheme="minorHAnsi" w:cstheme="minorHAnsi"/>
          <w:sz w:val="22"/>
          <w:szCs w:val="22"/>
          <w:lang w:val="fr-BE"/>
        </w:rPr>
        <w:br/>
      </w:r>
      <w:r w:rsidRPr="00100873">
        <w:rPr>
          <w:rStyle w:val="normaltextrun"/>
          <w:rFonts w:asciiTheme="minorHAnsi" w:hAnsiTheme="minorHAnsi" w:cstheme="minorHAnsi"/>
          <w:color w:val="000000"/>
          <w:sz w:val="22"/>
          <w:szCs w:val="22"/>
          <w:lang w:val="fr-BE"/>
        </w:rPr>
        <w:t>Manutan est le plus grand fournisseur d’articles de bureau, entrepôt, atelier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r w:rsidRPr="00100873">
        <w:rPr>
          <w:rStyle w:val="eop"/>
          <w:rFonts w:asciiTheme="minorHAnsi" w:hAnsiTheme="minorHAnsi" w:cstheme="minorHAnsi"/>
          <w:sz w:val="22"/>
          <w:szCs w:val="22"/>
          <w:lang w:val="fr-BE"/>
        </w:rPr>
        <w:t> </w:t>
      </w:r>
    </w:p>
    <w:p w14:paraId="16783E82" w14:textId="3DEAB117" w:rsidR="00100873" w:rsidRPr="00100873" w:rsidRDefault="00100873" w:rsidP="00100873">
      <w:pPr>
        <w:pStyle w:val="paragraph"/>
        <w:jc w:val="both"/>
        <w:textAlignment w:val="baseline"/>
        <w:rPr>
          <w:rFonts w:asciiTheme="minorHAnsi" w:hAnsiTheme="minorHAnsi" w:cstheme="minorHAnsi"/>
          <w:sz w:val="22"/>
          <w:szCs w:val="22"/>
          <w:lang w:val="fr-BE"/>
        </w:rPr>
      </w:pPr>
      <w:r w:rsidRPr="00100873">
        <w:rPr>
          <w:rStyle w:val="normaltextrun"/>
          <w:rFonts w:asciiTheme="minorHAnsi" w:hAnsiTheme="minorHAnsi" w:cstheme="minorHAnsi"/>
          <w:color w:val="000000"/>
          <w:sz w:val="22"/>
          <w:szCs w:val="22"/>
          <w:lang w:val="fr-BE"/>
        </w:rPr>
        <w:t>La société fait partie du Manutan Group international, leader européen dans le domaine des fournitures industrielles. Le groupe compte 25 succursales dans 17 pays d'Europe. Grâce aux quelque 2.000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w:t>
      </w:r>
      <w:r w:rsidRPr="00100873">
        <w:rPr>
          <w:rStyle w:val="eop"/>
          <w:rFonts w:asciiTheme="minorHAnsi" w:hAnsiTheme="minorHAnsi" w:cstheme="minorHAnsi"/>
          <w:sz w:val="22"/>
          <w:szCs w:val="22"/>
          <w:lang w:val="fr-BE"/>
        </w:rPr>
        <w:t> </w:t>
      </w:r>
    </w:p>
    <w:p w14:paraId="6C3C6822" w14:textId="723C5C38" w:rsidR="00100873" w:rsidRPr="00100873" w:rsidRDefault="00766A48" w:rsidP="00100873">
      <w:pPr>
        <w:pStyle w:val="paragraph"/>
        <w:textAlignment w:val="baseline"/>
        <w:rPr>
          <w:rFonts w:asciiTheme="minorHAnsi" w:hAnsiTheme="minorHAnsi" w:cstheme="minorHAnsi"/>
          <w:sz w:val="22"/>
          <w:szCs w:val="22"/>
          <w:lang w:val="fr-BE"/>
        </w:rPr>
      </w:pPr>
      <w:hyperlink r:id="rId10" w:tgtFrame="_blank" w:history="1">
        <w:r w:rsidR="00100873" w:rsidRPr="00100873">
          <w:rPr>
            <w:rStyle w:val="normaltextrun"/>
            <w:rFonts w:asciiTheme="minorHAnsi" w:hAnsiTheme="minorHAnsi" w:cstheme="minorHAnsi"/>
            <w:color w:val="000000"/>
            <w:sz w:val="22"/>
            <w:szCs w:val="22"/>
            <w:lang w:val="fr-BE"/>
          </w:rPr>
          <w:t>www.manutan.be</w:t>
        </w:r>
      </w:hyperlink>
      <w:r w:rsidR="00100873" w:rsidRPr="00100873">
        <w:rPr>
          <w:rStyle w:val="normaltextrun"/>
          <w:rFonts w:asciiTheme="minorHAnsi" w:hAnsiTheme="minorHAnsi" w:cstheme="minorHAnsi"/>
          <w:sz w:val="22"/>
          <w:szCs w:val="22"/>
          <w:lang w:val="fr-BE"/>
        </w:rPr>
        <w:t> </w:t>
      </w:r>
      <w:r w:rsidR="00100873" w:rsidRPr="00100873">
        <w:rPr>
          <w:rStyle w:val="normaltextrun"/>
          <w:rFonts w:asciiTheme="minorHAnsi" w:hAnsiTheme="minorHAnsi" w:cstheme="minorHAnsi"/>
          <w:color w:val="000000"/>
          <w:sz w:val="22"/>
          <w:szCs w:val="22"/>
          <w:lang w:val="fr-BE"/>
        </w:rPr>
        <w:t>et</w:t>
      </w:r>
      <w:r w:rsidR="00100873" w:rsidRPr="00100873">
        <w:rPr>
          <w:rStyle w:val="normaltextrun"/>
          <w:rFonts w:asciiTheme="minorHAnsi" w:hAnsiTheme="minorHAnsi" w:cstheme="minorHAnsi"/>
          <w:sz w:val="22"/>
          <w:szCs w:val="22"/>
          <w:lang w:val="fr-BE"/>
        </w:rPr>
        <w:t> </w:t>
      </w:r>
      <w:hyperlink r:id="rId11" w:tgtFrame="_blank" w:history="1">
        <w:r w:rsidR="00100873" w:rsidRPr="00100873">
          <w:rPr>
            <w:rStyle w:val="normaltextrun"/>
            <w:rFonts w:asciiTheme="minorHAnsi" w:hAnsiTheme="minorHAnsi" w:cstheme="minorHAnsi"/>
            <w:color w:val="000000"/>
            <w:sz w:val="22"/>
            <w:szCs w:val="22"/>
            <w:lang w:val="fr-BE"/>
          </w:rPr>
          <w:t>www.manutan.be/blog</w:t>
        </w:r>
      </w:hyperlink>
      <w:r w:rsidR="00100873" w:rsidRPr="00100873">
        <w:rPr>
          <w:rStyle w:val="normaltextrun"/>
          <w:rFonts w:asciiTheme="minorHAnsi" w:hAnsiTheme="minorHAnsi" w:cstheme="minorHAnsi"/>
          <w:color w:val="000000"/>
          <w:sz w:val="22"/>
          <w:szCs w:val="22"/>
          <w:lang w:val="fr-BE"/>
        </w:rPr>
        <w:t> </w:t>
      </w:r>
      <w:r w:rsidR="00100873" w:rsidRPr="00100873">
        <w:rPr>
          <w:rStyle w:val="eop"/>
          <w:rFonts w:asciiTheme="minorHAnsi" w:hAnsiTheme="minorHAnsi" w:cstheme="minorHAnsi"/>
          <w:sz w:val="22"/>
          <w:szCs w:val="22"/>
          <w:lang w:val="fr-BE"/>
        </w:rPr>
        <w:t> </w:t>
      </w:r>
    </w:p>
    <w:p w14:paraId="6473D34A" w14:textId="77777777" w:rsidR="00100873" w:rsidRPr="00100873" w:rsidRDefault="00100873" w:rsidP="00100873">
      <w:pPr>
        <w:pStyle w:val="paragraph"/>
        <w:jc w:val="both"/>
        <w:textAlignment w:val="baseline"/>
        <w:rPr>
          <w:rFonts w:asciiTheme="minorHAnsi" w:hAnsiTheme="minorHAnsi" w:cstheme="minorHAnsi"/>
          <w:sz w:val="22"/>
          <w:szCs w:val="22"/>
          <w:lang w:val="fr-BE"/>
        </w:rPr>
      </w:pPr>
      <w:r w:rsidRPr="00100873">
        <w:rPr>
          <w:rStyle w:val="normaltextrun"/>
          <w:rFonts w:asciiTheme="minorHAnsi" w:hAnsiTheme="minorHAnsi" w:cstheme="minorHAnsi"/>
          <w:color w:val="000000"/>
          <w:sz w:val="22"/>
          <w:szCs w:val="22"/>
          <w:lang w:val="fr-BE"/>
        </w:rPr>
        <w:t>_____________________________________________________ </w:t>
      </w:r>
      <w:r w:rsidRPr="00100873">
        <w:rPr>
          <w:rStyle w:val="eop"/>
          <w:rFonts w:asciiTheme="minorHAnsi" w:hAnsiTheme="minorHAnsi" w:cstheme="minorHAnsi"/>
          <w:sz w:val="22"/>
          <w:szCs w:val="22"/>
          <w:lang w:val="fr-BE"/>
        </w:rPr>
        <w:t> </w:t>
      </w:r>
    </w:p>
    <w:p w14:paraId="52E13B76" w14:textId="6CF35A80" w:rsidR="00100873" w:rsidRPr="00100873" w:rsidRDefault="00100873" w:rsidP="00100873">
      <w:pPr>
        <w:pStyle w:val="paragraph"/>
        <w:jc w:val="both"/>
        <w:textAlignment w:val="baseline"/>
        <w:rPr>
          <w:rFonts w:asciiTheme="minorHAnsi" w:hAnsiTheme="minorHAnsi" w:cstheme="minorHAnsi"/>
          <w:sz w:val="22"/>
          <w:szCs w:val="22"/>
          <w:lang w:val="fr-BE"/>
        </w:rPr>
      </w:pPr>
      <w:r w:rsidRPr="00100873">
        <w:rPr>
          <w:rStyle w:val="normaltextrun"/>
          <w:rFonts w:asciiTheme="minorHAnsi" w:hAnsiTheme="minorHAnsi" w:cstheme="minorHAnsi"/>
          <w:b/>
          <w:bCs/>
          <w:color w:val="000000"/>
          <w:sz w:val="22"/>
          <w:szCs w:val="22"/>
          <w:lang w:val="fr-FR"/>
        </w:rPr>
        <w:t>Note destinée à la rédaction et non à la publication :</w:t>
      </w:r>
      <w:r w:rsidRPr="00100873">
        <w:rPr>
          <w:rStyle w:val="normaltextrun"/>
          <w:rFonts w:asciiTheme="minorHAnsi" w:hAnsiTheme="minorHAnsi" w:cstheme="minorHAnsi"/>
          <w:color w:val="000000"/>
          <w:sz w:val="22"/>
          <w:szCs w:val="22"/>
          <w:lang w:val="fr-BE"/>
        </w:rPr>
        <w:t> </w:t>
      </w:r>
      <w:r w:rsidRPr="00100873">
        <w:rPr>
          <w:rStyle w:val="eop"/>
          <w:rFonts w:asciiTheme="minorHAnsi" w:hAnsiTheme="minorHAnsi" w:cstheme="minorHAnsi"/>
          <w:sz w:val="22"/>
          <w:szCs w:val="22"/>
          <w:lang w:val="fr-BE"/>
        </w:rPr>
        <w:t> </w:t>
      </w:r>
    </w:p>
    <w:p w14:paraId="25B2EE44" w14:textId="77777777" w:rsidR="00100873" w:rsidRPr="00100873" w:rsidRDefault="00100873" w:rsidP="00100873">
      <w:pPr>
        <w:pStyle w:val="paragraph"/>
        <w:jc w:val="both"/>
        <w:textAlignment w:val="baseline"/>
        <w:rPr>
          <w:rFonts w:asciiTheme="minorHAnsi" w:hAnsiTheme="minorHAnsi" w:cstheme="minorHAnsi"/>
          <w:sz w:val="22"/>
          <w:szCs w:val="22"/>
          <w:lang w:val="fr-BE"/>
        </w:rPr>
      </w:pPr>
      <w:r w:rsidRPr="00100873">
        <w:rPr>
          <w:rStyle w:val="normaltextrun"/>
          <w:rFonts w:asciiTheme="minorHAnsi" w:hAnsiTheme="minorHAnsi" w:cstheme="minorHAnsi"/>
          <w:color w:val="000000"/>
          <w:sz w:val="22"/>
          <w:szCs w:val="22"/>
          <w:lang w:val="fr-FR"/>
        </w:rPr>
        <w:t>Pour obtenir davantage d'informations sur Manutan et ses initiatives, vous pouvez contacter : </w:t>
      </w:r>
      <w:r w:rsidRPr="00100873">
        <w:rPr>
          <w:rStyle w:val="normaltextrun"/>
          <w:rFonts w:asciiTheme="minorHAnsi" w:hAnsiTheme="minorHAnsi" w:cstheme="minorHAnsi"/>
          <w:color w:val="000000"/>
          <w:sz w:val="22"/>
          <w:szCs w:val="22"/>
          <w:lang w:val="fr-BE"/>
        </w:rPr>
        <w:t> </w:t>
      </w:r>
      <w:r w:rsidRPr="00100873">
        <w:rPr>
          <w:rStyle w:val="eop"/>
          <w:rFonts w:asciiTheme="minorHAnsi" w:hAnsiTheme="minorHAnsi" w:cstheme="minorHAnsi"/>
          <w:sz w:val="22"/>
          <w:szCs w:val="22"/>
          <w:lang w:val="fr-BE"/>
        </w:rPr>
        <w:t> </w:t>
      </w:r>
    </w:p>
    <w:p w14:paraId="229C8CC4" w14:textId="12A7E68D" w:rsidR="00100873" w:rsidRPr="004E366C" w:rsidRDefault="00100873" w:rsidP="00100873">
      <w:pPr>
        <w:pStyle w:val="paragraph"/>
        <w:jc w:val="both"/>
        <w:textAlignment w:val="baseline"/>
        <w:rPr>
          <w:rFonts w:asciiTheme="minorHAnsi" w:hAnsiTheme="minorHAnsi" w:cstheme="minorHAnsi"/>
          <w:sz w:val="22"/>
          <w:szCs w:val="22"/>
          <w:lang w:val="fr-BE"/>
        </w:rPr>
      </w:pPr>
      <w:r w:rsidRPr="004E366C">
        <w:rPr>
          <w:rStyle w:val="normaltextrun"/>
          <w:rFonts w:asciiTheme="minorHAnsi" w:hAnsiTheme="minorHAnsi" w:cstheme="minorHAnsi"/>
          <w:b/>
          <w:bCs/>
          <w:color w:val="000000"/>
          <w:sz w:val="22"/>
          <w:szCs w:val="22"/>
          <w:lang w:val="fr-BE"/>
        </w:rPr>
        <w:t>Manutan</w:t>
      </w:r>
      <w:r w:rsidRPr="004E366C">
        <w:rPr>
          <w:rStyle w:val="normaltextrun"/>
          <w:rFonts w:asciiTheme="minorHAnsi" w:hAnsiTheme="minorHAnsi" w:cstheme="minorHAnsi"/>
          <w:color w:val="000000"/>
          <w:sz w:val="22"/>
          <w:szCs w:val="22"/>
          <w:lang w:val="fr-BE"/>
        </w:rPr>
        <w:t> </w:t>
      </w:r>
      <w:r w:rsidRPr="004E366C">
        <w:rPr>
          <w:rStyle w:val="eop"/>
          <w:rFonts w:asciiTheme="minorHAnsi" w:hAnsiTheme="minorHAnsi" w:cstheme="minorHAnsi"/>
          <w:sz w:val="22"/>
          <w:szCs w:val="22"/>
          <w:lang w:val="fr-BE"/>
        </w:rPr>
        <w:t> </w:t>
      </w:r>
    </w:p>
    <w:p w14:paraId="1CE9EDA7" w14:textId="77777777" w:rsidR="00100873" w:rsidRPr="004E366C" w:rsidRDefault="00100873" w:rsidP="00100873">
      <w:pPr>
        <w:pStyle w:val="paragraph"/>
        <w:textAlignment w:val="baseline"/>
        <w:rPr>
          <w:rStyle w:val="normaltextrun"/>
          <w:rFonts w:asciiTheme="minorHAnsi" w:hAnsiTheme="minorHAnsi" w:cstheme="minorHAnsi"/>
          <w:color w:val="000000"/>
          <w:sz w:val="22"/>
          <w:szCs w:val="22"/>
          <w:lang w:val="fr-BE"/>
        </w:rPr>
      </w:pPr>
      <w:r w:rsidRPr="004E366C">
        <w:rPr>
          <w:rStyle w:val="normaltextrun"/>
          <w:rFonts w:asciiTheme="minorHAnsi" w:hAnsiTheme="minorHAnsi" w:cstheme="minorHAnsi"/>
          <w:color w:val="000000"/>
          <w:sz w:val="22"/>
          <w:szCs w:val="22"/>
          <w:lang w:val="fr-BE"/>
        </w:rPr>
        <w:t>Filip Van den Abeele – Sales Operations Director </w:t>
      </w:r>
      <w:r w:rsidRPr="004E366C">
        <w:rPr>
          <w:rStyle w:val="eop"/>
          <w:rFonts w:asciiTheme="minorHAnsi" w:hAnsiTheme="minorHAnsi" w:cstheme="minorHAnsi"/>
          <w:sz w:val="22"/>
          <w:szCs w:val="22"/>
          <w:lang w:val="fr-BE"/>
        </w:rPr>
        <w:t> </w:t>
      </w:r>
      <w:r w:rsidRPr="004E366C">
        <w:rPr>
          <w:rFonts w:asciiTheme="minorHAnsi" w:hAnsiTheme="minorHAnsi" w:cstheme="minorHAnsi"/>
          <w:sz w:val="22"/>
          <w:szCs w:val="22"/>
          <w:lang w:val="fr-BE"/>
        </w:rPr>
        <w:br/>
      </w:r>
      <w:r w:rsidRPr="004E366C">
        <w:rPr>
          <w:rStyle w:val="normaltextrun"/>
          <w:rFonts w:asciiTheme="minorHAnsi" w:hAnsiTheme="minorHAnsi" w:cstheme="minorHAnsi"/>
          <w:color w:val="000000"/>
          <w:sz w:val="22"/>
          <w:szCs w:val="22"/>
          <w:lang w:val="fr-BE"/>
        </w:rPr>
        <w:t>Tél.: 02 583 51 99 </w:t>
      </w:r>
      <w:r w:rsidRPr="004E366C">
        <w:rPr>
          <w:rStyle w:val="eop"/>
          <w:rFonts w:asciiTheme="minorHAnsi" w:hAnsiTheme="minorHAnsi" w:cstheme="minorHAnsi"/>
          <w:sz w:val="22"/>
          <w:szCs w:val="22"/>
          <w:lang w:val="fr-BE"/>
        </w:rPr>
        <w:t> </w:t>
      </w:r>
      <w:r w:rsidRPr="004E366C">
        <w:rPr>
          <w:rFonts w:asciiTheme="minorHAnsi" w:hAnsiTheme="minorHAnsi" w:cstheme="minorHAnsi"/>
          <w:sz w:val="22"/>
          <w:szCs w:val="22"/>
          <w:lang w:val="fr-BE"/>
        </w:rPr>
        <w:br/>
      </w:r>
      <w:r w:rsidRPr="004E366C">
        <w:rPr>
          <w:rStyle w:val="normaltextrun"/>
          <w:rFonts w:asciiTheme="minorHAnsi" w:hAnsiTheme="minorHAnsi" w:cstheme="minorHAnsi"/>
          <w:color w:val="000000"/>
          <w:sz w:val="22"/>
          <w:szCs w:val="22"/>
          <w:lang w:val="fr-BE"/>
        </w:rPr>
        <w:t>E-mail:  filip.vandenabeele@manutan.be </w:t>
      </w:r>
      <w:r w:rsidRPr="004E366C">
        <w:rPr>
          <w:rStyle w:val="eop"/>
          <w:rFonts w:asciiTheme="minorHAnsi" w:hAnsiTheme="minorHAnsi" w:cstheme="minorHAnsi"/>
          <w:sz w:val="22"/>
          <w:szCs w:val="22"/>
          <w:lang w:val="fr-BE"/>
        </w:rPr>
        <w:t> </w:t>
      </w:r>
      <w:r w:rsidRPr="004E366C">
        <w:rPr>
          <w:rFonts w:asciiTheme="minorHAnsi" w:hAnsiTheme="minorHAnsi" w:cstheme="minorHAnsi"/>
          <w:sz w:val="22"/>
          <w:szCs w:val="22"/>
          <w:lang w:val="fr-BE"/>
        </w:rPr>
        <w:br/>
      </w:r>
      <w:r w:rsidRPr="004E366C">
        <w:rPr>
          <w:rStyle w:val="normaltextrun"/>
          <w:rFonts w:asciiTheme="minorHAnsi" w:hAnsiTheme="minorHAnsi" w:cstheme="minorHAnsi"/>
          <w:color w:val="000000"/>
          <w:sz w:val="22"/>
          <w:szCs w:val="22"/>
          <w:lang w:val="fr-BE"/>
        </w:rPr>
        <w:t>Site internet: </w:t>
      </w:r>
      <w:hyperlink r:id="rId12" w:tgtFrame="_blank" w:history="1">
        <w:r w:rsidRPr="004E366C">
          <w:rPr>
            <w:rStyle w:val="normaltextrun"/>
            <w:rFonts w:asciiTheme="minorHAnsi" w:hAnsiTheme="minorHAnsi" w:cstheme="minorHAnsi"/>
            <w:color w:val="2E74B5"/>
            <w:sz w:val="22"/>
            <w:szCs w:val="22"/>
            <w:u w:val="single"/>
            <w:lang w:val="fr-BE"/>
          </w:rPr>
          <w:t>www.manutan.be</w:t>
        </w:r>
        <w:r w:rsidRPr="004E366C">
          <w:rPr>
            <w:rStyle w:val="normaltextrun"/>
            <w:rFonts w:asciiTheme="minorHAnsi" w:hAnsiTheme="minorHAnsi" w:cstheme="minorHAnsi"/>
            <w:color w:val="0000FF"/>
            <w:sz w:val="22"/>
            <w:szCs w:val="22"/>
            <w:lang w:val="fr-BE"/>
          </w:rPr>
          <w:t> </w:t>
        </w:r>
        <w:r w:rsidRPr="004E366C">
          <w:rPr>
            <w:rStyle w:val="scxw147253740"/>
            <w:rFonts w:asciiTheme="minorHAnsi" w:hAnsiTheme="minorHAnsi" w:cstheme="minorHAnsi"/>
            <w:color w:val="0000FF"/>
            <w:sz w:val="22"/>
            <w:szCs w:val="22"/>
            <w:lang w:val="fr-BE"/>
          </w:rPr>
          <w:t> </w:t>
        </w:r>
        <w:r w:rsidRPr="004E366C">
          <w:rPr>
            <w:rFonts w:asciiTheme="minorHAnsi" w:hAnsiTheme="minorHAnsi" w:cstheme="minorHAnsi"/>
            <w:color w:val="0000FF"/>
            <w:sz w:val="22"/>
            <w:szCs w:val="22"/>
            <w:lang w:val="fr-BE"/>
          </w:rPr>
          <w:br/>
        </w:r>
      </w:hyperlink>
    </w:p>
    <w:p w14:paraId="002187B5" w14:textId="4079D4EA" w:rsidR="00100873" w:rsidRPr="004E366C" w:rsidRDefault="00100873" w:rsidP="00100873">
      <w:pPr>
        <w:pStyle w:val="paragraph"/>
        <w:textAlignment w:val="baseline"/>
        <w:rPr>
          <w:rFonts w:asciiTheme="minorHAnsi" w:hAnsiTheme="minorHAnsi" w:cstheme="minorHAnsi"/>
          <w:sz w:val="22"/>
          <w:szCs w:val="22"/>
          <w:lang w:val="fr-FR"/>
        </w:rPr>
      </w:pPr>
      <w:r w:rsidRPr="004E366C">
        <w:rPr>
          <w:rStyle w:val="normaltextrun"/>
          <w:rFonts w:asciiTheme="minorHAnsi" w:hAnsiTheme="minorHAnsi" w:cstheme="minorHAnsi"/>
          <w:color w:val="000000"/>
          <w:sz w:val="22"/>
          <w:szCs w:val="22"/>
          <w:lang w:val="fr-FR"/>
        </w:rPr>
        <w:t>ou  </w:t>
      </w:r>
      <w:r w:rsidRPr="004E366C">
        <w:rPr>
          <w:rStyle w:val="eop"/>
          <w:rFonts w:asciiTheme="minorHAnsi" w:hAnsiTheme="minorHAnsi" w:cstheme="minorHAnsi"/>
          <w:sz w:val="22"/>
          <w:szCs w:val="22"/>
          <w:lang w:val="fr-FR"/>
        </w:rPr>
        <w:t> </w:t>
      </w:r>
    </w:p>
    <w:p w14:paraId="2E650CF7" w14:textId="5A979CE1" w:rsidR="00100873" w:rsidRPr="00100873" w:rsidRDefault="00100873" w:rsidP="00100873">
      <w:pPr>
        <w:pStyle w:val="paragraph"/>
        <w:textAlignment w:val="baseline"/>
        <w:rPr>
          <w:rFonts w:asciiTheme="minorHAnsi" w:hAnsiTheme="minorHAnsi" w:cstheme="minorHAnsi"/>
          <w:sz w:val="22"/>
          <w:szCs w:val="22"/>
          <w:lang w:val="fr-BE"/>
        </w:rPr>
      </w:pPr>
      <w:r w:rsidRPr="00100873">
        <w:rPr>
          <w:rStyle w:val="normaltextrun"/>
          <w:rFonts w:asciiTheme="minorHAnsi" w:hAnsiTheme="minorHAnsi" w:cstheme="minorHAnsi"/>
          <w:color w:val="000000"/>
          <w:sz w:val="22"/>
          <w:szCs w:val="22"/>
          <w:lang w:val="fr-BE"/>
        </w:rPr>
        <w:lastRenderedPageBreak/>
        <w:t>Ward Vanhee </w:t>
      </w:r>
      <w:r w:rsidRPr="00100873">
        <w:rPr>
          <w:rStyle w:val="eop"/>
          <w:rFonts w:asciiTheme="minorHAnsi" w:hAnsiTheme="minorHAnsi" w:cstheme="minorHAnsi"/>
          <w:sz w:val="22"/>
          <w:szCs w:val="22"/>
          <w:lang w:val="fr-BE"/>
        </w:rPr>
        <w:t> </w:t>
      </w:r>
      <w:r w:rsidRPr="00100873">
        <w:rPr>
          <w:rFonts w:asciiTheme="minorHAnsi" w:hAnsiTheme="minorHAnsi" w:cstheme="minorHAnsi"/>
          <w:sz w:val="22"/>
          <w:szCs w:val="22"/>
          <w:lang w:val="fr-BE"/>
        </w:rPr>
        <w:br/>
      </w:r>
      <w:r w:rsidRPr="00100873">
        <w:rPr>
          <w:rStyle w:val="normaltextrun"/>
          <w:rFonts w:asciiTheme="minorHAnsi" w:hAnsiTheme="minorHAnsi" w:cstheme="minorHAnsi"/>
          <w:color w:val="000000"/>
          <w:sz w:val="22"/>
          <w:szCs w:val="22"/>
          <w:lang w:val="fr-FR"/>
        </w:rPr>
        <w:t>Tél. : +32 (0)2 773 50 26 </w:t>
      </w:r>
      <w:r w:rsidRPr="00100873">
        <w:rPr>
          <w:rStyle w:val="normaltextrun"/>
          <w:rFonts w:asciiTheme="minorHAnsi" w:hAnsiTheme="minorHAnsi" w:cstheme="minorHAnsi"/>
          <w:color w:val="000000"/>
          <w:sz w:val="22"/>
          <w:szCs w:val="22"/>
          <w:lang w:val="fr-BE"/>
        </w:rPr>
        <w:t> </w:t>
      </w:r>
      <w:r w:rsidRPr="00100873">
        <w:rPr>
          <w:rStyle w:val="eop"/>
          <w:rFonts w:asciiTheme="minorHAnsi" w:hAnsiTheme="minorHAnsi" w:cstheme="minorHAnsi"/>
          <w:sz w:val="22"/>
          <w:szCs w:val="22"/>
          <w:lang w:val="fr-BE"/>
        </w:rPr>
        <w:t> </w:t>
      </w:r>
      <w:r w:rsidRPr="00100873">
        <w:rPr>
          <w:rFonts w:asciiTheme="minorHAnsi" w:hAnsiTheme="minorHAnsi" w:cstheme="minorHAnsi"/>
          <w:sz w:val="22"/>
          <w:szCs w:val="22"/>
          <w:lang w:val="fr-BE"/>
        </w:rPr>
        <w:br/>
      </w:r>
      <w:r w:rsidRPr="00100873">
        <w:rPr>
          <w:rStyle w:val="normaltextrun"/>
          <w:rFonts w:asciiTheme="minorHAnsi" w:hAnsiTheme="minorHAnsi" w:cstheme="minorHAnsi"/>
          <w:color w:val="000000"/>
          <w:sz w:val="22"/>
          <w:szCs w:val="22"/>
          <w:lang w:val="fr-FR"/>
        </w:rPr>
        <w:t>E-mail : </w:t>
      </w:r>
      <w:hyperlink r:id="rId13" w:tgtFrame="_blank" w:history="1">
        <w:r w:rsidRPr="00100873">
          <w:rPr>
            <w:rStyle w:val="normaltextrun"/>
            <w:rFonts w:asciiTheme="minorHAnsi" w:hAnsiTheme="minorHAnsi" w:cstheme="minorHAnsi"/>
            <w:color w:val="000000"/>
            <w:sz w:val="22"/>
            <w:szCs w:val="22"/>
            <w:u w:val="single"/>
            <w:lang w:val="fr-FR"/>
          </w:rPr>
          <w:t>wv@twocents.be</w:t>
        </w:r>
      </w:hyperlink>
      <w:r w:rsidRPr="00100873">
        <w:rPr>
          <w:rStyle w:val="normaltextrun"/>
          <w:rFonts w:asciiTheme="minorHAnsi" w:hAnsiTheme="minorHAnsi" w:cstheme="minorHAnsi"/>
          <w:color w:val="000000"/>
          <w:sz w:val="22"/>
          <w:szCs w:val="22"/>
          <w:lang w:val="fr-BE"/>
        </w:rPr>
        <w:t> </w:t>
      </w:r>
      <w:r w:rsidRPr="00100873">
        <w:rPr>
          <w:rStyle w:val="eop"/>
          <w:rFonts w:asciiTheme="minorHAnsi" w:hAnsiTheme="minorHAnsi" w:cstheme="minorHAnsi"/>
          <w:sz w:val="22"/>
          <w:szCs w:val="22"/>
          <w:lang w:val="fr-BE"/>
        </w:rPr>
        <w:t> </w:t>
      </w:r>
    </w:p>
    <w:p w14:paraId="5AFECD37" w14:textId="57C92870" w:rsidR="00100873" w:rsidRPr="00100873" w:rsidRDefault="00100873" w:rsidP="00100873">
      <w:pPr>
        <w:pStyle w:val="paragraph"/>
        <w:jc w:val="both"/>
        <w:textAlignment w:val="baseline"/>
        <w:rPr>
          <w:lang w:val="fr-BE"/>
        </w:rPr>
      </w:pPr>
      <w:r w:rsidRPr="00100873">
        <w:rPr>
          <w:rStyle w:val="eop"/>
          <w:rFonts w:asciiTheme="minorHAnsi" w:hAnsiTheme="minorHAnsi" w:cstheme="minorHAnsi"/>
          <w:sz w:val="22"/>
          <w:szCs w:val="22"/>
          <w:lang w:val="fr-BE"/>
        </w:rPr>
        <w:t> </w:t>
      </w:r>
      <w:r w:rsidRPr="00100873">
        <w:rPr>
          <w:rStyle w:val="normaltextrun"/>
          <w:rFonts w:asciiTheme="minorHAnsi" w:hAnsiTheme="minorHAnsi" w:cstheme="minorHAnsi"/>
          <w:color w:val="000000"/>
          <w:sz w:val="22"/>
          <w:szCs w:val="22"/>
          <w:lang w:val="fr-FR"/>
        </w:rPr>
        <w:t>Vous pouvez obtenir la photo en haute résolution et le communiqué de presse en version numérique via ce lien vers notre espace presse : </w:t>
      </w:r>
      <w:hyperlink r:id="rId14" w:tgtFrame="_blank" w:history="1">
        <w:r w:rsidRPr="00100873">
          <w:rPr>
            <w:rStyle w:val="normaltextrun"/>
            <w:rFonts w:asciiTheme="minorHAnsi" w:hAnsiTheme="minorHAnsi" w:cstheme="minorHAnsi"/>
            <w:color w:val="000000"/>
            <w:sz w:val="22"/>
            <w:szCs w:val="22"/>
            <w:u w:val="single"/>
            <w:shd w:val="clear" w:color="auto" w:fill="FFFFFF"/>
            <w:lang w:val="fr-BE"/>
          </w:rPr>
          <w:t>http://manutan.media.twocents.be/</w:t>
        </w:r>
      </w:hyperlink>
      <w:r>
        <w:rPr>
          <w:rStyle w:val="normaltextrun"/>
          <w:rFonts w:ascii="Verdana" w:hAnsi="Verdana"/>
          <w:color w:val="000000"/>
          <w:sz w:val="22"/>
          <w:szCs w:val="22"/>
          <w:lang w:val="fr-BE"/>
        </w:rPr>
        <w:t> </w:t>
      </w:r>
    </w:p>
    <w:p w14:paraId="1218B91C" w14:textId="77777777" w:rsidR="008D51E3" w:rsidRPr="0079405C" w:rsidRDefault="008D51E3">
      <w:pPr>
        <w:rPr>
          <w:lang w:val="fr-BE"/>
        </w:rPr>
      </w:pPr>
    </w:p>
    <w:p w14:paraId="59823027" w14:textId="77777777" w:rsidR="008D51E3" w:rsidRPr="001158AA" w:rsidRDefault="008D51E3">
      <w:pPr>
        <w:rPr>
          <w:lang w:val="fr-BE"/>
        </w:rPr>
      </w:pPr>
    </w:p>
    <w:sectPr w:rsidR="008D51E3" w:rsidRPr="001158A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59F3" w14:textId="77777777" w:rsidR="00766A48" w:rsidRDefault="00766A48">
      <w:r>
        <w:separator/>
      </w:r>
    </w:p>
  </w:endnote>
  <w:endnote w:type="continuationSeparator" w:id="0">
    <w:p w14:paraId="2C1D7AD6" w14:textId="77777777" w:rsidR="00766A48" w:rsidRDefault="0076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23C0" w14:textId="77777777" w:rsidR="00766A48" w:rsidRDefault="00766A48">
      <w:r>
        <w:separator/>
      </w:r>
    </w:p>
  </w:footnote>
  <w:footnote w:type="continuationSeparator" w:id="0">
    <w:p w14:paraId="2751F5E8" w14:textId="77777777" w:rsidR="00766A48" w:rsidRDefault="00766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302BE"/>
    <w:rsid w:val="000815BC"/>
    <w:rsid w:val="000E7B55"/>
    <w:rsid w:val="00100873"/>
    <w:rsid w:val="001145D3"/>
    <w:rsid w:val="001158AA"/>
    <w:rsid w:val="00136D8E"/>
    <w:rsid w:val="0013761E"/>
    <w:rsid w:val="00143F93"/>
    <w:rsid w:val="00156736"/>
    <w:rsid w:val="001568F7"/>
    <w:rsid w:val="00190984"/>
    <w:rsid w:val="001A6DC1"/>
    <w:rsid w:val="002A6D9E"/>
    <w:rsid w:val="002B097D"/>
    <w:rsid w:val="002D04E1"/>
    <w:rsid w:val="002D056D"/>
    <w:rsid w:val="002E343C"/>
    <w:rsid w:val="002F5060"/>
    <w:rsid w:val="00315C87"/>
    <w:rsid w:val="0033566E"/>
    <w:rsid w:val="00342A8B"/>
    <w:rsid w:val="003539C7"/>
    <w:rsid w:val="00370201"/>
    <w:rsid w:val="0037566E"/>
    <w:rsid w:val="00381951"/>
    <w:rsid w:val="003929F7"/>
    <w:rsid w:val="003B0185"/>
    <w:rsid w:val="003D1E84"/>
    <w:rsid w:val="003F6FED"/>
    <w:rsid w:val="003F789D"/>
    <w:rsid w:val="00407410"/>
    <w:rsid w:val="00426671"/>
    <w:rsid w:val="004325FA"/>
    <w:rsid w:val="00445C7C"/>
    <w:rsid w:val="00447D0E"/>
    <w:rsid w:val="004602C4"/>
    <w:rsid w:val="004708BF"/>
    <w:rsid w:val="00477D91"/>
    <w:rsid w:val="004801AE"/>
    <w:rsid w:val="004825C5"/>
    <w:rsid w:val="004A076D"/>
    <w:rsid w:val="004B1DBA"/>
    <w:rsid w:val="004B5909"/>
    <w:rsid w:val="004C04ED"/>
    <w:rsid w:val="004D4B7F"/>
    <w:rsid w:val="004E366C"/>
    <w:rsid w:val="00522995"/>
    <w:rsid w:val="00537116"/>
    <w:rsid w:val="005603F8"/>
    <w:rsid w:val="00582ECC"/>
    <w:rsid w:val="005D4D6A"/>
    <w:rsid w:val="005D7A11"/>
    <w:rsid w:val="005F0AA9"/>
    <w:rsid w:val="005F3EDB"/>
    <w:rsid w:val="005F6AED"/>
    <w:rsid w:val="00615007"/>
    <w:rsid w:val="006303C7"/>
    <w:rsid w:val="00654651"/>
    <w:rsid w:val="00655849"/>
    <w:rsid w:val="006707A6"/>
    <w:rsid w:val="0067678B"/>
    <w:rsid w:val="006A1132"/>
    <w:rsid w:val="006A33CF"/>
    <w:rsid w:val="006B3B6F"/>
    <w:rsid w:val="006F29D8"/>
    <w:rsid w:val="007027DD"/>
    <w:rsid w:val="0071452F"/>
    <w:rsid w:val="00731CE9"/>
    <w:rsid w:val="0073628A"/>
    <w:rsid w:val="00741205"/>
    <w:rsid w:val="00744D68"/>
    <w:rsid w:val="00766A48"/>
    <w:rsid w:val="00775F69"/>
    <w:rsid w:val="00793A4E"/>
    <w:rsid w:val="0079405C"/>
    <w:rsid w:val="007A29C8"/>
    <w:rsid w:val="007A47C0"/>
    <w:rsid w:val="007B7234"/>
    <w:rsid w:val="007F1B62"/>
    <w:rsid w:val="007F4A95"/>
    <w:rsid w:val="008178FE"/>
    <w:rsid w:val="00830C2D"/>
    <w:rsid w:val="0083194D"/>
    <w:rsid w:val="00847F92"/>
    <w:rsid w:val="008602C1"/>
    <w:rsid w:val="00865FF7"/>
    <w:rsid w:val="00892DF7"/>
    <w:rsid w:val="008A6C07"/>
    <w:rsid w:val="008D51E3"/>
    <w:rsid w:val="008F274A"/>
    <w:rsid w:val="008F452A"/>
    <w:rsid w:val="009033D5"/>
    <w:rsid w:val="0092313A"/>
    <w:rsid w:val="009237C7"/>
    <w:rsid w:val="00926519"/>
    <w:rsid w:val="00937262"/>
    <w:rsid w:val="00950405"/>
    <w:rsid w:val="00984E23"/>
    <w:rsid w:val="009C4F4F"/>
    <w:rsid w:val="009D0CEA"/>
    <w:rsid w:val="009E5E22"/>
    <w:rsid w:val="00A15F3C"/>
    <w:rsid w:val="00A43B6B"/>
    <w:rsid w:val="00A46F13"/>
    <w:rsid w:val="00A51674"/>
    <w:rsid w:val="00A92C4E"/>
    <w:rsid w:val="00AB3146"/>
    <w:rsid w:val="00AC618A"/>
    <w:rsid w:val="00AC640B"/>
    <w:rsid w:val="00AF0F98"/>
    <w:rsid w:val="00AF41F3"/>
    <w:rsid w:val="00B26470"/>
    <w:rsid w:val="00B31674"/>
    <w:rsid w:val="00B51585"/>
    <w:rsid w:val="00B56D45"/>
    <w:rsid w:val="00B75777"/>
    <w:rsid w:val="00B9694A"/>
    <w:rsid w:val="00BB6B8A"/>
    <w:rsid w:val="00BD792C"/>
    <w:rsid w:val="00C03047"/>
    <w:rsid w:val="00C10C51"/>
    <w:rsid w:val="00C15223"/>
    <w:rsid w:val="00C43F50"/>
    <w:rsid w:val="00C71945"/>
    <w:rsid w:val="00CA6854"/>
    <w:rsid w:val="00CB24CC"/>
    <w:rsid w:val="00CB340D"/>
    <w:rsid w:val="00CB7821"/>
    <w:rsid w:val="00CC4900"/>
    <w:rsid w:val="00CE5C0D"/>
    <w:rsid w:val="00CF78AF"/>
    <w:rsid w:val="00D015CB"/>
    <w:rsid w:val="00D029B5"/>
    <w:rsid w:val="00D05ED3"/>
    <w:rsid w:val="00D17376"/>
    <w:rsid w:val="00D17DCA"/>
    <w:rsid w:val="00D2047D"/>
    <w:rsid w:val="00D21DDF"/>
    <w:rsid w:val="00D43D0A"/>
    <w:rsid w:val="00D61EF6"/>
    <w:rsid w:val="00D97D69"/>
    <w:rsid w:val="00DA2D6E"/>
    <w:rsid w:val="00DB6293"/>
    <w:rsid w:val="00DC62BF"/>
    <w:rsid w:val="00DD200A"/>
    <w:rsid w:val="00DE25DB"/>
    <w:rsid w:val="00DF16C0"/>
    <w:rsid w:val="00E207BD"/>
    <w:rsid w:val="00E248A2"/>
    <w:rsid w:val="00E27404"/>
    <w:rsid w:val="00E44195"/>
    <w:rsid w:val="00E61FF3"/>
    <w:rsid w:val="00E94CF5"/>
    <w:rsid w:val="00ED4AB0"/>
    <w:rsid w:val="00ED6146"/>
    <w:rsid w:val="00EE4734"/>
    <w:rsid w:val="00F104BE"/>
    <w:rsid w:val="00F2631F"/>
    <w:rsid w:val="00F81903"/>
    <w:rsid w:val="00F83008"/>
    <w:rsid w:val="00F94B02"/>
    <w:rsid w:val="00FB0D3F"/>
    <w:rsid w:val="00FB6C41"/>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D13F28"/>
  <w15:docId w15:val="{A1423FDB-330D-4A6E-A2E5-6F774E8F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Marquedecommentaire">
    <w:name w:val="annotation reference"/>
    <w:basedOn w:val="Policepardfaut"/>
    <w:uiPriority w:val="99"/>
    <w:semiHidden/>
    <w:unhideWhenUsed/>
    <w:rsid w:val="00582ECC"/>
    <w:rPr>
      <w:sz w:val="16"/>
      <w:szCs w:val="16"/>
    </w:rPr>
  </w:style>
  <w:style w:type="paragraph" w:styleId="Commentaire">
    <w:name w:val="annotation text"/>
    <w:basedOn w:val="Normal"/>
    <w:link w:val="CommentaireCar"/>
    <w:uiPriority w:val="99"/>
    <w:semiHidden/>
    <w:unhideWhenUsed/>
    <w:rsid w:val="00582ECC"/>
    <w:rPr>
      <w:sz w:val="20"/>
      <w:szCs w:val="18"/>
    </w:rPr>
  </w:style>
  <w:style w:type="character" w:customStyle="1" w:styleId="CommentaireCar">
    <w:name w:val="Commentaire Car"/>
    <w:basedOn w:val="Policepardfaut"/>
    <w:link w:val="Commentaire"/>
    <w:uiPriority w:val="99"/>
    <w:semiHidden/>
    <w:rsid w:val="00582ECC"/>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582ECC"/>
    <w:rPr>
      <w:b/>
      <w:bCs/>
    </w:rPr>
  </w:style>
  <w:style w:type="character" w:customStyle="1" w:styleId="ObjetducommentaireCar">
    <w:name w:val="Objet du commentaire Car"/>
    <w:basedOn w:val="CommentaireCar"/>
    <w:link w:val="Objetducommentaire"/>
    <w:uiPriority w:val="99"/>
    <w:semiHidden/>
    <w:rsid w:val="00582ECC"/>
    <w:rPr>
      <w:rFonts w:eastAsia="SimSun" w:cs="Mangal"/>
      <w:b/>
      <w:bCs/>
      <w:kern w:val="1"/>
      <w:szCs w:val="18"/>
      <w:lang w:eastAsia="hi-IN" w:bidi="hi-IN"/>
    </w:rPr>
  </w:style>
  <w:style w:type="character" w:styleId="Accentuation">
    <w:name w:val="Emphasis"/>
    <w:basedOn w:val="Policepardfaut"/>
    <w:uiPriority w:val="20"/>
    <w:qFormat/>
    <w:rsid w:val="005603F8"/>
    <w:rPr>
      <w:i/>
      <w:iCs/>
    </w:rPr>
  </w:style>
  <w:style w:type="paragraph" w:styleId="Rvision">
    <w:name w:val="Revision"/>
    <w:hidden/>
    <w:uiPriority w:val="99"/>
    <w:semiHidden/>
    <w:rsid w:val="00477D91"/>
    <w:rPr>
      <w:rFonts w:eastAsia="SimSun" w:cs="Mangal"/>
      <w:kern w:val="1"/>
      <w:sz w:val="24"/>
      <w:szCs w:val="21"/>
      <w:lang w:eastAsia="hi-IN" w:bidi="hi-IN"/>
    </w:rPr>
  </w:style>
  <w:style w:type="paragraph" w:styleId="En-tte">
    <w:name w:val="header"/>
    <w:basedOn w:val="Normal"/>
    <w:link w:val="En-tteCar"/>
    <w:uiPriority w:val="99"/>
    <w:unhideWhenUsed/>
    <w:rsid w:val="00D21DDF"/>
    <w:pPr>
      <w:tabs>
        <w:tab w:val="center" w:pos="4513"/>
        <w:tab w:val="right" w:pos="9026"/>
      </w:tabs>
    </w:pPr>
    <w:rPr>
      <w:szCs w:val="21"/>
    </w:rPr>
  </w:style>
  <w:style w:type="character" w:customStyle="1" w:styleId="En-tteCar">
    <w:name w:val="En-tête Car"/>
    <w:basedOn w:val="Policepardfaut"/>
    <w:link w:val="En-tte"/>
    <w:uiPriority w:val="99"/>
    <w:rsid w:val="00D21DDF"/>
    <w:rPr>
      <w:rFonts w:eastAsia="SimSun" w:cs="Mangal"/>
      <w:kern w:val="1"/>
      <w:sz w:val="24"/>
      <w:szCs w:val="21"/>
      <w:lang w:eastAsia="hi-IN" w:bidi="hi-IN"/>
    </w:rPr>
  </w:style>
  <w:style w:type="paragraph" w:styleId="Pieddepage">
    <w:name w:val="footer"/>
    <w:basedOn w:val="Normal"/>
    <w:link w:val="PieddepageCar"/>
    <w:uiPriority w:val="99"/>
    <w:unhideWhenUsed/>
    <w:rsid w:val="00D21DDF"/>
    <w:pPr>
      <w:tabs>
        <w:tab w:val="center" w:pos="4513"/>
        <w:tab w:val="right" w:pos="9026"/>
      </w:tabs>
    </w:pPr>
    <w:rPr>
      <w:szCs w:val="21"/>
    </w:rPr>
  </w:style>
  <w:style w:type="character" w:customStyle="1" w:styleId="PieddepageCar">
    <w:name w:val="Pied de page Car"/>
    <w:basedOn w:val="Policepardfaut"/>
    <w:link w:val="Pieddepage"/>
    <w:uiPriority w:val="99"/>
    <w:rsid w:val="00D21DDF"/>
    <w:rPr>
      <w:rFonts w:eastAsia="SimSun" w:cs="Mangal"/>
      <w:kern w:val="1"/>
      <w:sz w:val="24"/>
      <w:szCs w:val="21"/>
      <w:lang w:eastAsia="hi-IN" w:bidi="hi-IN"/>
    </w:rPr>
  </w:style>
  <w:style w:type="paragraph" w:customStyle="1" w:styleId="paragraph">
    <w:name w:val="paragraph"/>
    <w:basedOn w:val="Normal"/>
    <w:rsid w:val="00100873"/>
    <w:pPr>
      <w:widowControl/>
      <w:suppressAutoHyphens w:val="0"/>
      <w:spacing w:before="100" w:beforeAutospacing="1" w:after="100" w:afterAutospacing="1"/>
    </w:pPr>
    <w:rPr>
      <w:rFonts w:eastAsia="Times New Roman" w:cs="Times New Roman"/>
      <w:kern w:val="0"/>
      <w:lang w:eastAsia="nl-NL" w:bidi="ar-SA"/>
    </w:rPr>
  </w:style>
  <w:style w:type="character" w:customStyle="1" w:styleId="normaltextrun">
    <w:name w:val="normaltextrun"/>
    <w:basedOn w:val="Policepardfaut"/>
    <w:rsid w:val="00100873"/>
  </w:style>
  <w:style w:type="character" w:customStyle="1" w:styleId="scxw147253740">
    <w:name w:val="scxw147253740"/>
    <w:basedOn w:val="Policepardfaut"/>
    <w:rsid w:val="00100873"/>
  </w:style>
  <w:style w:type="character" w:customStyle="1" w:styleId="eop">
    <w:name w:val="eop"/>
    <w:basedOn w:val="Policepardfaut"/>
    <w:rsid w:val="0010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205638936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43">
          <w:marLeft w:val="0"/>
          <w:marRight w:val="0"/>
          <w:marTop w:val="0"/>
          <w:marBottom w:val="0"/>
          <w:divBdr>
            <w:top w:val="none" w:sz="0" w:space="0" w:color="auto"/>
            <w:left w:val="none" w:sz="0" w:space="0" w:color="auto"/>
            <w:bottom w:val="none" w:sz="0" w:space="0" w:color="auto"/>
            <w:right w:val="none" w:sz="0" w:space="0" w:color="auto"/>
          </w:divBdr>
        </w:div>
        <w:div w:id="497043827">
          <w:marLeft w:val="0"/>
          <w:marRight w:val="0"/>
          <w:marTop w:val="0"/>
          <w:marBottom w:val="0"/>
          <w:divBdr>
            <w:top w:val="none" w:sz="0" w:space="0" w:color="auto"/>
            <w:left w:val="none" w:sz="0" w:space="0" w:color="auto"/>
            <w:bottom w:val="none" w:sz="0" w:space="0" w:color="auto"/>
            <w:right w:val="none" w:sz="0" w:space="0" w:color="auto"/>
          </w:divBdr>
        </w:div>
        <w:div w:id="1801999936">
          <w:marLeft w:val="0"/>
          <w:marRight w:val="0"/>
          <w:marTop w:val="0"/>
          <w:marBottom w:val="0"/>
          <w:divBdr>
            <w:top w:val="none" w:sz="0" w:space="0" w:color="auto"/>
            <w:left w:val="none" w:sz="0" w:space="0" w:color="auto"/>
            <w:bottom w:val="none" w:sz="0" w:space="0" w:color="auto"/>
            <w:right w:val="none" w:sz="0" w:space="0" w:color="auto"/>
          </w:divBdr>
        </w:div>
        <w:div w:id="2077319699">
          <w:marLeft w:val="0"/>
          <w:marRight w:val="0"/>
          <w:marTop w:val="0"/>
          <w:marBottom w:val="0"/>
          <w:divBdr>
            <w:top w:val="none" w:sz="0" w:space="0" w:color="auto"/>
            <w:left w:val="none" w:sz="0" w:space="0" w:color="auto"/>
            <w:bottom w:val="none" w:sz="0" w:space="0" w:color="auto"/>
            <w:right w:val="none" w:sz="0" w:space="0" w:color="auto"/>
          </w:divBdr>
        </w:div>
        <w:div w:id="217909519">
          <w:marLeft w:val="0"/>
          <w:marRight w:val="0"/>
          <w:marTop w:val="0"/>
          <w:marBottom w:val="0"/>
          <w:divBdr>
            <w:top w:val="none" w:sz="0" w:space="0" w:color="auto"/>
            <w:left w:val="none" w:sz="0" w:space="0" w:color="auto"/>
            <w:bottom w:val="none" w:sz="0" w:space="0" w:color="auto"/>
            <w:right w:val="none" w:sz="0" w:space="0" w:color="auto"/>
          </w:divBdr>
        </w:div>
        <w:div w:id="290139393">
          <w:marLeft w:val="0"/>
          <w:marRight w:val="0"/>
          <w:marTop w:val="0"/>
          <w:marBottom w:val="0"/>
          <w:divBdr>
            <w:top w:val="none" w:sz="0" w:space="0" w:color="auto"/>
            <w:left w:val="none" w:sz="0" w:space="0" w:color="auto"/>
            <w:bottom w:val="none" w:sz="0" w:space="0" w:color="auto"/>
            <w:right w:val="none" w:sz="0" w:space="0" w:color="auto"/>
          </w:divBdr>
        </w:div>
        <w:div w:id="135148047">
          <w:marLeft w:val="0"/>
          <w:marRight w:val="0"/>
          <w:marTop w:val="0"/>
          <w:marBottom w:val="0"/>
          <w:divBdr>
            <w:top w:val="none" w:sz="0" w:space="0" w:color="auto"/>
            <w:left w:val="none" w:sz="0" w:space="0" w:color="auto"/>
            <w:bottom w:val="none" w:sz="0" w:space="0" w:color="auto"/>
            <w:right w:val="none" w:sz="0" w:space="0" w:color="auto"/>
          </w:divBdr>
        </w:div>
        <w:div w:id="2097165700">
          <w:marLeft w:val="0"/>
          <w:marRight w:val="0"/>
          <w:marTop w:val="0"/>
          <w:marBottom w:val="0"/>
          <w:divBdr>
            <w:top w:val="none" w:sz="0" w:space="0" w:color="auto"/>
            <w:left w:val="none" w:sz="0" w:space="0" w:color="auto"/>
            <w:bottom w:val="none" w:sz="0" w:space="0" w:color="auto"/>
            <w:right w:val="none" w:sz="0" w:space="0" w:color="auto"/>
          </w:divBdr>
        </w:div>
        <w:div w:id="635182073">
          <w:marLeft w:val="0"/>
          <w:marRight w:val="0"/>
          <w:marTop w:val="0"/>
          <w:marBottom w:val="0"/>
          <w:divBdr>
            <w:top w:val="none" w:sz="0" w:space="0" w:color="auto"/>
            <w:left w:val="none" w:sz="0" w:space="0" w:color="auto"/>
            <w:bottom w:val="none" w:sz="0" w:space="0" w:color="auto"/>
            <w:right w:val="none" w:sz="0" w:space="0" w:color="auto"/>
          </w:divBdr>
        </w:div>
        <w:div w:id="1100833208">
          <w:marLeft w:val="0"/>
          <w:marRight w:val="0"/>
          <w:marTop w:val="0"/>
          <w:marBottom w:val="0"/>
          <w:divBdr>
            <w:top w:val="none" w:sz="0" w:space="0" w:color="auto"/>
            <w:left w:val="none" w:sz="0" w:space="0" w:color="auto"/>
            <w:bottom w:val="none" w:sz="0" w:space="0" w:color="auto"/>
            <w:right w:val="none" w:sz="0" w:space="0" w:color="auto"/>
          </w:divBdr>
        </w:div>
        <w:div w:id="108744112">
          <w:marLeft w:val="0"/>
          <w:marRight w:val="0"/>
          <w:marTop w:val="0"/>
          <w:marBottom w:val="0"/>
          <w:divBdr>
            <w:top w:val="none" w:sz="0" w:space="0" w:color="auto"/>
            <w:left w:val="none" w:sz="0" w:space="0" w:color="auto"/>
            <w:bottom w:val="none" w:sz="0" w:space="0" w:color="auto"/>
            <w:right w:val="none" w:sz="0" w:space="0" w:color="auto"/>
          </w:divBdr>
        </w:div>
        <w:div w:id="1718243039">
          <w:marLeft w:val="0"/>
          <w:marRight w:val="0"/>
          <w:marTop w:val="0"/>
          <w:marBottom w:val="0"/>
          <w:divBdr>
            <w:top w:val="none" w:sz="0" w:space="0" w:color="auto"/>
            <w:left w:val="none" w:sz="0" w:space="0" w:color="auto"/>
            <w:bottom w:val="none" w:sz="0" w:space="0" w:color="auto"/>
            <w:right w:val="none" w:sz="0" w:space="0" w:color="auto"/>
          </w:divBdr>
        </w:div>
        <w:div w:id="1652712430">
          <w:marLeft w:val="0"/>
          <w:marRight w:val="0"/>
          <w:marTop w:val="0"/>
          <w:marBottom w:val="0"/>
          <w:divBdr>
            <w:top w:val="none" w:sz="0" w:space="0" w:color="auto"/>
            <w:left w:val="none" w:sz="0" w:space="0" w:color="auto"/>
            <w:bottom w:val="none" w:sz="0" w:space="0" w:color="auto"/>
            <w:right w:val="none" w:sz="0" w:space="0" w:color="auto"/>
          </w:divBdr>
        </w:div>
        <w:div w:id="948705112">
          <w:marLeft w:val="0"/>
          <w:marRight w:val="0"/>
          <w:marTop w:val="0"/>
          <w:marBottom w:val="0"/>
          <w:divBdr>
            <w:top w:val="none" w:sz="0" w:space="0" w:color="auto"/>
            <w:left w:val="none" w:sz="0" w:space="0" w:color="auto"/>
            <w:bottom w:val="none" w:sz="0" w:space="0" w:color="auto"/>
            <w:right w:val="none" w:sz="0" w:space="0" w:color="auto"/>
          </w:divBdr>
        </w:div>
        <w:div w:id="563182394">
          <w:marLeft w:val="0"/>
          <w:marRight w:val="0"/>
          <w:marTop w:val="0"/>
          <w:marBottom w:val="0"/>
          <w:divBdr>
            <w:top w:val="none" w:sz="0" w:space="0" w:color="auto"/>
            <w:left w:val="none" w:sz="0" w:space="0" w:color="auto"/>
            <w:bottom w:val="none" w:sz="0" w:space="0" w:color="auto"/>
            <w:right w:val="none" w:sz="0" w:space="0" w:color="auto"/>
          </w:divBdr>
        </w:div>
        <w:div w:id="191918459">
          <w:marLeft w:val="0"/>
          <w:marRight w:val="0"/>
          <w:marTop w:val="0"/>
          <w:marBottom w:val="0"/>
          <w:divBdr>
            <w:top w:val="none" w:sz="0" w:space="0" w:color="auto"/>
            <w:left w:val="none" w:sz="0" w:space="0" w:color="auto"/>
            <w:bottom w:val="none" w:sz="0" w:space="0" w:color="auto"/>
            <w:right w:val="none" w:sz="0" w:space="0" w:color="auto"/>
          </w:divBdr>
        </w:div>
        <w:div w:id="521358656">
          <w:marLeft w:val="0"/>
          <w:marRight w:val="0"/>
          <w:marTop w:val="0"/>
          <w:marBottom w:val="0"/>
          <w:divBdr>
            <w:top w:val="none" w:sz="0" w:space="0" w:color="auto"/>
            <w:left w:val="none" w:sz="0" w:space="0" w:color="auto"/>
            <w:bottom w:val="none" w:sz="0" w:space="0" w:color="auto"/>
            <w:right w:val="none" w:sz="0" w:space="0" w:color="auto"/>
          </w:divBdr>
        </w:div>
        <w:div w:id="1038355810">
          <w:marLeft w:val="0"/>
          <w:marRight w:val="0"/>
          <w:marTop w:val="0"/>
          <w:marBottom w:val="0"/>
          <w:divBdr>
            <w:top w:val="none" w:sz="0" w:space="0" w:color="auto"/>
            <w:left w:val="none" w:sz="0" w:space="0" w:color="auto"/>
            <w:bottom w:val="none" w:sz="0" w:space="0" w:color="auto"/>
            <w:right w:val="none" w:sz="0" w:space="0" w:color="auto"/>
          </w:divBdr>
        </w:div>
        <w:div w:id="2114589501">
          <w:marLeft w:val="0"/>
          <w:marRight w:val="0"/>
          <w:marTop w:val="0"/>
          <w:marBottom w:val="0"/>
          <w:divBdr>
            <w:top w:val="none" w:sz="0" w:space="0" w:color="auto"/>
            <w:left w:val="none" w:sz="0" w:space="0" w:color="auto"/>
            <w:bottom w:val="none" w:sz="0" w:space="0" w:color="auto"/>
            <w:right w:val="none" w:sz="0" w:space="0" w:color="auto"/>
          </w:divBdr>
        </w:div>
        <w:div w:id="620914089">
          <w:marLeft w:val="0"/>
          <w:marRight w:val="0"/>
          <w:marTop w:val="0"/>
          <w:marBottom w:val="0"/>
          <w:divBdr>
            <w:top w:val="none" w:sz="0" w:space="0" w:color="auto"/>
            <w:left w:val="none" w:sz="0" w:space="0" w:color="auto"/>
            <w:bottom w:val="none" w:sz="0" w:space="0" w:color="auto"/>
            <w:right w:val="none" w:sz="0" w:space="0" w:color="auto"/>
          </w:divBdr>
        </w:div>
        <w:div w:id="93929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v@twocen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fr/m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tan.be/blog/?lang=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utan.be/fr/mab" TargetMode="External"/><Relationship Id="rId4" Type="http://schemas.openxmlformats.org/officeDocument/2006/relationships/settings" Target="settings.xml"/><Relationship Id="rId9" Type="http://schemas.openxmlformats.org/officeDocument/2006/relationships/hyperlink" Target="http://be.connectmanutan.com/category/engagement-conscient/?lang=fr" TargetMode="External"/><Relationship Id="rId14" Type="http://schemas.openxmlformats.org/officeDocument/2006/relationships/hyperlink" Target="http://manutan.media.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299BE-4CF3-44B3-A27A-C8CDB345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4895</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4</cp:revision>
  <cp:lastPrinted>2017-06-28T09:04:00Z</cp:lastPrinted>
  <dcterms:created xsi:type="dcterms:W3CDTF">2017-09-04T12:50:00Z</dcterms:created>
  <dcterms:modified xsi:type="dcterms:W3CDTF">2017-09-06T09:01:00Z</dcterms:modified>
</cp:coreProperties>
</file>