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color w:val="2B579A"/>
          <w:shd w:val="clear" w:color="auto" w:fill="E6E6E6"/>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69403B96" w14:textId="2E255F51" w:rsidR="00117A7C" w:rsidRDefault="00117A7C" w:rsidP="003E6969">
      <w:pPr>
        <w:pStyle w:val="Body"/>
        <w:spacing w:line="336" w:lineRule="auto"/>
        <w:ind w:right="-340"/>
        <w:jc w:val="center"/>
        <w:rPr>
          <w:b/>
          <w:bCs/>
          <w:sz w:val="28"/>
          <w:szCs w:val="28"/>
          <w:lang w:val="en-US"/>
        </w:rPr>
      </w:pPr>
      <w:r>
        <w:rPr>
          <w:b/>
          <w:bCs/>
          <w:sz w:val="28"/>
          <w:szCs w:val="28"/>
          <w:lang w:val="en-US"/>
        </w:rPr>
        <w:t>Portugal's TVI Anchors its Multi-Studio Broadcast Facility on Solid State Logic System T</w:t>
      </w:r>
      <w:r w:rsidR="00095B44">
        <w:rPr>
          <w:b/>
          <w:bCs/>
          <w:sz w:val="28"/>
          <w:szCs w:val="28"/>
          <w:lang w:val="en-US"/>
        </w:rPr>
        <w:t xml:space="preserve"> Production Platform</w:t>
      </w:r>
      <w:r w:rsidR="00F04840">
        <w:rPr>
          <w:b/>
          <w:bCs/>
          <w:sz w:val="28"/>
          <w:szCs w:val="28"/>
          <w:lang w:val="en-US"/>
        </w:rPr>
        <w:t>, Including S500 Mixing Console</w:t>
      </w:r>
      <w:r w:rsidR="00095B44">
        <w:rPr>
          <w:b/>
          <w:bCs/>
          <w:sz w:val="28"/>
          <w:szCs w:val="28"/>
          <w:lang w:val="en-US"/>
        </w:rPr>
        <w:t>, Tempest Control App,</w:t>
      </w:r>
      <w:r w:rsidR="00F04840">
        <w:rPr>
          <w:b/>
          <w:bCs/>
          <w:sz w:val="28"/>
          <w:szCs w:val="28"/>
          <w:lang w:val="en-US"/>
        </w:rPr>
        <w:t xml:space="preserve"> and TE2 Tempest </w:t>
      </w:r>
      <w:r w:rsidR="00095B44">
        <w:rPr>
          <w:b/>
          <w:bCs/>
          <w:sz w:val="28"/>
          <w:szCs w:val="28"/>
          <w:lang w:val="en-US"/>
        </w:rPr>
        <w:t xml:space="preserve">DSP </w:t>
      </w:r>
      <w:r w:rsidR="00F04840">
        <w:rPr>
          <w:b/>
          <w:bCs/>
          <w:sz w:val="28"/>
          <w:szCs w:val="28"/>
          <w:lang w:val="en-US"/>
        </w:rPr>
        <w:t>Engines</w:t>
      </w:r>
    </w:p>
    <w:p w14:paraId="0A501CC9" w14:textId="699B1AD1" w:rsidR="00D8150C" w:rsidRPr="008E2FCA" w:rsidRDefault="00604912" w:rsidP="008E2FCA">
      <w:pPr>
        <w:pStyle w:val="Body"/>
        <w:spacing w:line="336" w:lineRule="auto"/>
        <w:ind w:right="-340"/>
        <w:jc w:val="center"/>
        <w:rPr>
          <w:i/>
          <w:iCs/>
          <w:lang w:val="en-US"/>
        </w:rPr>
      </w:pPr>
      <w:r>
        <w:rPr>
          <w:i/>
          <w:iCs/>
        </w:rPr>
        <w:br/>
      </w:r>
      <w:r w:rsidR="00C50C98">
        <w:rPr>
          <w:i/>
          <w:iCs/>
          <w:lang w:val="en-US"/>
        </w:rPr>
        <w:t>System T</w:t>
      </w:r>
      <w:r w:rsidR="00744AC2">
        <w:rPr>
          <w:i/>
          <w:iCs/>
          <w:lang w:val="en-US"/>
        </w:rPr>
        <w:t xml:space="preserve">’s </w:t>
      </w:r>
      <w:r w:rsidR="00AA0D1A">
        <w:rPr>
          <w:i/>
          <w:iCs/>
          <w:lang w:val="en-US"/>
        </w:rPr>
        <w:t>market-leading</w:t>
      </w:r>
      <w:r w:rsidR="00744AC2">
        <w:rPr>
          <w:i/>
          <w:iCs/>
          <w:lang w:val="en-US"/>
        </w:rPr>
        <w:t xml:space="preserve"> AoIP integration </w:t>
      </w:r>
      <w:r w:rsidR="00AA3D30">
        <w:rPr>
          <w:i/>
          <w:iCs/>
          <w:lang w:val="en-US"/>
        </w:rPr>
        <w:t xml:space="preserve">and distributed architecture </w:t>
      </w:r>
      <w:r w:rsidR="00744AC2">
        <w:rPr>
          <w:i/>
          <w:iCs/>
          <w:lang w:val="en-US"/>
        </w:rPr>
        <w:t>enable TVI</w:t>
      </w:r>
      <w:r w:rsidR="008E2FCA">
        <w:rPr>
          <w:i/>
          <w:iCs/>
          <w:lang w:val="en-US"/>
        </w:rPr>
        <w:t xml:space="preserve"> to operate </w:t>
      </w:r>
      <w:r w:rsidR="008E501C">
        <w:rPr>
          <w:i/>
          <w:iCs/>
          <w:lang w:val="en-US"/>
        </w:rPr>
        <w:t>across</w:t>
      </w:r>
      <w:r w:rsidR="008E2FCA">
        <w:rPr>
          <w:i/>
          <w:iCs/>
          <w:lang w:val="en-US"/>
        </w:rPr>
        <w:t xml:space="preserve"> any of its existing studios, with plenty of opportunity for expansion</w:t>
      </w:r>
      <w:r w:rsidR="00744AC2">
        <w:rPr>
          <w:i/>
          <w:iCs/>
          <w:lang w:val="en-US"/>
        </w:rPr>
        <w:t xml:space="preserve"> </w:t>
      </w:r>
    </w:p>
    <w:p w14:paraId="73D636E6" w14:textId="56568331" w:rsidR="00D61617" w:rsidRPr="00D61617" w:rsidRDefault="00D61617" w:rsidP="00D61617">
      <w:pPr>
        <w:pStyle w:val="Body"/>
        <w:spacing w:line="276" w:lineRule="auto"/>
        <w:rPr>
          <w:rFonts w:cs="Times New Roman"/>
          <w:b/>
          <w:bCs/>
          <w:lang w:val="en-US"/>
        </w:rPr>
      </w:pPr>
      <w:r w:rsidRPr="00D61617">
        <w:rPr>
          <w:rFonts w:cs="Times New Roman"/>
          <w:b/>
          <w:bCs/>
          <w:lang w:val="en-US"/>
        </w:rPr>
        <w:t> </w:t>
      </w:r>
      <w:r w:rsidR="000C57B1">
        <w:rPr>
          <w:rFonts w:cs="Times New Roman"/>
          <w:b/>
          <w:bCs/>
          <w:lang w:val="en-US"/>
        </w:rPr>
        <w:t xml:space="preserve"> </w:t>
      </w:r>
    </w:p>
    <w:p w14:paraId="7D507DFE" w14:textId="0993BEB1" w:rsidR="00CD305B" w:rsidRPr="00CD305B" w:rsidRDefault="00CD305B" w:rsidP="00CD305B">
      <w:pPr>
        <w:pStyle w:val="Body"/>
        <w:spacing w:line="276" w:lineRule="auto"/>
        <w:rPr>
          <w:rFonts w:cs="Times New Roman"/>
          <w:b/>
          <w:bCs/>
          <w:lang w:val="en-US"/>
        </w:rPr>
      </w:pPr>
      <w:r w:rsidRPr="00CD305B">
        <w:rPr>
          <w:rFonts w:cs="Times New Roman"/>
          <w:b/>
          <w:bCs/>
          <w:lang w:val="en-US"/>
        </w:rPr>
        <w:t xml:space="preserve">Lisbon, Portugal, </w:t>
      </w:r>
      <w:r w:rsidR="00BD5BA8">
        <w:rPr>
          <w:rFonts w:cs="Times New Roman"/>
          <w:b/>
          <w:bCs/>
          <w:lang w:val="en-US"/>
        </w:rPr>
        <w:t>October 17</w:t>
      </w:r>
      <w:r w:rsidRPr="00CD305B">
        <w:rPr>
          <w:rFonts w:cs="Times New Roman"/>
          <w:b/>
          <w:bCs/>
          <w:lang w:val="en-US"/>
        </w:rPr>
        <w:t xml:space="preserve">, 2024 — </w:t>
      </w:r>
      <w:r w:rsidRPr="4D8A20F1">
        <w:rPr>
          <w:rFonts w:cs="Times New Roman"/>
          <w:b/>
          <w:bCs/>
          <w:lang w:val="en-US"/>
        </w:rPr>
        <w:t>Portuguese</w:t>
      </w:r>
      <w:r w:rsidR="70B55D5B" w:rsidRPr="4D8A20F1">
        <w:rPr>
          <w:rFonts w:cs="Times New Roman"/>
          <w:b/>
          <w:bCs/>
          <w:lang w:val="en-US"/>
        </w:rPr>
        <w:t xml:space="preserve"> </w:t>
      </w:r>
      <w:r w:rsidRPr="4D8A20F1">
        <w:rPr>
          <w:rFonts w:cs="Times New Roman"/>
          <w:b/>
          <w:bCs/>
          <w:lang w:val="en-US"/>
        </w:rPr>
        <w:t>broadcaster</w:t>
      </w:r>
      <w:r w:rsidRPr="00CD305B">
        <w:rPr>
          <w:rFonts w:cs="Times New Roman"/>
          <w:b/>
          <w:bCs/>
          <w:lang w:val="en-US"/>
        </w:rPr>
        <w:t xml:space="preserve"> TVI (</w:t>
      </w:r>
      <w:proofErr w:type="spellStart"/>
      <w:r w:rsidRPr="00CD305B">
        <w:rPr>
          <w:rFonts w:cs="Times New Roman"/>
          <w:b/>
          <w:bCs/>
          <w:lang w:val="en-US"/>
        </w:rPr>
        <w:t>Televisão</w:t>
      </w:r>
      <w:proofErr w:type="spellEnd"/>
      <w:r w:rsidRPr="00CD305B">
        <w:rPr>
          <w:rFonts w:cs="Times New Roman"/>
          <w:b/>
          <w:bCs/>
          <w:lang w:val="en-US"/>
        </w:rPr>
        <w:t xml:space="preserve"> </w:t>
      </w:r>
      <w:proofErr w:type="spellStart"/>
      <w:r w:rsidRPr="00CD305B">
        <w:rPr>
          <w:rFonts w:cs="Times New Roman"/>
          <w:b/>
          <w:bCs/>
          <w:lang w:val="en-US"/>
        </w:rPr>
        <w:t>Independente</w:t>
      </w:r>
      <w:proofErr w:type="spellEnd"/>
      <w:r w:rsidRPr="00CD305B">
        <w:rPr>
          <w:rFonts w:cs="Times New Roman"/>
          <w:b/>
          <w:bCs/>
          <w:lang w:val="en-US"/>
        </w:rPr>
        <w:t xml:space="preserve">) has installed a </w:t>
      </w:r>
      <w:proofErr w:type="gramStart"/>
      <w:r w:rsidRPr="00CD305B">
        <w:rPr>
          <w:rFonts w:cs="Times New Roman"/>
          <w:b/>
          <w:bCs/>
          <w:lang w:val="en-US"/>
        </w:rPr>
        <w:t>Solid State</w:t>
      </w:r>
      <w:proofErr w:type="gramEnd"/>
      <w:r w:rsidRPr="00CD305B">
        <w:rPr>
          <w:rFonts w:cs="Times New Roman"/>
          <w:b/>
          <w:bCs/>
          <w:lang w:val="en-US"/>
        </w:rPr>
        <w:t xml:space="preserve"> Logic System </w:t>
      </w:r>
      <w:r w:rsidR="00615B4F">
        <w:rPr>
          <w:rFonts w:cs="Times New Roman"/>
          <w:b/>
          <w:bCs/>
          <w:lang w:val="en-US"/>
        </w:rPr>
        <w:t>T broadcast</w:t>
      </w:r>
      <w:r w:rsidRPr="00CD305B">
        <w:rPr>
          <w:rFonts w:cs="Times New Roman"/>
          <w:b/>
          <w:bCs/>
          <w:lang w:val="en-US"/>
        </w:rPr>
        <w:t xml:space="preserve"> platform to augment the operational flexibility of its multi-studio facility in Lisbon. The new system, comprising an S500 mixing console with redundant TE2 Tempest Engines and various Network </w:t>
      </w:r>
      <w:r w:rsidRPr="6C60D09F">
        <w:rPr>
          <w:rFonts w:cs="Times New Roman"/>
          <w:b/>
          <w:bCs/>
          <w:lang w:val="en-US"/>
        </w:rPr>
        <w:t>I</w:t>
      </w:r>
      <w:r w:rsidR="18014981" w:rsidRPr="6C60D09F">
        <w:rPr>
          <w:rFonts w:cs="Times New Roman"/>
          <w:b/>
          <w:bCs/>
          <w:lang w:val="en-US"/>
        </w:rPr>
        <w:t>/</w:t>
      </w:r>
      <w:r w:rsidRPr="6C60D09F">
        <w:rPr>
          <w:rFonts w:cs="Times New Roman"/>
          <w:b/>
          <w:bCs/>
          <w:lang w:val="en-US"/>
        </w:rPr>
        <w:t>O</w:t>
      </w:r>
      <w:r w:rsidRPr="00CD305B">
        <w:rPr>
          <w:rFonts w:cs="Times New Roman"/>
          <w:b/>
          <w:bCs/>
          <w:lang w:val="en-US"/>
        </w:rPr>
        <w:t xml:space="preserve"> interfaces, has been integrated into the TVI production facility’s IP architecture, enabling it to operate with any of the plant’s existing studios. Multiple instances of SSL’s Tempest Control App</w:t>
      </w:r>
      <w:r w:rsidR="0009079A">
        <w:rPr>
          <w:rFonts w:cs="Times New Roman"/>
          <w:b/>
          <w:bCs/>
          <w:lang w:val="en-US"/>
        </w:rPr>
        <w:t xml:space="preserve"> (</w:t>
      </w:r>
      <w:r w:rsidR="0009079A" w:rsidRPr="00CD305B">
        <w:rPr>
          <w:rFonts w:cs="Times New Roman"/>
          <w:b/>
          <w:bCs/>
          <w:lang w:val="en-US"/>
        </w:rPr>
        <w:t>TCA</w:t>
      </w:r>
      <w:r w:rsidR="0009079A">
        <w:rPr>
          <w:rFonts w:cs="Times New Roman"/>
          <w:b/>
          <w:bCs/>
          <w:lang w:val="en-US"/>
        </w:rPr>
        <w:t>)</w:t>
      </w:r>
      <w:r w:rsidRPr="00CD305B">
        <w:rPr>
          <w:rFonts w:cs="Times New Roman"/>
          <w:b/>
          <w:bCs/>
          <w:lang w:val="en-US"/>
        </w:rPr>
        <w:t xml:space="preserve"> provide additional control options for audio operators or TVI’s engineering team.</w:t>
      </w:r>
    </w:p>
    <w:p w14:paraId="13FE6613" w14:textId="77777777" w:rsidR="00CD305B" w:rsidRPr="00CD305B" w:rsidRDefault="00CD305B" w:rsidP="00CD305B">
      <w:pPr>
        <w:pStyle w:val="Body"/>
        <w:spacing w:line="276" w:lineRule="auto"/>
        <w:rPr>
          <w:rFonts w:cs="Times New Roman"/>
          <w:b/>
          <w:bCs/>
          <w:lang w:val="en-US"/>
        </w:rPr>
      </w:pPr>
      <w:r w:rsidRPr="00CD305B">
        <w:rPr>
          <w:rFonts w:cs="Times New Roman"/>
          <w:b/>
          <w:bCs/>
          <w:lang w:val="en-US"/>
        </w:rPr>
        <w:t> </w:t>
      </w:r>
    </w:p>
    <w:p w14:paraId="219E907D" w14:textId="3491C752" w:rsidR="00CD305B" w:rsidRPr="00CD305B" w:rsidRDefault="00CD305B" w:rsidP="00CD305B">
      <w:pPr>
        <w:pStyle w:val="Body"/>
        <w:spacing w:line="276" w:lineRule="auto"/>
        <w:rPr>
          <w:rFonts w:cs="Times New Roman"/>
          <w:lang w:val="en-US"/>
        </w:rPr>
      </w:pPr>
      <w:r w:rsidRPr="00CD305B">
        <w:rPr>
          <w:rFonts w:cs="Times New Roman"/>
          <w:lang w:val="en-US"/>
        </w:rPr>
        <w:t xml:space="preserve">“System T was one of the few systems in the market that matched our demands in terms of </w:t>
      </w:r>
      <w:r w:rsidR="009853FA">
        <w:rPr>
          <w:rFonts w:cs="Times New Roman"/>
          <w:lang w:val="en-US"/>
        </w:rPr>
        <w:t xml:space="preserve">sound </w:t>
      </w:r>
      <w:r w:rsidRPr="00CD305B">
        <w:rPr>
          <w:rFonts w:cs="Times New Roman"/>
          <w:lang w:val="en-US"/>
        </w:rPr>
        <w:t xml:space="preserve">quality, usability and redundancy,” says Ricardo Lima, Architecture &amp; New Projects, Broadcast IT at the Technology Directorate for Media Capital, TVI’s owner. “To accomplish a well-organized, expandable and efficient audio network around our facility the choice had to be IP-driven for the audio, and the software components had to be easy to use and quickly deployable in </w:t>
      </w:r>
      <w:proofErr w:type="spellStart"/>
      <w:r w:rsidRPr="00CD305B">
        <w:rPr>
          <w:rFonts w:cs="Times New Roman"/>
          <w:lang w:val="en-US"/>
        </w:rPr>
        <w:t>CoTS</w:t>
      </w:r>
      <w:proofErr w:type="spellEnd"/>
      <w:r w:rsidRPr="00CD305B">
        <w:rPr>
          <w:rFonts w:cs="Times New Roman"/>
          <w:lang w:val="en-US"/>
        </w:rPr>
        <w:t xml:space="preserve"> hardware or virtual machines. System T’s deep integration with Dante was a key factor </w:t>
      </w:r>
      <w:r w:rsidR="00B229A0">
        <w:rPr>
          <w:rFonts w:cs="Times New Roman"/>
          <w:lang w:val="en-US"/>
        </w:rPr>
        <w:t>in</w:t>
      </w:r>
      <w:r w:rsidRPr="00CD305B">
        <w:rPr>
          <w:rFonts w:cs="Times New Roman"/>
          <w:lang w:val="en-US"/>
        </w:rPr>
        <w:t xml:space="preserve"> accommodat</w:t>
      </w:r>
      <w:r w:rsidR="00B229A0">
        <w:rPr>
          <w:rFonts w:cs="Times New Roman"/>
          <w:lang w:val="en-US"/>
        </w:rPr>
        <w:t>ing</w:t>
      </w:r>
      <w:r w:rsidRPr="00CD305B">
        <w:rPr>
          <w:rFonts w:cs="Times New Roman"/>
          <w:lang w:val="en-US"/>
        </w:rPr>
        <w:t xml:space="preserve"> the various sources and destinations in the studios, control rooms, newsrooms and post-production studios.”</w:t>
      </w:r>
    </w:p>
    <w:p w14:paraId="5B19DDFB" w14:textId="77777777" w:rsidR="00CD305B" w:rsidRDefault="00CD305B" w:rsidP="00CD305B">
      <w:pPr>
        <w:pStyle w:val="Body"/>
        <w:spacing w:line="276" w:lineRule="auto"/>
        <w:rPr>
          <w:rFonts w:cs="Times New Roman"/>
          <w:lang w:val="en-US"/>
        </w:rPr>
      </w:pPr>
      <w:r w:rsidRPr="00CD305B">
        <w:rPr>
          <w:rFonts w:cs="Times New Roman"/>
          <w:lang w:val="en-US"/>
        </w:rPr>
        <w:t> </w:t>
      </w:r>
    </w:p>
    <w:p w14:paraId="435B4BD4" w14:textId="0881A7C9" w:rsidR="00C50C98" w:rsidRPr="00C50C98" w:rsidRDefault="00C50C98" w:rsidP="00CD305B">
      <w:pPr>
        <w:pStyle w:val="Body"/>
        <w:spacing w:line="276" w:lineRule="auto"/>
        <w:rPr>
          <w:rFonts w:cs="Times New Roman"/>
          <w:b/>
          <w:bCs/>
          <w:lang w:val="en-US"/>
        </w:rPr>
      </w:pPr>
      <w:r w:rsidRPr="00C50C98">
        <w:rPr>
          <w:rFonts w:cs="Times New Roman"/>
          <w:b/>
          <w:bCs/>
          <w:lang w:val="en-US"/>
        </w:rPr>
        <w:t>Networked efficiency and redu</w:t>
      </w:r>
      <w:r w:rsidR="0058536B">
        <w:rPr>
          <w:rFonts w:cs="Times New Roman"/>
          <w:b/>
          <w:bCs/>
          <w:lang w:val="en-US"/>
        </w:rPr>
        <w:t>n</w:t>
      </w:r>
      <w:r w:rsidRPr="00C50C98">
        <w:rPr>
          <w:rFonts w:cs="Times New Roman"/>
          <w:b/>
          <w:bCs/>
          <w:lang w:val="en-US"/>
        </w:rPr>
        <w:t>dancy</w:t>
      </w:r>
    </w:p>
    <w:p w14:paraId="0A65C678" w14:textId="3E680C30" w:rsidR="00CD305B" w:rsidRPr="00CD305B" w:rsidRDefault="00CD305B" w:rsidP="00CD305B">
      <w:pPr>
        <w:pStyle w:val="Body"/>
        <w:spacing w:line="276" w:lineRule="auto"/>
        <w:rPr>
          <w:rFonts w:cs="Times New Roman"/>
          <w:lang w:val="en-US"/>
        </w:rPr>
      </w:pPr>
      <w:r w:rsidRPr="00CD305B">
        <w:rPr>
          <w:rFonts w:cs="Times New Roman"/>
          <w:lang w:val="en-US"/>
        </w:rPr>
        <w:t xml:space="preserve">System integrator </w:t>
      </w:r>
      <w:proofErr w:type="spellStart"/>
      <w:r w:rsidRPr="00CD305B">
        <w:rPr>
          <w:rFonts w:cs="Times New Roman"/>
          <w:lang w:val="en-US"/>
        </w:rPr>
        <w:t>Dec.Imagen</w:t>
      </w:r>
      <w:proofErr w:type="spellEnd"/>
      <w:r w:rsidRPr="00CD305B">
        <w:rPr>
          <w:rFonts w:cs="Times New Roman"/>
          <w:lang w:val="en-US"/>
        </w:rPr>
        <w:t>,</w:t>
      </w:r>
      <w:r w:rsidRPr="444A3895">
        <w:rPr>
          <w:rFonts w:cs="Times New Roman"/>
          <w:lang w:val="en-US"/>
        </w:rPr>
        <w:t xml:space="preserve"> </w:t>
      </w:r>
      <w:r w:rsidR="647D2A5D" w:rsidRPr="444A3895">
        <w:rPr>
          <w:rFonts w:cs="Times New Roman"/>
          <w:lang w:val="en-US"/>
        </w:rPr>
        <w:t>SSL’s</w:t>
      </w:r>
      <w:r w:rsidRPr="00CD305B">
        <w:rPr>
          <w:rFonts w:cs="Times New Roman"/>
          <w:lang w:val="en-US"/>
        </w:rPr>
        <w:t xml:space="preserve"> </w:t>
      </w:r>
      <w:r w:rsidR="09171F57" w:rsidRPr="5344DD1C">
        <w:rPr>
          <w:rFonts w:cs="Times New Roman"/>
          <w:lang w:val="en-US"/>
        </w:rPr>
        <w:t xml:space="preserve">preferred </w:t>
      </w:r>
      <w:r w:rsidR="647D2A5D" w:rsidRPr="17923B71">
        <w:rPr>
          <w:rFonts w:cs="Times New Roman"/>
          <w:lang w:val="en-US"/>
        </w:rPr>
        <w:t xml:space="preserve">integrator in Portugal </w:t>
      </w:r>
      <w:r w:rsidRPr="17923B71">
        <w:rPr>
          <w:rFonts w:cs="Times New Roman"/>
          <w:lang w:val="en-US"/>
        </w:rPr>
        <w:t>led</w:t>
      </w:r>
      <w:r w:rsidRPr="00CD305B">
        <w:rPr>
          <w:rFonts w:cs="Times New Roman"/>
          <w:lang w:val="en-US"/>
        </w:rPr>
        <w:t xml:space="preserve"> by Director General José Rafael </w:t>
      </w:r>
      <w:proofErr w:type="spellStart"/>
      <w:r w:rsidRPr="00CD305B">
        <w:rPr>
          <w:rFonts w:cs="Times New Roman"/>
          <w:lang w:val="en-US"/>
        </w:rPr>
        <w:t>Adegas</w:t>
      </w:r>
      <w:proofErr w:type="spellEnd"/>
      <w:r w:rsidRPr="00CD305B">
        <w:rPr>
          <w:rFonts w:cs="Times New Roman"/>
          <w:lang w:val="en-US"/>
        </w:rPr>
        <w:t xml:space="preserve">, supplied the System T platform. The equipment complement includes a </w:t>
      </w:r>
      <w:r w:rsidR="0058536B">
        <w:rPr>
          <w:rFonts w:cs="Times New Roman"/>
          <w:lang w:val="en-US"/>
        </w:rPr>
        <w:t xml:space="preserve">modular </w:t>
      </w:r>
      <w:r w:rsidRPr="00CD305B">
        <w:rPr>
          <w:rFonts w:cs="Times New Roman"/>
          <w:lang w:val="en-US"/>
        </w:rPr>
        <w:t>3.5-bay S500 console</w:t>
      </w:r>
      <w:r w:rsidR="0058536B">
        <w:rPr>
          <w:rFonts w:cs="Times New Roman"/>
          <w:lang w:val="en-US"/>
        </w:rPr>
        <w:t xml:space="preserve"> with</w:t>
      </w:r>
      <w:r w:rsidRPr="00CD305B">
        <w:rPr>
          <w:rFonts w:cs="Times New Roman"/>
          <w:lang w:val="en-US"/>
        </w:rPr>
        <w:t xml:space="preserve"> dual TE2 </w:t>
      </w:r>
      <w:r w:rsidR="000D39CB">
        <w:rPr>
          <w:rFonts w:cs="Times New Roman"/>
          <w:lang w:val="en-US"/>
        </w:rPr>
        <w:t>DSP engines.</w:t>
      </w:r>
      <w:r w:rsidRPr="00CD305B">
        <w:rPr>
          <w:rFonts w:cs="Times New Roman"/>
          <w:lang w:val="en-US"/>
        </w:rPr>
        <w:t xml:space="preserve"> </w:t>
      </w:r>
      <w:r w:rsidR="000D39CB">
        <w:rPr>
          <w:rFonts w:cs="Times New Roman"/>
          <w:lang w:val="en-US"/>
        </w:rPr>
        <w:t>T</w:t>
      </w:r>
      <w:r w:rsidRPr="00CD305B">
        <w:rPr>
          <w:rFonts w:cs="Times New Roman"/>
          <w:lang w:val="en-US"/>
        </w:rPr>
        <w:t>hree Net</w:t>
      </w:r>
      <w:r w:rsidR="001F7193">
        <w:rPr>
          <w:rFonts w:cs="Times New Roman"/>
          <w:lang w:val="en-US"/>
        </w:rPr>
        <w:t>work</w:t>
      </w:r>
      <w:r w:rsidRPr="00CD305B">
        <w:rPr>
          <w:rFonts w:cs="Times New Roman"/>
          <w:lang w:val="en-US"/>
        </w:rPr>
        <w:t xml:space="preserve"> I/O SB 8.8 SuperAnalogue™ mic/line stage boxes plus a single A16.D16 SuperAnalogue/AES3 unit to interface with the Dante network</w:t>
      </w:r>
      <w:r w:rsidR="0009079A">
        <w:rPr>
          <w:rFonts w:cs="Times New Roman"/>
          <w:lang w:val="en-US"/>
        </w:rPr>
        <w:t>,</w:t>
      </w:r>
      <w:r w:rsidRPr="00CD305B">
        <w:rPr>
          <w:rFonts w:cs="Times New Roman"/>
          <w:lang w:val="en-US"/>
        </w:rPr>
        <w:t xml:space="preserve"> and a Fader Tile</w:t>
      </w:r>
      <w:r w:rsidR="007132B6">
        <w:rPr>
          <w:rFonts w:cs="Times New Roman"/>
          <w:lang w:val="en-US"/>
        </w:rPr>
        <w:t>,</w:t>
      </w:r>
      <w:r w:rsidR="007132B6" w:rsidRPr="007132B6">
        <w:rPr>
          <w:rFonts w:ascii="Helvetica Neue" w:hAnsi="Helvetica Neue" w:cs="Helvetica Neue"/>
          <w:sz w:val="26"/>
          <w:szCs w:val="26"/>
          <w:lang w:val="en-GB"/>
          <w14:textOutline w14:w="0" w14:cap="rnd" w14:cmpd="sng" w14:algn="ctr">
            <w14:noFill/>
            <w14:prstDash w14:val="solid"/>
            <w14:bevel/>
          </w14:textOutline>
        </w:rPr>
        <w:t xml:space="preserve"> </w:t>
      </w:r>
      <w:r w:rsidR="007132B6" w:rsidRPr="007132B6">
        <w:rPr>
          <w:rFonts w:cs="Times New Roman"/>
          <w:lang w:val="en-GB"/>
        </w:rPr>
        <w:t>providing familiar hardware controls for the TCA positions</w:t>
      </w:r>
      <w:r w:rsidR="007132B6">
        <w:rPr>
          <w:rFonts w:cs="Times New Roman"/>
          <w:lang w:val="en-GB"/>
        </w:rPr>
        <w:t xml:space="preserve">. </w:t>
      </w:r>
      <w:r w:rsidRPr="00CD305B">
        <w:rPr>
          <w:rFonts w:cs="Times New Roman"/>
          <w:lang w:val="en-US"/>
        </w:rPr>
        <w:t>A pair of Net</w:t>
      </w:r>
      <w:r w:rsidR="00B56FCF">
        <w:rPr>
          <w:rFonts w:cs="Times New Roman"/>
          <w:lang w:val="en-US"/>
        </w:rPr>
        <w:t>work</w:t>
      </w:r>
      <w:r w:rsidRPr="00CD305B">
        <w:rPr>
          <w:rFonts w:cs="Times New Roman"/>
          <w:lang w:val="en-US"/>
        </w:rPr>
        <w:t xml:space="preserve"> I/O D64 AES-to-Dante interfaces and an HC Bridge SRC high-capacity AoIP interface also integrate System T with the </w:t>
      </w:r>
      <w:r w:rsidR="00B56FCF">
        <w:rPr>
          <w:rFonts w:cs="Times New Roman"/>
          <w:lang w:val="en-US"/>
        </w:rPr>
        <w:t>facility's</w:t>
      </w:r>
      <w:r w:rsidRPr="00CD305B">
        <w:rPr>
          <w:rFonts w:cs="Times New Roman"/>
          <w:lang w:val="en-US"/>
        </w:rPr>
        <w:t xml:space="preserve"> </w:t>
      </w:r>
      <w:r w:rsidR="110904CB" w:rsidRPr="018EB1D6">
        <w:rPr>
          <w:rFonts w:cs="Times New Roman"/>
          <w:lang w:val="en-US"/>
        </w:rPr>
        <w:t xml:space="preserve">ST </w:t>
      </w:r>
      <w:r w:rsidR="110904CB" w:rsidRPr="071B7930">
        <w:rPr>
          <w:rFonts w:cs="Times New Roman"/>
          <w:lang w:val="en-US"/>
        </w:rPr>
        <w:t>211</w:t>
      </w:r>
      <w:r w:rsidR="63E09639" w:rsidRPr="071B7930">
        <w:rPr>
          <w:rFonts w:cs="Times New Roman"/>
          <w:lang w:val="en-US"/>
        </w:rPr>
        <w:t>0</w:t>
      </w:r>
      <w:r w:rsidR="00013982">
        <w:rPr>
          <w:rFonts w:cs="Times New Roman"/>
          <w:lang w:val="en-US"/>
        </w:rPr>
        <w:t xml:space="preserve"> </w:t>
      </w:r>
      <w:r w:rsidRPr="00CD305B">
        <w:rPr>
          <w:rFonts w:cs="Times New Roman"/>
          <w:lang w:val="en-US"/>
        </w:rPr>
        <w:t>infrastructure and existing equipment.</w:t>
      </w:r>
    </w:p>
    <w:p w14:paraId="7D7BACBA" w14:textId="77777777" w:rsidR="00CD305B" w:rsidRPr="00CD305B" w:rsidRDefault="00CD305B" w:rsidP="00CD305B">
      <w:pPr>
        <w:pStyle w:val="Body"/>
        <w:spacing w:line="276" w:lineRule="auto"/>
        <w:rPr>
          <w:rFonts w:cs="Times New Roman"/>
          <w:lang w:val="en-US"/>
        </w:rPr>
      </w:pPr>
      <w:r w:rsidRPr="00CD305B">
        <w:rPr>
          <w:rFonts w:cs="Times New Roman"/>
          <w:lang w:val="en-US"/>
        </w:rPr>
        <w:t> </w:t>
      </w:r>
    </w:p>
    <w:p w14:paraId="0C9E522F" w14:textId="5C494E68" w:rsidR="00CD305B" w:rsidRPr="00CD305B" w:rsidRDefault="00CD305B" w:rsidP="00CD305B">
      <w:pPr>
        <w:pStyle w:val="Body"/>
        <w:spacing w:line="276" w:lineRule="auto"/>
        <w:rPr>
          <w:rFonts w:cs="Times New Roman"/>
          <w:lang w:val="en-US"/>
        </w:rPr>
      </w:pPr>
      <w:r w:rsidRPr="00CD305B">
        <w:rPr>
          <w:rFonts w:cs="Times New Roman"/>
          <w:lang w:val="en-US"/>
        </w:rPr>
        <w:lastRenderedPageBreak/>
        <w:t>One of the platform’s highlights is System T’s ease of use, Lima reports: “Audio operators quickly understand the concepts and can perform some very important configurations that usually are only available at the engineering level, such as the creation or modification of events — GPIOs, MIDI integration and button or fader actions — that are crucial to configuration scenarios such as ours. Also, the elasticity of the Tempest Engines allows us to allocate audio paths and processing resources dynamically</w:t>
      </w:r>
      <w:r w:rsidR="00D72BB1">
        <w:rPr>
          <w:rFonts w:cs="Times New Roman"/>
          <w:lang w:val="en-US"/>
        </w:rPr>
        <w:t>,</w:t>
      </w:r>
      <w:r w:rsidRPr="00CD305B">
        <w:rPr>
          <w:rFonts w:cs="Times New Roman"/>
          <w:lang w:val="en-US"/>
        </w:rPr>
        <w:t xml:space="preserve"> in real</w:t>
      </w:r>
      <w:r w:rsidR="00D72BB1">
        <w:rPr>
          <w:rFonts w:cs="Times New Roman"/>
          <w:lang w:val="en-US"/>
        </w:rPr>
        <w:t>-</w:t>
      </w:r>
      <w:r w:rsidRPr="00CD305B">
        <w:rPr>
          <w:rFonts w:cs="Times New Roman"/>
          <w:lang w:val="en-US"/>
        </w:rPr>
        <w:t>time. Further, TE2 processors can be software licensed temporarily to give us up to 800 available DSP audio paths</w:t>
      </w:r>
      <w:r w:rsidR="00EA0574">
        <w:rPr>
          <w:rFonts w:cs="Times New Roman"/>
          <w:lang w:val="en-US"/>
        </w:rPr>
        <w:t xml:space="preserve"> </w:t>
      </w:r>
      <w:r w:rsidR="3622D89F" w:rsidRPr="02810653">
        <w:rPr>
          <w:rFonts w:cs="Times New Roman"/>
          <w:lang w:val="en-US"/>
        </w:rPr>
        <w:t>when</w:t>
      </w:r>
      <w:r w:rsidR="00EA0574">
        <w:rPr>
          <w:rFonts w:cs="Times New Roman"/>
          <w:lang w:val="en-US"/>
        </w:rPr>
        <w:t xml:space="preserve"> we need it.</w:t>
      </w:r>
      <w:r w:rsidRPr="00CD305B">
        <w:rPr>
          <w:rFonts w:cs="Times New Roman"/>
          <w:lang w:val="en-US"/>
        </w:rPr>
        <w:t>”</w:t>
      </w:r>
    </w:p>
    <w:p w14:paraId="30C39D3B" w14:textId="77777777" w:rsidR="00CD305B" w:rsidRDefault="00CD305B" w:rsidP="00CD305B">
      <w:pPr>
        <w:pStyle w:val="Body"/>
        <w:spacing w:line="276" w:lineRule="auto"/>
        <w:rPr>
          <w:rFonts w:cs="Times New Roman"/>
          <w:lang w:val="en-US"/>
        </w:rPr>
      </w:pPr>
      <w:r w:rsidRPr="00CD305B">
        <w:rPr>
          <w:rFonts w:cs="Times New Roman"/>
          <w:lang w:val="en-US"/>
        </w:rPr>
        <w:t> </w:t>
      </w:r>
    </w:p>
    <w:p w14:paraId="193D7C53" w14:textId="56F6936F" w:rsidR="00C50C98" w:rsidRPr="00C50C98" w:rsidRDefault="00C50C98" w:rsidP="00CD305B">
      <w:pPr>
        <w:pStyle w:val="Body"/>
        <w:spacing w:line="276" w:lineRule="auto"/>
        <w:rPr>
          <w:rFonts w:cs="Times New Roman"/>
          <w:b/>
          <w:bCs/>
          <w:lang w:val="en-US"/>
        </w:rPr>
      </w:pPr>
      <w:r w:rsidRPr="00C50C98">
        <w:rPr>
          <w:rFonts w:cs="Times New Roman"/>
          <w:b/>
          <w:bCs/>
          <w:lang w:val="en-US"/>
        </w:rPr>
        <w:t xml:space="preserve">Broadcast-centric features, </w:t>
      </w:r>
      <w:r>
        <w:rPr>
          <w:rFonts w:cs="Times New Roman"/>
          <w:b/>
          <w:bCs/>
          <w:lang w:val="en-US"/>
        </w:rPr>
        <w:t>stellar</w:t>
      </w:r>
      <w:r w:rsidRPr="00C50C98">
        <w:rPr>
          <w:rFonts w:cs="Times New Roman"/>
          <w:b/>
          <w:bCs/>
          <w:lang w:val="en-US"/>
        </w:rPr>
        <w:t xml:space="preserve"> audio quality</w:t>
      </w:r>
    </w:p>
    <w:p w14:paraId="5B73B733" w14:textId="2A969963" w:rsidR="00CD305B" w:rsidRPr="00CD305B" w:rsidRDefault="00CD305B" w:rsidP="00CD305B">
      <w:pPr>
        <w:pStyle w:val="Body"/>
        <w:spacing w:line="276" w:lineRule="auto"/>
        <w:rPr>
          <w:rFonts w:cs="Times New Roman"/>
          <w:lang w:val="en-US"/>
        </w:rPr>
      </w:pPr>
      <w:r w:rsidRPr="00CD305B">
        <w:rPr>
          <w:rFonts w:cs="Times New Roman"/>
          <w:lang w:val="en-US"/>
        </w:rPr>
        <w:t xml:space="preserve">TVI’s audio engineers appreciate System T’s broadcast-oriented features, overall ease of use and sound quality, he also comments. “The seamless transition between audio engines — main and backup — and </w:t>
      </w:r>
      <w:r w:rsidR="4B11BFDF" w:rsidRPr="10D2265D">
        <w:rPr>
          <w:rFonts w:cs="Times New Roman"/>
          <w:lang w:val="en-US"/>
        </w:rPr>
        <w:t xml:space="preserve">a </w:t>
      </w:r>
      <w:r w:rsidR="4B11BFDF" w:rsidRPr="35088841">
        <w:rPr>
          <w:rFonts w:cs="Times New Roman"/>
          <w:lang w:val="en-US"/>
        </w:rPr>
        <w:t xml:space="preserve">backup </w:t>
      </w:r>
      <w:r w:rsidRPr="35088841">
        <w:rPr>
          <w:rFonts w:cs="Times New Roman"/>
          <w:lang w:val="en-US"/>
        </w:rPr>
        <w:t>TCA</w:t>
      </w:r>
      <w:r w:rsidRPr="00CD305B">
        <w:rPr>
          <w:rFonts w:cs="Times New Roman"/>
          <w:lang w:val="en-US"/>
        </w:rPr>
        <w:t xml:space="preserve"> on the side</w:t>
      </w:r>
      <w:r w:rsidR="43D2FC7C" w:rsidRPr="61770390">
        <w:rPr>
          <w:rFonts w:cs="Times New Roman"/>
          <w:lang w:val="en-US"/>
        </w:rPr>
        <w:t>,</w:t>
      </w:r>
      <w:r w:rsidRPr="00CD305B">
        <w:rPr>
          <w:rFonts w:cs="Times New Roman"/>
          <w:lang w:val="en-US"/>
        </w:rPr>
        <w:t xml:space="preserve"> are some of the features most valued by audio engineers, offering them robust and trustworthy redundancies to steer their concentration away from potential problems.”</w:t>
      </w:r>
    </w:p>
    <w:p w14:paraId="01480668" w14:textId="77777777" w:rsidR="00CD305B" w:rsidRPr="00CD305B" w:rsidRDefault="00CD305B" w:rsidP="00CD305B">
      <w:pPr>
        <w:pStyle w:val="Body"/>
        <w:spacing w:line="276" w:lineRule="auto"/>
        <w:rPr>
          <w:rFonts w:cs="Times New Roman"/>
          <w:lang w:val="en-US"/>
        </w:rPr>
      </w:pPr>
      <w:r w:rsidRPr="00CD305B">
        <w:rPr>
          <w:rFonts w:cs="Times New Roman"/>
          <w:lang w:val="en-US"/>
        </w:rPr>
        <w:t> </w:t>
      </w:r>
    </w:p>
    <w:p w14:paraId="432A8651" w14:textId="49D42A7A" w:rsidR="00CD305B" w:rsidRPr="00CD305B" w:rsidRDefault="00CD305B" w:rsidP="00CD305B">
      <w:pPr>
        <w:pStyle w:val="Body"/>
        <w:spacing w:line="276" w:lineRule="auto"/>
        <w:rPr>
          <w:rFonts w:cs="Times New Roman"/>
          <w:lang w:val="en-US"/>
        </w:rPr>
      </w:pPr>
      <w:r w:rsidRPr="00CD305B">
        <w:rPr>
          <w:rFonts w:cs="Times New Roman"/>
          <w:lang w:val="en-US"/>
        </w:rPr>
        <w:t>The System T console, associated interfaces and control elements are installed in a new audio control room that is very similar to the broadcaster’s existing facilities in terms of equipment placement and layout. “Despite the fact that the technology and capabilities of this new control room are unmatched,” Lima says, “</w:t>
      </w:r>
      <w:r w:rsidR="00FA6F6E">
        <w:rPr>
          <w:rFonts w:cs="Times New Roman"/>
          <w:lang w:val="en-US"/>
        </w:rPr>
        <w:t xml:space="preserve">in terms of layout, </w:t>
      </w:r>
      <w:r w:rsidRPr="00CD305B">
        <w:rPr>
          <w:rFonts w:cs="Times New Roman"/>
          <w:lang w:val="en-US"/>
        </w:rPr>
        <w:t>the intention was to give the audio engineers a sense of familiarity for a more efficient and productive environment.”</w:t>
      </w:r>
    </w:p>
    <w:p w14:paraId="516FB6A8" w14:textId="77777777" w:rsidR="00CD305B" w:rsidRDefault="00CD305B" w:rsidP="00CD305B">
      <w:pPr>
        <w:pStyle w:val="Body"/>
        <w:spacing w:line="276" w:lineRule="auto"/>
        <w:rPr>
          <w:rFonts w:cs="Times New Roman"/>
          <w:lang w:val="en-US"/>
        </w:rPr>
      </w:pPr>
      <w:r w:rsidRPr="00CD305B">
        <w:rPr>
          <w:rFonts w:cs="Times New Roman"/>
          <w:lang w:val="en-US"/>
        </w:rPr>
        <w:t> </w:t>
      </w:r>
    </w:p>
    <w:p w14:paraId="608A19A7" w14:textId="40A2A6C2" w:rsidR="00F51859" w:rsidRPr="00F51859" w:rsidRDefault="00F51859" w:rsidP="00CD305B">
      <w:pPr>
        <w:pStyle w:val="Body"/>
        <w:spacing w:line="276" w:lineRule="auto"/>
        <w:rPr>
          <w:rFonts w:cs="Times New Roman"/>
          <w:b/>
          <w:bCs/>
          <w:lang w:val="en-US"/>
        </w:rPr>
      </w:pPr>
      <w:r w:rsidRPr="00F51859">
        <w:rPr>
          <w:rFonts w:cs="Times New Roman"/>
          <w:b/>
          <w:bCs/>
          <w:lang w:val="en-US"/>
        </w:rPr>
        <w:t>Ultimate flexibility in a multi-room scenario</w:t>
      </w:r>
    </w:p>
    <w:p w14:paraId="45BF192E" w14:textId="60D0269F" w:rsidR="00CD305B" w:rsidRPr="00CD305B" w:rsidRDefault="00CD305B" w:rsidP="00CD305B">
      <w:pPr>
        <w:pStyle w:val="Body"/>
        <w:spacing w:line="276" w:lineRule="auto"/>
        <w:rPr>
          <w:rFonts w:cs="Times New Roman"/>
          <w:lang w:val="en-US"/>
        </w:rPr>
      </w:pPr>
      <w:r w:rsidRPr="00CD305B">
        <w:rPr>
          <w:rFonts w:cs="Times New Roman"/>
          <w:lang w:val="en-US"/>
        </w:rPr>
        <w:t xml:space="preserve">The great majority of audio sources in the plant are always present on the Dante network and ready to be mixed. “Our S500 targets its own embedders, so the SSL system can create an independent production and work standalone or side by side with our current control rooms,” Lima elaborates. When operating another control room, “There are specific destinations that need to be replaced from their current sources to the System T in that case, and </w:t>
      </w:r>
      <w:r w:rsidR="1972A3F9" w:rsidRPr="06BDC46E">
        <w:rPr>
          <w:rFonts w:cs="Times New Roman"/>
          <w:lang w:val="en-US"/>
        </w:rPr>
        <w:t>broadcast control system is used to manage connections to other control rooms,</w:t>
      </w:r>
      <w:r w:rsidRPr="06BDC46E">
        <w:rPr>
          <w:rFonts w:cs="Times New Roman"/>
          <w:lang w:val="en-US"/>
        </w:rPr>
        <w:t>” he says.</w:t>
      </w:r>
    </w:p>
    <w:p w14:paraId="4F35E4DC" w14:textId="77777777" w:rsidR="00CD305B" w:rsidRPr="00CD305B" w:rsidRDefault="00CD305B" w:rsidP="00CD305B">
      <w:pPr>
        <w:pStyle w:val="Body"/>
        <w:spacing w:line="276" w:lineRule="auto"/>
        <w:rPr>
          <w:rFonts w:cs="Times New Roman"/>
          <w:lang w:val="en-US"/>
        </w:rPr>
      </w:pPr>
      <w:r w:rsidRPr="00CD305B">
        <w:rPr>
          <w:rFonts w:cs="Times New Roman"/>
          <w:lang w:val="en-US"/>
        </w:rPr>
        <w:t> </w:t>
      </w:r>
    </w:p>
    <w:p w14:paraId="6293E431" w14:textId="4F2C392B" w:rsidR="00CD305B" w:rsidRDefault="00CD305B" w:rsidP="00CD305B">
      <w:pPr>
        <w:pStyle w:val="Body"/>
        <w:spacing w:line="276" w:lineRule="auto"/>
        <w:rPr>
          <w:rFonts w:cs="Times New Roman"/>
          <w:lang w:val="en-US"/>
        </w:rPr>
      </w:pPr>
      <w:r w:rsidRPr="00CD305B">
        <w:rPr>
          <w:rFonts w:cs="Times New Roman"/>
          <w:lang w:val="en-US"/>
        </w:rPr>
        <w:t xml:space="preserve">Two instances of TCA </w:t>
      </w:r>
      <w:r w:rsidR="1B1B1214" w:rsidRPr="25C35CD8">
        <w:rPr>
          <w:rFonts w:cs="Times New Roman"/>
          <w:lang w:val="en-US"/>
        </w:rPr>
        <w:t>are</w:t>
      </w:r>
      <w:r w:rsidR="1B1B1214" w:rsidRPr="453704B6">
        <w:rPr>
          <w:rFonts w:cs="Times New Roman"/>
          <w:lang w:val="en-US"/>
        </w:rPr>
        <w:t xml:space="preserve"> present on the network</w:t>
      </w:r>
      <w:r w:rsidRPr="00CD305B">
        <w:rPr>
          <w:rFonts w:cs="Times New Roman"/>
          <w:lang w:val="en-US"/>
        </w:rPr>
        <w:t>. One is</w:t>
      </w:r>
      <w:r w:rsidRPr="5FE65A33">
        <w:rPr>
          <w:rFonts w:cs="Times New Roman"/>
          <w:lang w:val="en-US"/>
        </w:rPr>
        <w:t xml:space="preserve"> </w:t>
      </w:r>
      <w:r w:rsidR="00416AF1" w:rsidRPr="5FE65A33">
        <w:rPr>
          <w:rFonts w:cs="Times New Roman"/>
          <w:lang w:val="en-US"/>
        </w:rPr>
        <w:t>running</w:t>
      </w:r>
      <w:r w:rsidRPr="00CD305B">
        <w:rPr>
          <w:rFonts w:cs="Times New Roman"/>
          <w:lang w:val="en-US"/>
        </w:rPr>
        <w:t xml:space="preserve"> on a hardware PC with a touchscreen monitor in the new audio control room</w:t>
      </w:r>
      <w:r w:rsidR="009617C0">
        <w:rPr>
          <w:rFonts w:cs="Times New Roman"/>
          <w:lang w:val="en-US"/>
        </w:rPr>
        <w:t xml:space="preserve">. It </w:t>
      </w:r>
      <w:r w:rsidRPr="00CD305B">
        <w:rPr>
          <w:rFonts w:cs="Times New Roman"/>
          <w:lang w:val="en-US"/>
        </w:rPr>
        <w:t xml:space="preserve">can be used, for example, as an extension of the S500 itself, </w:t>
      </w:r>
      <w:r w:rsidR="543E6B42" w:rsidRPr="0A3F7724">
        <w:rPr>
          <w:rFonts w:cs="Times New Roman"/>
          <w:lang w:val="en-US"/>
        </w:rPr>
        <w:t xml:space="preserve">to provide an </w:t>
      </w:r>
      <w:r w:rsidR="543E6B42" w:rsidRPr="6CA7F9BA">
        <w:rPr>
          <w:rFonts w:cs="Times New Roman"/>
          <w:lang w:val="en-US"/>
        </w:rPr>
        <w:t>additional operator position</w:t>
      </w:r>
      <w:r w:rsidR="543E6B42" w:rsidRPr="68EC48F7">
        <w:rPr>
          <w:rFonts w:cs="Times New Roman"/>
          <w:lang w:val="en-US"/>
        </w:rPr>
        <w:t xml:space="preserve">, </w:t>
      </w:r>
      <w:r w:rsidR="5F18ED8E" w:rsidRPr="0AE2FA1B">
        <w:rPr>
          <w:rFonts w:cs="Times New Roman"/>
          <w:lang w:val="en-US"/>
        </w:rPr>
        <w:t>additional metering displays</w:t>
      </w:r>
      <w:r w:rsidR="543E6B42" w:rsidRPr="0AE2FA1B">
        <w:rPr>
          <w:rFonts w:cs="Times New Roman"/>
          <w:lang w:val="en-US"/>
        </w:rPr>
        <w:t xml:space="preserve"> </w:t>
      </w:r>
      <w:r w:rsidR="543E6B42" w:rsidRPr="3AA1DED2">
        <w:rPr>
          <w:rFonts w:cs="Times New Roman"/>
          <w:lang w:val="en-US"/>
        </w:rPr>
        <w:t xml:space="preserve">or </w:t>
      </w:r>
      <w:r w:rsidR="543E6B42" w:rsidRPr="657727BC">
        <w:rPr>
          <w:rFonts w:cs="Times New Roman"/>
          <w:lang w:val="en-US"/>
        </w:rPr>
        <w:t xml:space="preserve">to manage the </w:t>
      </w:r>
      <w:r w:rsidR="543E6B42" w:rsidRPr="2893DBBC">
        <w:rPr>
          <w:rFonts w:cs="Times New Roman"/>
          <w:lang w:val="en-US"/>
        </w:rPr>
        <w:t xml:space="preserve">built-in </w:t>
      </w:r>
      <w:r w:rsidR="543E6B42" w:rsidRPr="1F66EE8E">
        <w:rPr>
          <w:rFonts w:cs="Times New Roman"/>
          <w:lang w:val="en-US"/>
        </w:rPr>
        <w:t xml:space="preserve">FX Rack, </w:t>
      </w:r>
      <w:r w:rsidR="2790D193" w:rsidRPr="544B3BD2">
        <w:rPr>
          <w:rFonts w:cs="Times New Roman"/>
          <w:lang w:val="en-US"/>
        </w:rPr>
        <w:t xml:space="preserve">scene automation or </w:t>
      </w:r>
      <w:r w:rsidR="2790D193" w:rsidRPr="69053944">
        <w:rPr>
          <w:rFonts w:cs="Times New Roman"/>
          <w:lang w:val="en-US"/>
        </w:rPr>
        <w:t xml:space="preserve">setup </w:t>
      </w:r>
      <w:r w:rsidR="2790D193" w:rsidRPr="169B0649">
        <w:rPr>
          <w:rFonts w:cs="Times New Roman"/>
          <w:lang w:val="en-US"/>
        </w:rPr>
        <w:t>functionality.</w:t>
      </w:r>
      <w:r w:rsidR="009617C0">
        <w:rPr>
          <w:rFonts w:cs="Times New Roman"/>
          <w:lang w:val="en-US"/>
        </w:rPr>
        <w:t xml:space="preserve"> </w:t>
      </w:r>
      <w:r w:rsidRPr="00CD305B">
        <w:rPr>
          <w:rFonts w:cs="Times New Roman"/>
          <w:lang w:val="en-US"/>
        </w:rPr>
        <w:t xml:space="preserve">A second TCA instance is available on a virtual machine in high availability mode, </w:t>
      </w:r>
      <w:r w:rsidR="108F48D6" w:rsidRPr="44020BA1">
        <w:rPr>
          <w:rFonts w:cs="Times New Roman"/>
          <w:lang w:val="en-US"/>
        </w:rPr>
        <w:t xml:space="preserve">that may be accessed anywhere in the facility or even </w:t>
      </w:r>
      <w:r w:rsidR="108F48D6" w:rsidRPr="02810653">
        <w:rPr>
          <w:rFonts w:cs="Times New Roman"/>
          <w:lang w:val="en-US"/>
        </w:rPr>
        <w:t>remotely</w:t>
      </w:r>
      <w:r w:rsidRPr="02810653">
        <w:rPr>
          <w:rFonts w:cs="Times New Roman"/>
          <w:lang w:val="en-US"/>
        </w:rPr>
        <w:t>.</w:t>
      </w:r>
      <w:r w:rsidRPr="00CD305B">
        <w:rPr>
          <w:rFonts w:cs="Times New Roman"/>
          <w:lang w:val="en-US"/>
        </w:rPr>
        <w:t xml:space="preserve"> This </w:t>
      </w:r>
      <w:r w:rsidR="10992C20" w:rsidRPr="73207264">
        <w:rPr>
          <w:rFonts w:cs="Times New Roman"/>
          <w:lang w:val="en-US"/>
        </w:rPr>
        <w:t xml:space="preserve">provides </w:t>
      </w:r>
      <w:r w:rsidR="10992C20" w:rsidRPr="41C0730E">
        <w:rPr>
          <w:rFonts w:cs="Times New Roman"/>
          <w:lang w:val="en-US"/>
        </w:rPr>
        <w:t xml:space="preserve">a </w:t>
      </w:r>
      <w:r w:rsidR="10992C20" w:rsidRPr="16FEC133">
        <w:rPr>
          <w:rFonts w:cs="Times New Roman"/>
          <w:lang w:val="en-US"/>
        </w:rPr>
        <w:t>p</w:t>
      </w:r>
      <w:r w:rsidR="007132B6">
        <w:rPr>
          <w:rFonts w:cs="Times New Roman"/>
          <w:lang w:val="en-US"/>
        </w:rPr>
        <w:t>er</w:t>
      </w:r>
      <w:r w:rsidR="10992C20" w:rsidRPr="16FEC133">
        <w:rPr>
          <w:rFonts w:cs="Times New Roman"/>
          <w:lang w:val="en-US"/>
        </w:rPr>
        <w:t>manently</w:t>
      </w:r>
      <w:r w:rsidR="00B74C2C">
        <w:rPr>
          <w:rFonts w:cs="Times New Roman"/>
          <w:lang w:val="en-US"/>
        </w:rPr>
        <w:t xml:space="preserve"> </w:t>
      </w:r>
      <w:r w:rsidR="7ABABD0D" w:rsidRPr="16FEC133">
        <w:rPr>
          <w:rFonts w:cs="Times New Roman"/>
          <w:lang w:val="en-US"/>
        </w:rPr>
        <w:t xml:space="preserve">available </w:t>
      </w:r>
      <w:r w:rsidR="10992C20" w:rsidRPr="16FEC133">
        <w:rPr>
          <w:rFonts w:cs="Times New Roman"/>
          <w:lang w:val="en-US"/>
        </w:rPr>
        <w:t>redundant</w:t>
      </w:r>
      <w:r w:rsidR="10992C20" w:rsidRPr="41C0730E">
        <w:rPr>
          <w:rFonts w:cs="Times New Roman"/>
          <w:lang w:val="en-US"/>
        </w:rPr>
        <w:t xml:space="preserve"> </w:t>
      </w:r>
      <w:r w:rsidR="10992C20" w:rsidRPr="6474F349">
        <w:rPr>
          <w:rFonts w:cs="Times New Roman"/>
          <w:lang w:val="en-US"/>
        </w:rPr>
        <w:t xml:space="preserve">control position </w:t>
      </w:r>
      <w:r w:rsidR="10992C20" w:rsidRPr="30586F0D">
        <w:rPr>
          <w:rFonts w:cs="Times New Roman"/>
          <w:lang w:val="en-US"/>
        </w:rPr>
        <w:t>that can be instantly</w:t>
      </w:r>
      <w:r w:rsidR="570D58C3" w:rsidRPr="000F8B1C">
        <w:rPr>
          <w:rFonts w:cs="Times New Roman"/>
          <w:lang w:val="en-US"/>
        </w:rPr>
        <w:t xml:space="preserve"> switched </w:t>
      </w:r>
      <w:r w:rsidR="570D58C3" w:rsidRPr="3435B0AF">
        <w:rPr>
          <w:rFonts w:cs="Times New Roman"/>
          <w:lang w:val="en-US"/>
        </w:rPr>
        <w:t xml:space="preserve">to, </w:t>
      </w:r>
      <w:r w:rsidR="570D58C3" w:rsidRPr="3CAC3E54">
        <w:rPr>
          <w:rFonts w:cs="Times New Roman"/>
          <w:lang w:val="en-US"/>
        </w:rPr>
        <w:t xml:space="preserve">with </w:t>
      </w:r>
      <w:r w:rsidR="599C9CC0" w:rsidRPr="23FA6300">
        <w:rPr>
          <w:rFonts w:cs="Times New Roman"/>
          <w:lang w:val="en-US"/>
        </w:rPr>
        <w:t xml:space="preserve">the same </w:t>
      </w:r>
      <w:r w:rsidR="599C9CC0" w:rsidRPr="4C105C63">
        <w:rPr>
          <w:rFonts w:cs="Times New Roman"/>
          <w:lang w:val="en-US"/>
        </w:rPr>
        <w:t xml:space="preserve">processing </w:t>
      </w:r>
      <w:r w:rsidR="599C9CC0" w:rsidRPr="3702A846">
        <w:rPr>
          <w:rFonts w:cs="Times New Roman"/>
          <w:lang w:val="en-US"/>
        </w:rPr>
        <w:t xml:space="preserve">feature-set and </w:t>
      </w:r>
      <w:proofErr w:type="spellStart"/>
      <w:r w:rsidR="599C9CC0" w:rsidRPr="3702A846">
        <w:rPr>
          <w:rFonts w:cs="Times New Roman"/>
          <w:lang w:val="en-US"/>
        </w:rPr>
        <w:t>showfile</w:t>
      </w:r>
      <w:proofErr w:type="spellEnd"/>
      <w:r w:rsidR="599C9CC0" w:rsidRPr="3702A846">
        <w:rPr>
          <w:rFonts w:cs="Times New Roman"/>
          <w:lang w:val="en-US"/>
        </w:rPr>
        <w:t xml:space="preserve"> </w:t>
      </w:r>
      <w:r w:rsidR="599C9CC0" w:rsidRPr="0C9A268D">
        <w:rPr>
          <w:rFonts w:cs="Times New Roman"/>
          <w:lang w:val="en-US"/>
        </w:rPr>
        <w:t xml:space="preserve">compatibility </w:t>
      </w:r>
      <w:r w:rsidR="00506386">
        <w:rPr>
          <w:rFonts w:cs="Times New Roman"/>
          <w:lang w:val="en-US"/>
        </w:rPr>
        <w:t>as</w:t>
      </w:r>
      <w:r w:rsidR="599C9CC0" w:rsidRPr="0C9A268D">
        <w:rPr>
          <w:rFonts w:cs="Times New Roman"/>
          <w:lang w:val="en-US"/>
        </w:rPr>
        <w:t xml:space="preserve"> the </w:t>
      </w:r>
      <w:r w:rsidR="599C9CC0" w:rsidRPr="2C3287DB">
        <w:rPr>
          <w:rFonts w:cs="Times New Roman"/>
          <w:lang w:val="en-US"/>
        </w:rPr>
        <w:t>S500</w:t>
      </w:r>
      <w:r w:rsidR="561A5EF2" w:rsidRPr="7DF9B3F4">
        <w:rPr>
          <w:rFonts w:cs="Times New Roman"/>
          <w:lang w:val="en-US"/>
        </w:rPr>
        <w:t>, whilst targeting the same redundant pair of Tempest Engines</w:t>
      </w:r>
      <w:r w:rsidR="599C9CC0" w:rsidRPr="2C3287DB">
        <w:rPr>
          <w:rFonts w:cs="Times New Roman"/>
          <w:lang w:val="en-US"/>
        </w:rPr>
        <w:t>.</w:t>
      </w:r>
    </w:p>
    <w:p w14:paraId="1990191B" w14:textId="77777777" w:rsidR="001F4B3F" w:rsidRDefault="001F4B3F" w:rsidP="00CD305B">
      <w:pPr>
        <w:pStyle w:val="Body"/>
        <w:spacing w:line="276" w:lineRule="auto"/>
        <w:rPr>
          <w:rFonts w:cs="Times New Roman"/>
          <w:lang w:val="en-US"/>
        </w:rPr>
      </w:pPr>
    </w:p>
    <w:p w14:paraId="2FD7257A" w14:textId="336896ED" w:rsidR="001F4B3F" w:rsidRPr="003B3570" w:rsidRDefault="001F4B3F" w:rsidP="00CD305B">
      <w:pPr>
        <w:pStyle w:val="Body"/>
        <w:spacing w:line="276" w:lineRule="auto"/>
        <w:rPr>
          <w:rFonts w:cs="Times New Roman"/>
          <w:b/>
          <w:bCs/>
          <w:lang w:val="en-US"/>
        </w:rPr>
      </w:pPr>
      <w:r w:rsidRPr="003B3570">
        <w:rPr>
          <w:rFonts w:cs="Times New Roman"/>
          <w:b/>
          <w:bCs/>
          <w:lang w:val="en-US"/>
        </w:rPr>
        <w:t xml:space="preserve">European Debut of </w:t>
      </w:r>
      <w:r w:rsidR="003B3570">
        <w:rPr>
          <w:rFonts w:cs="Times New Roman"/>
          <w:b/>
          <w:bCs/>
          <w:lang w:val="en-US"/>
        </w:rPr>
        <w:t>TCA</w:t>
      </w:r>
      <w:r w:rsidRPr="003B3570">
        <w:rPr>
          <w:rFonts w:cs="Times New Roman"/>
          <w:b/>
          <w:bCs/>
          <w:lang w:val="en-US"/>
        </w:rPr>
        <w:t xml:space="preserve"> </w:t>
      </w:r>
      <w:r w:rsidRPr="3CF7A194">
        <w:rPr>
          <w:rFonts w:cs="Times New Roman"/>
          <w:b/>
          <w:bCs/>
          <w:lang w:val="en-US"/>
        </w:rPr>
        <w:t>Pack</w:t>
      </w:r>
      <w:r w:rsidR="7A4A03E0" w:rsidRPr="3CF7A194">
        <w:rPr>
          <w:rFonts w:cs="Times New Roman"/>
          <w:b/>
          <w:bCs/>
          <w:lang w:val="en-US"/>
        </w:rPr>
        <w:t>age</w:t>
      </w:r>
      <w:r w:rsidRPr="3CF7A194">
        <w:rPr>
          <w:rFonts w:cs="Times New Roman"/>
          <w:b/>
          <w:bCs/>
          <w:lang w:val="en-US"/>
        </w:rPr>
        <w:t>s</w:t>
      </w:r>
      <w:r w:rsidRPr="003B3570">
        <w:rPr>
          <w:rFonts w:cs="Times New Roman"/>
          <w:b/>
          <w:bCs/>
          <w:lang w:val="en-US"/>
        </w:rPr>
        <w:t>:</w:t>
      </w:r>
    </w:p>
    <w:p w14:paraId="0E055E58" w14:textId="45C93AF9" w:rsidR="001F4B3F" w:rsidRPr="00CD305B" w:rsidRDefault="004A2776" w:rsidP="002802CB">
      <w:pPr>
        <w:pStyle w:val="Body"/>
        <w:spacing w:line="276" w:lineRule="auto"/>
        <w:rPr>
          <w:rFonts w:cs="Times New Roman"/>
          <w:lang w:val="en-US"/>
        </w:rPr>
      </w:pPr>
      <w:r w:rsidRPr="004A2776">
        <w:rPr>
          <w:rFonts w:cs="Times New Roman"/>
          <w:lang w:val="en-US"/>
        </w:rPr>
        <w:t>Tempest Control App provides a</w:t>
      </w:r>
      <w:r w:rsidR="00201EAE">
        <w:rPr>
          <w:rFonts w:cs="Times New Roman"/>
          <w:lang w:val="en-US"/>
        </w:rPr>
        <w:t xml:space="preserve">n extremely agile </w:t>
      </w:r>
      <w:r w:rsidRPr="004A2776">
        <w:rPr>
          <w:rFonts w:cs="Times New Roman"/>
          <w:lang w:val="en-US"/>
        </w:rPr>
        <w:t>control offering for remote production, news-room production</w:t>
      </w:r>
      <w:r w:rsidR="00201EAE">
        <w:rPr>
          <w:rFonts w:cs="Times New Roman"/>
          <w:lang w:val="en-US"/>
        </w:rPr>
        <w:t>, and</w:t>
      </w:r>
      <w:r w:rsidRPr="004A2776">
        <w:rPr>
          <w:rFonts w:cs="Times New Roman"/>
          <w:lang w:val="en-US"/>
        </w:rPr>
        <w:t> backup scenarios</w:t>
      </w:r>
      <w:r w:rsidR="00201EAE">
        <w:rPr>
          <w:rFonts w:cs="Times New Roman"/>
          <w:lang w:val="en-US"/>
        </w:rPr>
        <w:t xml:space="preserve">. </w:t>
      </w:r>
      <w:r w:rsidR="002802CB" w:rsidRPr="002802CB">
        <w:rPr>
          <w:rFonts w:cs="Times New Roman"/>
          <w:lang w:val="en-US"/>
        </w:rPr>
        <w:t>Join Solid State Logic (SSL) at IBC 2024 [stand 8.B73], where the company is set to debut its System T TCA Packs, as well as the new S400 console and latest V4.1 software. To learn more, register for IBC or to book an appointment with an SSL broadcast expert, please visit https://solidstatelogic.com/events/ibc2024</w:t>
      </w:r>
    </w:p>
    <w:p w14:paraId="16E8E42D" w14:textId="3AE43752" w:rsidR="00E400EC" w:rsidRPr="00821738" w:rsidRDefault="00CD305B" w:rsidP="00CD305B">
      <w:pPr>
        <w:pStyle w:val="Body"/>
        <w:spacing w:line="276" w:lineRule="auto"/>
        <w:rPr>
          <w:rFonts w:cs="Times New Roman"/>
          <w:lang w:val="en-US"/>
        </w:rPr>
      </w:pPr>
      <w:r w:rsidRPr="00CD305B">
        <w:rPr>
          <w:rFonts w:cs="Times New Roman"/>
          <w:lang w:val="en-US"/>
        </w:rPr>
        <w:t> </w:t>
      </w:r>
      <w:r w:rsidR="00821738" w:rsidRPr="00821738">
        <w:rPr>
          <w:rFonts w:cs="Times New Roman"/>
          <w:lang w:val="en-US"/>
        </w:rPr>
        <w:t> </w:t>
      </w:r>
    </w:p>
    <w:p w14:paraId="3DCE73BF" w14:textId="77777777" w:rsidR="00D61617" w:rsidRDefault="00D61617">
      <w:pPr>
        <w:pStyle w:val="Body"/>
        <w:spacing w:line="276" w:lineRule="auto"/>
        <w:jc w:val="center"/>
      </w:pPr>
    </w:p>
    <w:p w14:paraId="23DAF046" w14:textId="77777777" w:rsidR="00F51859" w:rsidRDefault="00F51859">
      <w:pPr>
        <w:pStyle w:val="Body"/>
        <w:spacing w:line="276" w:lineRule="auto"/>
        <w:jc w:val="center"/>
      </w:pPr>
    </w:p>
    <w:p w14:paraId="407E972D" w14:textId="77777777" w:rsidR="00F51859" w:rsidRDefault="00F51859">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rsidSect="00F04840">
      <w:headerReference w:type="even" r:id="rId8"/>
      <w:headerReference w:type="default" r:id="rId9"/>
      <w:footerReference w:type="first" r:id="rId10"/>
      <w:pgSz w:w="11900" w:h="16840"/>
      <w:pgMar w:top="1440" w:right="1190" w:bottom="631"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FCDE4" w14:textId="77777777" w:rsidR="00096A42" w:rsidRDefault="00096A42">
      <w:r>
        <w:separator/>
      </w:r>
    </w:p>
  </w:endnote>
  <w:endnote w:type="continuationSeparator" w:id="0">
    <w:p w14:paraId="49F7B36C" w14:textId="77777777" w:rsidR="00096A42" w:rsidRDefault="00096A42">
      <w:r>
        <w:continuationSeparator/>
      </w:r>
    </w:p>
  </w:endnote>
  <w:endnote w:type="continuationNotice" w:id="1">
    <w:p w14:paraId="42CE237F" w14:textId="77777777" w:rsidR="00096A42" w:rsidRDefault="00096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F0677" w14:textId="77777777" w:rsidR="00096A42" w:rsidRDefault="00096A42">
      <w:r>
        <w:separator/>
      </w:r>
    </w:p>
  </w:footnote>
  <w:footnote w:type="continuationSeparator" w:id="0">
    <w:p w14:paraId="15EF6AC2" w14:textId="77777777" w:rsidR="00096A42" w:rsidRDefault="00096A42">
      <w:r>
        <w:continuationSeparator/>
      </w:r>
    </w:p>
  </w:footnote>
  <w:footnote w:type="continuationNotice" w:id="1">
    <w:p w14:paraId="3C8A90CE" w14:textId="77777777" w:rsidR="00096A42" w:rsidRDefault="00096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078BD2B0"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C50C98">
      <w:rPr>
        <w:rFonts w:ascii="Palatino Linotype" w:eastAsia="Palatino Linotype" w:hAnsi="Palatino Linotype" w:cs="Palatino Linotype"/>
        <w:b/>
        <w:bCs/>
        <w:color w:val="A6A6A6"/>
        <w:sz w:val="22"/>
        <w:szCs w:val="22"/>
        <w:u w:color="A6A6A6"/>
        <w:lang w:val="en-US"/>
      </w:rPr>
      <w:t>TVI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64B9F" w14:textId="765CC283" w:rsidR="003E5E32" w:rsidRDefault="0038191F" w:rsidP="00F61F12">
    <w:pPr>
      <w:pStyle w:val="Header"/>
    </w:pPr>
    <w:r>
      <w:t xml:space="preserve">SSL </w:t>
    </w:r>
    <w:r w:rsidR="003E5E32">
      <w:t xml:space="preserve">– </w:t>
    </w:r>
    <w:proofErr w:type="spellStart"/>
    <w:r w:rsidR="003E5E32">
      <w:t>TVi</w:t>
    </w:r>
    <w:proofErr w:type="spellEnd"/>
    <w:r w:rsidR="003E5E32">
      <w:t xml:space="preserve"> </w:t>
    </w:r>
  </w:p>
  <w:p w14:paraId="758431B8" w14:textId="77777777" w:rsidR="003E5E32" w:rsidRPr="00F61F12" w:rsidRDefault="003E5E32" w:rsidP="00F61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3E2D"/>
    <w:rsid w:val="00003E85"/>
    <w:rsid w:val="00004E6A"/>
    <w:rsid w:val="00013982"/>
    <w:rsid w:val="0002396B"/>
    <w:rsid w:val="00026123"/>
    <w:rsid w:val="00026296"/>
    <w:rsid w:val="00031C1E"/>
    <w:rsid w:val="00041335"/>
    <w:rsid w:val="00044CFC"/>
    <w:rsid w:val="00047792"/>
    <w:rsid w:val="00053EA4"/>
    <w:rsid w:val="000566AF"/>
    <w:rsid w:val="0006069D"/>
    <w:rsid w:val="0006658E"/>
    <w:rsid w:val="000735A9"/>
    <w:rsid w:val="00075583"/>
    <w:rsid w:val="00080C99"/>
    <w:rsid w:val="00081F77"/>
    <w:rsid w:val="0009079A"/>
    <w:rsid w:val="0009474F"/>
    <w:rsid w:val="00095B44"/>
    <w:rsid w:val="00096A42"/>
    <w:rsid w:val="000A05F7"/>
    <w:rsid w:val="000A6048"/>
    <w:rsid w:val="000C2B07"/>
    <w:rsid w:val="000C4F12"/>
    <w:rsid w:val="000C57B1"/>
    <w:rsid w:val="000D0612"/>
    <w:rsid w:val="000D39CB"/>
    <w:rsid w:val="000E1D09"/>
    <w:rsid w:val="000E7C72"/>
    <w:rsid w:val="000F4C20"/>
    <w:rsid w:val="000F6108"/>
    <w:rsid w:val="000F8B1C"/>
    <w:rsid w:val="00100848"/>
    <w:rsid w:val="00100E5F"/>
    <w:rsid w:val="00104475"/>
    <w:rsid w:val="0010476E"/>
    <w:rsid w:val="00104933"/>
    <w:rsid w:val="00104F9F"/>
    <w:rsid w:val="00107946"/>
    <w:rsid w:val="00111440"/>
    <w:rsid w:val="00117A7C"/>
    <w:rsid w:val="0012645C"/>
    <w:rsid w:val="00131099"/>
    <w:rsid w:val="00135BA5"/>
    <w:rsid w:val="00140488"/>
    <w:rsid w:val="00145860"/>
    <w:rsid w:val="0016062D"/>
    <w:rsid w:val="00163143"/>
    <w:rsid w:val="00165FC7"/>
    <w:rsid w:val="00166F37"/>
    <w:rsid w:val="00180880"/>
    <w:rsid w:val="00187F6B"/>
    <w:rsid w:val="00194BBE"/>
    <w:rsid w:val="00196A6A"/>
    <w:rsid w:val="00196DE7"/>
    <w:rsid w:val="001974D0"/>
    <w:rsid w:val="001A1AAC"/>
    <w:rsid w:val="001A51A6"/>
    <w:rsid w:val="001E38B8"/>
    <w:rsid w:val="001E5ED6"/>
    <w:rsid w:val="001F246E"/>
    <w:rsid w:val="001F3F7B"/>
    <w:rsid w:val="001F4B3F"/>
    <w:rsid w:val="001F6C89"/>
    <w:rsid w:val="001F7193"/>
    <w:rsid w:val="001F7694"/>
    <w:rsid w:val="00201EAE"/>
    <w:rsid w:val="00201FD3"/>
    <w:rsid w:val="00211A07"/>
    <w:rsid w:val="00211F6D"/>
    <w:rsid w:val="00213722"/>
    <w:rsid w:val="00220F08"/>
    <w:rsid w:val="00225EA8"/>
    <w:rsid w:val="002406EC"/>
    <w:rsid w:val="0024337E"/>
    <w:rsid w:val="0024522E"/>
    <w:rsid w:val="002456D0"/>
    <w:rsid w:val="0024583C"/>
    <w:rsid w:val="00251F97"/>
    <w:rsid w:val="00261AE8"/>
    <w:rsid w:val="00262CED"/>
    <w:rsid w:val="00266F9C"/>
    <w:rsid w:val="00270F8C"/>
    <w:rsid w:val="002730D6"/>
    <w:rsid w:val="002744AD"/>
    <w:rsid w:val="00276072"/>
    <w:rsid w:val="00277D6B"/>
    <w:rsid w:val="002802CB"/>
    <w:rsid w:val="002815DB"/>
    <w:rsid w:val="00283556"/>
    <w:rsid w:val="00284E26"/>
    <w:rsid w:val="00285F1F"/>
    <w:rsid w:val="00295677"/>
    <w:rsid w:val="002A667D"/>
    <w:rsid w:val="002B2625"/>
    <w:rsid w:val="002B3EB7"/>
    <w:rsid w:val="002B7FEB"/>
    <w:rsid w:val="002C6C64"/>
    <w:rsid w:val="002D4252"/>
    <w:rsid w:val="002D5445"/>
    <w:rsid w:val="002E0DA3"/>
    <w:rsid w:val="002E6C8E"/>
    <w:rsid w:val="002E7857"/>
    <w:rsid w:val="002F0526"/>
    <w:rsid w:val="002F2B9B"/>
    <w:rsid w:val="002F7E0D"/>
    <w:rsid w:val="00311BF2"/>
    <w:rsid w:val="00312C3E"/>
    <w:rsid w:val="00313AB3"/>
    <w:rsid w:val="0031532D"/>
    <w:rsid w:val="00324DEB"/>
    <w:rsid w:val="00325DFB"/>
    <w:rsid w:val="00325F3A"/>
    <w:rsid w:val="00351D6B"/>
    <w:rsid w:val="0035732E"/>
    <w:rsid w:val="00360BEE"/>
    <w:rsid w:val="00365DAB"/>
    <w:rsid w:val="00376EA7"/>
    <w:rsid w:val="003800B7"/>
    <w:rsid w:val="0038191F"/>
    <w:rsid w:val="00390FAE"/>
    <w:rsid w:val="00391EF4"/>
    <w:rsid w:val="00393B16"/>
    <w:rsid w:val="003A71F2"/>
    <w:rsid w:val="003B3570"/>
    <w:rsid w:val="003C170C"/>
    <w:rsid w:val="003C6A97"/>
    <w:rsid w:val="003D07A2"/>
    <w:rsid w:val="003D6187"/>
    <w:rsid w:val="003E59A7"/>
    <w:rsid w:val="003E5E32"/>
    <w:rsid w:val="003E6969"/>
    <w:rsid w:val="003F0A31"/>
    <w:rsid w:val="003F0F59"/>
    <w:rsid w:val="003F411C"/>
    <w:rsid w:val="00400C52"/>
    <w:rsid w:val="00407CA4"/>
    <w:rsid w:val="00410D39"/>
    <w:rsid w:val="0041170E"/>
    <w:rsid w:val="00416AF1"/>
    <w:rsid w:val="00416B8E"/>
    <w:rsid w:val="00427A4C"/>
    <w:rsid w:val="004300D6"/>
    <w:rsid w:val="00432577"/>
    <w:rsid w:val="00433ACF"/>
    <w:rsid w:val="00437638"/>
    <w:rsid w:val="00451883"/>
    <w:rsid w:val="00464F52"/>
    <w:rsid w:val="00471A23"/>
    <w:rsid w:val="004731F0"/>
    <w:rsid w:val="0048103D"/>
    <w:rsid w:val="00481521"/>
    <w:rsid w:val="004822C8"/>
    <w:rsid w:val="00491CBD"/>
    <w:rsid w:val="004A1A3C"/>
    <w:rsid w:val="004A2776"/>
    <w:rsid w:val="004B222B"/>
    <w:rsid w:val="004B282D"/>
    <w:rsid w:val="004B4561"/>
    <w:rsid w:val="004B57AE"/>
    <w:rsid w:val="004B737A"/>
    <w:rsid w:val="004C3739"/>
    <w:rsid w:val="004C65EB"/>
    <w:rsid w:val="004D0B5A"/>
    <w:rsid w:val="004D0EC6"/>
    <w:rsid w:val="004D1514"/>
    <w:rsid w:val="004D29F5"/>
    <w:rsid w:val="004D5654"/>
    <w:rsid w:val="004D7574"/>
    <w:rsid w:val="004E66F9"/>
    <w:rsid w:val="004F0743"/>
    <w:rsid w:val="004F745D"/>
    <w:rsid w:val="00506386"/>
    <w:rsid w:val="00515E83"/>
    <w:rsid w:val="00523985"/>
    <w:rsid w:val="00533D01"/>
    <w:rsid w:val="00540CAC"/>
    <w:rsid w:val="00540E1E"/>
    <w:rsid w:val="00543653"/>
    <w:rsid w:val="005651CD"/>
    <w:rsid w:val="00570A80"/>
    <w:rsid w:val="00570F92"/>
    <w:rsid w:val="00573F46"/>
    <w:rsid w:val="005778E7"/>
    <w:rsid w:val="005835BE"/>
    <w:rsid w:val="0058536B"/>
    <w:rsid w:val="00585F35"/>
    <w:rsid w:val="00591C81"/>
    <w:rsid w:val="005951E4"/>
    <w:rsid w:val="00597926"/>
    <w:rsid w:val="005A3361"/>
    <w:rsid w:val="005A342E"/>
    <w:rsid w:val="005A7762"/>
    <w:rsid w:val="005A7CC7"/>
    <w:rsid w:val="005B18F4"/>
    <w:rsid w:val="005B31DA"/>
    <w:rsid w:val="005B421A"/>
    <w:rsid w:val="005B4F13"/>
    <w:rsid w:val="005B5F48"/>
    <w:rsid w:val="005B62F7"/>
    <w:rsid w:val="005C0661"/>
    <w:rsid w:val="005C1E01"/>
    <w:rsid w:val="005C1E12"/>
    <w:rsid w:val="005C4CC7"/>
    <w:rsid w:val="005C684D"/>
    <w:rsid w:val="005C7B9B"/>
    <w:rsid w:val="005D12FA"/>
    <w:rsid w:val="005D20FD"/>
    <w:rsid w:val="005D38D7"/>
    <w:rsid w:val="005D7E9C"/>
    <w:rsid w:val="005E6670"/>
    <w:rsid w:val="005E6C6B"/>
    <w:rsid w:val="005E7A13"/>
    <w:rsid w:val="005F1559"/>
    <w:rsid w:val="00604912"/>
    <w:rsid w:val="00605135"/>
    <w:rsid w:val="00607F79"/>
    <w:rsid w:val="00614523"/>
    <w:rsid w:val="00615B4F"/>
    <w:rsid w:val="006317BF"/>
    <w:rsid w:val="00632BD2"/>
    <w:rsid w:val="00636AFD"/>
    <w:rsid w:val="00644133"/>
    <w:rsid w:val="00650519"/>
    <w:rsid w:val="00654F27"/>
    <w:rsid w:val="00660DC9"/>
    <w:rsid w:val="00660E67"/>
    <w:rsid w:val="00665960"/>
    <w:rsid w:val="00667EDF"/>
    <w:rsid w:val="00672019"/>
    <w:rsid w:val="00682171"/>
    <w:rsid w:val="0069041A"/>
    <w:rsid w:val="00693313"/>
    <w:rsid w:val="00694153"/>
    <w:rsid w:val="006A07F1"/>
    <w:rsid w:val="006A126F"/>
    <w:rsid w:val="006A4323"/>
    <w:rsid w:val="006A6F5A"/>
    <w:rsid w:val="006B32B6"/>
    <w:rsid w:val="006B3ADF"/>
    <w:rsid w:val="006B423D"/>
    <w:rsid w:val="006B7528"/>
    <w:rsid w:val="006C29DD"/>
    <w:rsid w:val="006C47C2"/>
    <w:rsid w:val="006D1E88"/>
    <w:rsid w:val="006D26F2"/>
    <w:rsid w:val="006D577E"/>
    <w:rsid w:val="006D6190"/>
    <w:rsid w:val="006E5BCF"/>
    <w:rsid w:val="006F3BEE"/>
    <w:rsid w:val="006F3C65"/>
    <w:rsid w:val="007025B9"/>
    <w:rsid w:val="00702A62"/>
    <w:rsid w:val="0071043A"/>
    <w:rsid w:val="00712F02"/>
    <w:rsid w:val="007132B6"/>
    <w:rsid w:val="00721705"/>
    <w:rsid w:val="0073671C"/>
    <w:rsid w:val="00744AC2"/>
    <w:rsid w:val="007506E7"/>
    <w:rsid w:val="00756699"/>
    <w:rsid w:val="0075703E"/>
    <w:rsid w:val="0076101F"/>
    <w:rsid w:val="00762F35"/>
    <w:rsid w:val="007649F2"/>
    <w:rsid w:val="0078344A"/>
    <w:rsid w:val="00787A59"/>
    <w:rsid w:val="00790F6C"/>
    <w:rsid w:val="00792F09"/>
    <w:rsid w:val="0079453B"/>
    <w:rsid w:val="007A26C4"/>
    <w:rsid w:val="007A26CE"/>
    <w:rsid w:val="007A429B"/>
    <w:rsid w:val="007A4F22"/>
    <w:rsid w:val="007A5050"/>
    <w:rsid w:val="007B19B7"/>
    <w:rsid w:val="007B2626"/>
    <w:rsid w:val="007B40D8"/>
    <w:rsid w:val="007B4823"/>
    <w:rsid w:val="007B4F1C"/>
    <w:rsid w:val="007C25CE"/>
    <w:rsid w:val="007C328F"/>
    <w:rsid w:val="007D144B"/>
    <w:rsid w:val="007D3855"/>
    <w:rsid w:val="007D5353"/>
    <w:rsid w:val="007E2CD7"/>
    <w:rsid w:val="007E4CF2"/>
    <w:rsid w:val="007E573B"/>
    <w:rsid w:val="007F41AB"/>
    <w:rsid w:val="007F4992"/>
    <w:rsid w:val="007F6DB0"/>
    <w:rsid w:val="00800204"/>
    <w:rsid w:val="008012AF"/>
    <w:rsid w:val="00817037"/>
    <w:rsid w:val="00821738"/>
    <w:rsid w:val="00825053"/>
    <w:rsid w:val="0083243D"/>
    <w:rsid w:val="00840C42"/>
    <w:rsid w:val="00843FA5"/>
    <w:rsid w:val="00844625"/>
    <w:rsid w:val="0085222B"/>
    <w:rsid w:val="00852577"/>
    <w:rsid w:val="00854CF0"/>
    <w:rsid w:val="0085502F"/>
    <w:rsid w:val="008559E4"/>
    <w:rsid w:val="00855F57"/>
    <w:rsid w:val="008629C7"/>
    <w:rsid w:val="0086621E"/>
    <w:rsid w:val="008740A1"/>
    <w:rsid w:val="008812AA"/>
    <w:rsid w:val="0088255A"/>
    <w:rsid w:val="00885FBD"/>
    <w:rsid w:val="008974BB"/>
    <w:rsid w:val="008A1994"/>
    <w:rsid w:val="008B77B0"/>
    <w:rsid w:val="008C34B1"/>
    <w:rsid w:val="008D737A"/>
    <w:rsid w:val="008E1EEC"/>
    <w:rsid w:val="008E2245"/>
    <w:rsid w:val="008E2FCA"/>
    <w:rsid w:val="008E501C"/>
    <w:rsid w:val="008F41CB"/>
    <w:rsid w:val="00901C01"/>
    <w:rsid w:val="00903B0F"/>
    <w:rsid w:val="00903BCC"/>
    <w:rsid w:val="00903E82"/>
    <w:rsid w:val="00905AB5"/>
    <w:rsid w:val="0090658D"/>
    <w:rsid w:val="00910372"/>
    <w:rsid w:val="00912516"/>
    <w:rsid w:val="00913057"/>
    <w:rsid w:val="009150D3"/>
    <w:rsid w:val="009244B4"/>
    <w:rsid w:val="00940C34"/>
    <w:rsid w:val="00943450"/>
    <w:rsid w:val="00945273"/>
    <w:rsid w:val="009459C0"/>
    <w:rsid w:val="009470CE"/>
    <w:rsid w:val="00947E0D"/>
    <w:rsid w:val="00955B59"/>
    <w:rsid w:val="009617C0"/>
    <w:rsid w:val="00963D3A"/>
    <w:rsid w:val="009648E6"/>
    <w:rsid w:val="00971D26"/>
    <w:rsid w:val="00983867"/>
    <w:rsid w:val="00984B40"/>
    <w:rsid w:val="009853FA"/>
    <w:rsid w:val="00990F0F"/>
    <w:rsid w:val="009A11D8"/>
    <w:rsid w:val="009A2074"/>
    <w:rsid w:val="009A25DC"/>
    <w:rsid w:val="009A364D"/>
    <w:rsid w:val="009A789D"/>
    <w:rsid w:val="009B26A7"/>
    <w:rsid w:val="009B3C2E"/>
    <w:rsid w:val="009B4739"/>
    <w:rsid w:val="009C3B99"/>
    <w:rsid w:val="009C4371"/>
    <w:rsid w:val="009C5FE2"/>
    <w:rsid w:val="009D16EF"/>
    <w:rsid w:val="009D5AF5"/>
    <w:rsid w:val="009D5CBC"/>
    <w:rsid w:val="009E39DC"/>
    <w:rsid w:val="009E7FE5"/>
    <w:rsid w:val="00A0249F"/>
    <w:rsid w:val="00A03127"/>
    <w:rsid w:val="00A21118"/>
    <w:rsid w:val="00A2500D"/>
    <w:rsid w:val="00A3034B"/>
    <w:rsid w:val="00A3467A"/>
    <w:rsid w:val="00A36731"/>
    <w:rsid w:val="00A37086"/>
    <w:rsid w:val="00A411DF"/>
    <w:rsid w:val="00A5115A"/>
    <w:rsid w:val="00A64DFB"/>
    <w:rsid w:val="00A660BE"/>
    <w:rsid w:val="00A7424D"/>
    <w:rsid w:val="00A875AD"/>
    <w:rsid w:val="00A91491"/>
    <w:rsid w:val="00A97E68"/>
    <w:rsid w:val="00AA0315"/>
    <w:rsid w:val="00AA0D1A"/>
    <w:rsid w:val="00AA2382"/>
    <w:rsid w:val="00AA3D30"/>
    <w:rsid w:val="00AA56B1"/>
    <w:rsid w:val="00AA5C7C"/>
    <w:rsid w:val="00AB39D6"/>
    <w:rsid w:val="00AB43DA"/>
    <w:rsid w:val="00AC124D"/>
    <w:rsid w:val="00AC5C40"/>
    <w:rsid w:val="00AC6821"/>
    <w:rsid w:val="00AD7489"/>
    <w:rsid w:val="00AE21E2"/>
    <w:rsid w:val="00AE2B9A"/>
    <w:rsid w:val="00AE3648"/>
    <w:rsid w:val="00AF0624"/>
    <w:rsid w:val="00AF2080"/>
    <w:rsid w:val="00AF4A6F"/>
    <w:rsid w:val="00B02E7B"/>
    <w:rsid w:val="00B03ED9"/>
    <w:rsid w:val="00B052A8"/>
    <w:rsid w:val="00B058EC"/>
    <w:rsid w:val="00B11878"/>
    <w:rsid w:val="00B139FA"/>
    <w:rsid w:val="00B142F2"/>
    <w:rsid w:val="00B14641"/>
    <w:rsid w:val="00B176C9"/>
    <w:rsid w:val="00B22373"/>
    <w:rsid w:val="00B229A0"/>
    <w:rsid w:val="00B24524"/>
    <w:rsid w:val="00B26038"/>
    <w:rsid w:val="00B269EE"/>
    <w:rsid w:val="00B27643"/>
    <w:rsid w:val="00B320E6"/>
    <w:rsid w:val="00B4277C"/>
    <w:rsid w:val="00B42A63"/>
    <w:rsid w:val="00B4584C"/>
    <w:rsid w:val="00B50CC7"/>
    <w:rsid w:val="00B52EB6"/>
    <w:rsid w:val="00B52FBA"/>
    <w:rsid w:val="00B55DF1"/>
    <w:rsid w:val="00B55F40"/>
    <w:rsid w:val="00B56530"/>
    <w:rsid w:val="00B56FCF"/>
    <w:rsid w:val="00B60016"/>
    <w:rsid w:val="00B64F73"/>
    <w:rsid w:val="00B652F6"/>
    <w:rsid w:val="00B65CA5"/>
    <w:rsid w:val="00B66A4C"/>
    <w:rsid w:val="00B672FC"/>
    <w:rsid w:val="00B74C2C"/>
    <w:rsid w:val="00B96617"/>
    <w:rsid w:val="00BA1213"/>
    <w:rsid w:val="00BA4D72"/>
    <w:rsid w:val="00BA52CA"/>
    <w:rsid w:val="00BA60CD"/>
    <w:rsid w:val="00BA7D2F"/>
    <w:rsid w:val="00BB4B45"/>
    <w:rsid w:val="00BC5B43"/>
    <w:rsid w:val="00BD5BA8"/>
    <w:rsid w:val="00BE3666"/>
    <w:rsid w:val="00BE39DB"/>
    <w:rsid w:val="00BE4F8D"/>
    <w:rsid w:val="00BE5852"/>
    <w:rsid w:val="00C02C62"/>
    <w:rsid w:val="00C05946"/>
    <w:rsid w:val="00C11D74"/>
    <w:rsid w:val="00C11E63"/>
    <w:rsid w:val="00C12616"/>
    <w:rsid w:val="00C1497A"/>
    <w:rsid w:val="00C164D7"/>
    <w:rsid w:val="00C274B6"/>
    <w:rsid w:val="00C34667"/>
    <w:rsid w:val="00C36174"/>
    <w:rsid w:val="00C44229"/>
    <w:rsid w:val="00C50509"/>
    <w:rsid w:val="00C50C98"/>
    <w:rsid w:val="00C534BA"/>
    <w:rsid w:val="00C61773"/>
    <w:rsid w:val="00C627AB"/>
    <w:rsid w:val="00C679F1"/>
    <w:rsid w:val="00C71F02"/>
    <w:rsid w:val="00C8177C"/>
    <w:rsid w:val="00C8633D"/>
    <w:rsid w:val="00C909C9"/>
    <w:rsid w:val="00C93285"/>
    <w:rsid w:val="00C9425E"/>
    <w:rsid w:val="00C97D3C"/>
    <w:rsid w:val="00CB6566"/>
    <w:rsid w:val="00CD27E4"/>
    <w:rsid w:val="00CD305B"/>
    <w:rsid w:val="00CD59B0"/>
    <w:rsid w:val="00CE151A"/>
    <w:rsid w:val="00CF013C"/>
    <w:rsid w:val="00D0194B"/>
    <w:rsid w:val="00D01EA8"/>
    <w:rsid w:val="00D041AC"/>
    <w:rsid w:val="00D0656B"/>
    <w:rsid w:val="00D15D37"/>
    <w:rsid w:val="00D17383"/>
    <w:rsid w:val="00D215FC"/>
    <w:rsid w:val="00D21AC5"/>
    <w:rsid w:val="00D30332"/>
    <w:rsid w:val="00D31810"/>
    <w:rsid w:val="00D52839"/>
    <w:rsid w:val="00D552C3"/>
    <w:rsid w:val="00D61617"/>
    <w:rsid w:val="00D62DE4"/>
    <w:rsid w:val="00D65766"/>
    <w:rsid w:val="00D72BB1"/>
    <w:rsid w:val="00D760D1"/>
    <w:rsid w:val="00D77265"/>
    <w:rsid w:val="00D80D55"/>
    <w:rsid w:val="00D8150C"/>
    <w:rsid w:val="00D820CE"/>
    <w:rsid w:val="00D91258"/>
    <w:rsid w:val="00D96954"/>
    <w:rsid w:val="00DA2CF0"/>
    <w:rsid w:val="00DA4368"/>
    <w:rsid w:val="00DA4C8B"/>
    <w:rsid w:val="00DA51C3"/>
    <w:rsid w:val="00DB30AA"/>
    <w:rsid w:val="00DC0EC8"/>
    <w:rsid w:val="00DC340B"/>
    <w:rsid w:val="00DC3FBD"/>
    <w:rsid w:val="00DD53A3"/>
    <w:rsid w:val="00DE41A8"/>
    <w:rsid w:val="00DF1877"/>
    <w:rsid w:val="00DF6F8C"/>
    <w:rsid w:val="00E20614"/>
    <w:rsid w:val="00E23DFA"/>
    <w:rsid w:val="00E2758E"/>
    <w:rsid w:val="00E33D10"/>
    <w:rsid w:val="00E36C51"/>
    <w:rsid w:val="00E400EC"/>
    <w:rsid w:val="00E41C02"/>
    <w:rsid w:val="00E429A2"/>
    <w:rsid w:val="00E43262"/>
    <w:rsid w:val="00E61230"/>
    <w:rsid w:val="00E670EC"/>
    <w:rsid w:val="00E676D4"/>
    <w:rsid w:val="00E70972"/>
    <w:rsid w:val="00E70DEE"/>
    <w:rsid w:val="00E71ADE"/>
    <w:rsid w:val="00E75DC2"/>
    <w:rsid w:val="00E850A2"/>
    <w:rsid w:val="00E903D6"/>
    <w:rsid w:val="00E926D1"/>
    <w:rsid w:val="00E93C73"/>
    <w:rsid w:val="00EA0574"/>
    <w:rsid w:val="00EA16C1"/>
    <w:rsid w:val="00EA1D1A"/>
    <w:rsid w:val="00EA4DB8"/>
    <w:rsid w:val="00EA635E"/>
    <w:rsid w:val="00EB07B9"/>
    <w:rsid w:val="00EB5200"/>
    <w:rsid w:val="00EB55D2"/>
    <w:rsid w:val="00EB5BC0"/>
    <w:rsid w:val="00EC060F"/>
    <w:rsid w:val="00EC319E"/>
    <w:rsid w:val="00EC355B"/>
    <w:rsid w:val="00ED219C"/>
    <w:rsid w:val="00EE750F"/>
    <w:rsid w:val="00EF0031"/>
    <w:rsid w:val="00EF5DD9"/>
    <w:rsid w:val="00EF6B43"/>
    <w:rsid w:val="00F00941"/>
    <w:rsid w:val="00F00E4A"/>
    <w:rsid w:val="00F033B6"/>
    <w:rsid w:val="00F04840"/>
    <w:rsid w:val="00F049EF"/>
    <w:rsid w:val="00F0564F"/>
    <w:rsid w:val="00F05B04"/>
    <w:rsid w:val="00F21154"/>
    <w:rsid w:val="00F27288"/>
    <w:rsid w:val="00F30A0C"/>
    <w:rsid w:val="00F319D7"/>
    <w:rsid w:val="00F32A21"/>
    <w:rsid w:val="00F34357"/>
    <w:rsid w:val="00F37F10"/>
    <w:rsid w:val="00F51859"/>
    <w:rsid w:val="00F61F12"/>
    <w:rsid w:val="00F73EDA"/>
    <w:rsid w:val="00F760A5"/>
    <w:rsid w:val="00F77AC9"/>
    <w:rsid w:val="00F800E3"/>
    <w:rsid w:val="00F80BD3"/>
    <w:rsid w:val="00F80E84"/>
    <w:rsid w:val="00F85624"/>
    <w:rsid w:val="00F86F1E"/>
    <w:rsid w:val="00F87678"/>
    <w:rsid w:val="00F94FDF"/>
    <w:rsid w:val="00FA33DC"/>
    <w:rsid w:val="00FA4CFB"/>
    <w:rsid w:val="00FA55F1"/>
    <w:rsid w:val="00FA5FFF"/>
    <w:rsid w:val="00FA6F6E"/>
    <w:rsid w:val="00FB39B4"/>
    <w:rsid w:val="00FB5E92"/>
    <w:rsid w:val="00FC1BF2"/>
    <w:rsid w:val="00FC636E"/>
    <w:rsid w:val="00FC784F"/>
    <w:rsid w:val="00FD081E"/>
    <w:rsid w:val="00FD2DD2"/>
    <w:rsid w:val="00FD2FA4"/>
    <w:rsid w:val="00FE1F52"/>
    <w:rsid w:val="00FE66B1"/>
    <w:rsid w:val="00FE705D"/>
    <w:rsid w:val="018EB1D6"/>
    <w:rsid w:val="02810653"/>
    <w:rsid w:val="035189DE"/>
    <w:rsid w:val="06BDC46E"/>
    <w:rsid w:val="071B7930"/>
    <w:rsid w:val="081EFE9C"/>
    <w:rsid w:val="09171F57"/>
    <w:rsid w:val="09DC2771"/>
    <w:rsid w:val="0A3F7724"/>
    <w:rsid w:val="0AE2FA1B"/>
    <w:rsid w:val="0B71A750"/>
    <w:rsid w:val="0C9A268D"/>
    <w:rsid w:val="0E6509C7"/>
    <w:rsid w:val="108F48D6"/>
    <w:rsid w:val="10992C20"/>
    <w:rsid w:val="10D2265D"/>
    <w:rsid w:val="110904CB"/>
    <w:rsid w:val="1322D94A"/>
    <w:rsid w:val="1519B9E3"/>
    <w:rsid w:val="169B0649"/>
    <w:rsid w:val="16FEC133"/>
    <w:rsid w:val="17923B71"/>
    <w:rsid w:val="18014981"/>
    <w:rsid w:val="1972A3F9"/>
    <w:rsid w:val="1B1B1214"/>
    <w:rsid w:val="1F66EE8E"/>
    <w:rsid w:val="21088C22"/>
    <w:rsid w:val="2178083A"/>
    <w:rsid w:val="21C25A8A"/>
    <w:rsid w:val="23FA6300"/>
    <w:rsid w:val="25A498BD"/>
    <w:rsid w:val="25C35CD8"/>
    <w:rsid w:val="26C31671"/>
    <w:rsid w:val="2790D193"/>
    <w:rsid w:val="2893DBBC"/>
    <w:rsid w:val="293FA68F"/>
    <w:rsid w:val="2AC4A694"/>
    <w:rsid w:val="2C3287DB"/>
    <w:rsid w:val="2C6BDBF8"/>
    <w:rsid w:val="2F8756BE"/>
    <w:rsid w:val="30165084"/>
    <w:rsid w:val="30586F0D"/>
    <w:rsid w:val="32308303"/>
    <w:rsid w:val="3269AB90"/>
    <w:rsid w:val="34000D79"/>
    <w:rsid w:val="3435B0AF"/>
    <w:rsid w:val="35088841"/>
    <w:rsid w:val="3622D89F"/>
    <w:rsid w:val="3702A846"/>
    <w:rsid w:val="3722860C"/>
    <w:rsid w:val="37A236A6"/>
    <w:rsid w:val="397EEEFA"/>
    <w:rsid w:val="3AA1DED2"/>
    <w:rsid w:val="3C8F582B"/>
    <w:rsid w:val="3CAA670C"/>
    <w:rsid w:val="3CAC3E54"/>
    <w:rsid w:val="3CE937BE"/>
    <w:rsid w:val="3CF7A194"/>
    <w:rsid w:val="3EC27C53"/>
    <w:rsid w:val="3EE615CD"/>
    <w:rsid w:val="3FFB5A73"/>
    <w:rsid w:val="4041649D"/>
    <w:rsid w:val="408ECA1C"/>
    <w:rsid w:val="411A0FDE"/>
    <w:rsid w:val="41AE1E34"/>
    <w:rsid w:val="41C0730E"/>
    <w:rsid w:val="42316314"/>
    <w:rsid w:val="42E8132B"/>
    <w:rsid w:val="43D2FC7C"/>
    <w:rsid w:val="44020BA1"/>
    <w:rsid w:val="444A3895"/>
    <w:rsid w:val="453704B6"/>
    <w:rsid w:val="4604EDFE"/>
    <w:rsid w:val="46166856"/>
    <w:rsid w:val="4723912D"/>
    <w:rsid w:val="48C4976B"/>
    <w:rsid w:val="4B11BFDF"/>
    <w:rsid w:val="4B85914C"/>
    <w:rsid w:val="4C105C63"/>
    <w:rsid w:val="4CE7A2B6"/>
    <w:rsid w:val="4D1FA5E4"/>
    <w:rsid w:val="4D8A20F1"/>
    <w:rsid w:val="51A0C0B7"/>
    <w:rsid w:val="5344DD1C"/>
    <w:rsid w:val="54184541"/>
    <w:rsid w:val="543C9575"/>
    <w:rsid w:val="543E6B42"/>
    <w:rsid w:val="544B3BD2"/>
    <w:rsid w:val="545FB263"/>
    <w:rsid w:val="559E5834"/>
    <w:rsid w:val="561A5EF2"/>
    <w:rsid w:val="568C0EEB"/>
    <w:rsid w:val="570D58C3"/>
    <w:rsid w:val="5989EE33"/>
    <w:rsid w:val="599C9CC0"/>
    <w:rsid w:val="5C4B63BC"/>
    <w:rsid w:val="5D060BF1"/>
    <w:rsid w:val="5EE34127"/>
    <w:rsid w:val="5F18ED8E"/>
    <w:rsid w:val="5F8B9C26"/>
    <w:rsid w:val="5FE65A33"/>
    <w:rsid w:val="607E351A"/>
    <w:rsid w:val="61770390"/>
    <w:rsid w:val="63E09639"/>
    <w:rsid w:val="6474F349"/>
    <w:rsid w:val="647D2A5D"/>
    <w:rsid w:val="6538C235"/>
    <w:rsid w:val="657727BC"/>
    <w:rsid w:val="662A16A8"/>
    <w:rsid w:val="6653A585"/>
    <w:rsid w:val="665C335D"/>
    <w:rsid w:val="67B01473"/>
    <w:rsid w:val="68EC48F7"/>
    <w:rsid w:val="69053944"/>
    <w:rsid w:val="692BF57E"/>
    <w:rsid w:val="6A956BC0"/>
    <w:rsid w:val="6A95E2DF"/>
    <w:rsid w:val="6AAB8B78"/>
    <w:rsid w:val="6B23B36E"/>
    <w:rsid w:val="6C60D09F"/>
    <w:rsid w:val="6C88AF4A"/>
    <w:rsid w:val="6C8CADE9"/>
    <w:rsid w:val="6CA7F9BA"/>
    <w:rsid w:val="70469E9C"/>
    <w:rsid w:val="70B55D5B"/>
    <w:rsid w:val="724CFD85"/>
    <w:rsid w:val="73207264"/>
    <w:rsid w:val="75EE92D4"/>
    <w:rsid w:val="76ACA140"/>
    <w:rsid w:val="77D3F2DA"/>
    <w:rsid w:val="7915B103"/>
    <w:rsid w:val="7A4A03E0"/>
    <w:rsid w:val="7ABABD0D"/>
    <w:rsid w:val="7DF9B3F4"/>
    <w:rsid w:val="7F504F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C57B1"/>
    <w:rPr>
      <w:b/>
      <w:bCs/>
    </w:rPr>
  </w:style>
  <w:style w:type="character" w:customStyle="1" w:styleId="CommentSubjectChar">
    <w:name w:val="Comment Subject Char"/>
    <w:basedOn w:val="CommentTextChar"/>
    <w:link w:val="CommentSubject"/>
    <w:uiPriority w:val="99"/>
    <w:semiHidden/>
    <w:rsid w:val="000C57B1"/>
    <w:rPr>
      <w:b/>
      <w:bCs/>
    </w:rPr>
  </w:style>
  <w:style w:type="character" w:styleId="Mention">
    <w:name w:val="Mention"/>
    <w:basedOn w:val="DefaultParagraphFont"/>
    <w:uiPriority w:val="99"/>
    <w:unhideWhenUsed/>
    <w:rsid w:val="00FB39B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547380147">
      <w:bodyDiv w:val="1"/>
      <w:marLeft w:val="0"/>
      <w:marRight w:val="0"/>
      <w:marTop w:val="0"/>
      <w:marBottom w:val="0"/>
      <w:divBdr>
        <w:top w:val="none" w:sz="0" w:space="0" w:color="auto"/>
        <w:left w:val="none" w:sz="0" w:space="0" w:color="auto"/>
        <w:bottom w:val="none" w:sz="0" w:space="0" w:color="auto"/>
        <w:right w:val="none" w:sz="0" w:space="0" w:color="auto"/>
      </w:divBdr>
    </w:div>
    <w:div w:id="778717578">
      <w:bodyDiv w:val="1"/>
      <w:marLeft w:val="0"/>
      <w:marRight w:val="0"/>
      <w:marTop w:val="0"/>
      <w:marBottom w:val="0"/>
      <w:divBdr>
        <w:top w:val="none" w:sz="0" w:space="0" w:color="auto"/>
        <w:left w:val="none" w:sz="0" w:space="0" w:color="auto"/>
        <w:bottom w:val="none" w:sz="0" w:space="0" w:color="auto"/>
        <w:right w:val="none" w:sz="0" w:space="0" w:color="auto"/>
      </w:divBdr>
    </w:div>
    <w:div w:id="1222518713">
      <w:bodyDiv w:val="1"/>
      <w:marLeft w:val="0"/>
      <w:marRight w:val="0"/>
      <w:marTop w:val="0"/>
      <w:marBottom w:val="0"/>
      <w:divBdr>
        <w:top w:val="none" w:sz="0" w:space="0" w:color="auto"/>
        <w:left w:val="none" w:sz="0" w:space="0" w:color="auto"/>
        <w:bottom w:val="none" w:sz="0" w:space="0" w:color="auto"/>
        <w:right w:val="none" w:sz="0" w:space="0" w:color="auto"/>
      </w:divBdr>
      <w:divsChild>
        <w:div w:id="42872082">
          <w:marLeft w:val="0"/>
          <w:marRight w:val="0"/>
          <w:marTop w:val="0"/>
          <w:marBottom w:val="0"/>
          <w:divBdr>
            <w:top w:val="none" w:sz="0" w:space="0" w:color="auto"/>
            <w:left w:val="none" w:sz="0" w:space="0" w:color="auto"/>
            <w:bottom w:val="none" w:sz="0" w:space="0" w:color="auto"/>
            <w:right w:val="none" w:sz="0" w:space="0" w:color="auto"/>
          </w:divBdr>
        </w:div>
        <w:div w:id="326178306">
          <w:marLeft w:val="0"/>
          <w:marRight w:val="0"/>
          <w:marTop w:val="0"/>
          <w:marBottom w:val="0"/>
          <w:divBdr>
            <w:top w:val="none" w:sz="0" w:space="0" w:color="auto"/>
            <w:left w:val="none" w:sz="0" w:space="0" w:color="auto"/>
            <w:bottom w:val="none" w:sz="0" w:space="0" w:color="auto"/>
            <w:right w:val="none" w:sz="0" w:space="0" w:color="auto"/>
          </w:divBdr>
        </w:div>
      </w:divsChild>
    </w:div>
    <w:div w:id="1965574836">
      <w:bodyDiv w:val="1"/>
      <w:marLeft w:val="0"/>
      <w:marRight w:val="0"/>
      <w:marTop w:val="0"/>
      <w:marBottom w:val="0"/>
      <w:divBdr>
        <w:top w:val="none" w:sz="0" w:space="0" w:color="auto"/>
        <w:left w:val="none" w:sz="0" w:space="0" w:color="auto"/>
        <w:bottom w:val="none" w:sz="0" w:space="0" w:color="auto"/>
        <w:right w:val="none" w:sz="0" w:space="0" w:color="auto"/>
      </w:divBdr>
      <w:divsChild>
        <w:div w:id="799152548">
          <w:marLeft w:val="0"/>
          <w:marRight w:val="0"/>
          <w:marTop w:val="0"/>
          <w:marBottom w:val="0"/>
          <w:divBdr>
            <w:top w:val="none" w:sz="0" w:space="0" w:color="auto"/>
            <w:left w:val="none" w:sz="0" w:space="0" w:color="auto"/>
            <w:bottom w:val="none" w:sz="0" w:space="0" w:color="auto"/>
            <w:right w:val="none" w:sz="0" w:space="0" w:color="auto"/>
          </w:divBdr>
        </w:div>
        <w:div w:id="1110514319">
          <w:marLeft w:val="0"/>
          <w:marRight w:val="0"/>
          <w:marTop w:val="0"/>
          <w:marBottom w:val="0"/>
          <w:divBdr>
            <w:top w:val="none" w:sz="0" w:space="0" w:color="auto"/>
            <w:left w:val="none" w:sz="0" w:space="0" w:color="auto"/>
            <w:bottom w:val="none" w:sz="0" w:space="0" w:color="auto"/>
            <w:right w:val="none" w:sz="0" w:space="0" w:color="auto"/>
          </w:divBdr>
        </w:div>
      </w:divsChild>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Links>
    <vt:vector size="12" baseType="variant">
      <vt:variant>
        <vt:i4>3539046</vt:i4>
      </vt:variant>
      <vt:variant>
        <vt:i4>0</vt:i4>
      </vt:variant>
      <vt:variant>
        <vt:i4>0</vt:i4>
      </vt:variant>
      <vt:variant>
        <vt:i4>5</vt:i4>
      </vt:variant>
      <vt:variant>
        <vt:lpwstr>http://www.solidstatelogic.com/</vt:lpwstr>
      </vt:variant>
      <vt:variant>
        <vt:lpwstr/>
      </vt:variant>
      <vt:variant>
        <vt:i4>1638432</vt:i4>
      </vt:variant>
      <vt:variant>
        <vt:i4>0</vt:i4>
      </vt:variant>
      <vt:variant>
        <vt:i4>0</vt:i4>
      </vt:variant>
      <vt:variant>
        <vt:i4>5</vt:i4>
      </vt:variant>
      <vt:variant>
        <vt:lpwstr>mailto:rossg@solidstatelogic.com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4</cp:revision>
  <dcterms:created xsi:type="dcterms:W3CDTF">2024-08-30T13:04:00Z</dcterms:created>
  <dcterms:modified xsi:type="dcterms:W3CDTF">2024-10-17T14:09:00Z</dcterms:modified>
</cp:coreProperties>
</file>