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FB7AB" w14:textId="0A9EDCE4" w:rsidR="0012075C" w:rsidRDefault="00394D40" w:rsidP="0012075C">
      <w:pPr>
        <w:spacing w:after="0"/>
        <w:rPr>
          <w:rFonts w:eastAsiaTheme="minorEastAsia"/>
          <w:b/>
          <w:u w:val="single"/>
        </w:rPr>
      </w:pPr>
      <w:r>
        <w:rPr>
          <w:rFonts w:eastAsiaTheme="minorEastAsia"/>
          <w:b/>
          <w:u w:val="single"/>
        </w:rPr>
        <w:t>FOR IMMEDIATE RELEASE</w:t>
      </w:r>
    </w:p>
    <w:p w14:paraId="1348693F" w14:textId="77777777" w:rsidR="0012075C" w:rsidRPr="0012075C" w:rsidRDefault="0012075C" w:rsidP="0012075C">
      <w:pPr>
        <w:spacing w:after="0"/>
        <w:rPr>
          <w:rFonts w:eastAsiaTheme="minorEastAsia"/>
          <w:b/>
          <w:u w:val="single"/>
        </w:rPr>
      </w:pPr>
    </w:p>
    <w:p w14:paraId="3135C89B" w14:textId="77777777" w:rsidR="0012075C" w:rsidRPr="0012075C" w:rsidRDefault="0012075C" w:rsidP="0012075C">
      <w:pPr>
        <w:spacing w:after="0" w:line="240" w:lineRule="auto"/>
        <w:rPr>
          <w:rFonts w:eastAsiaTheme="minorEastAsia"/>
          <w:b/>
        </w:rPr>
      </w:pPr>
      <w:r w:rsidRPr="0012075C">
        <w:rPr>
          <w:rFonts w:eastAsiaTheme="minorEastAsia"/>
          <w:b/>
        </w:rPr>
        <w:t>Sony Contacts:</w:t>
      </w:r>
    </w:p>
    <w:p w14:paraId="775D9F99" w14:textId="77777777" w:rsidR="0012075C" w:rsidRPr="0012075C" w:rsidRDefault="0012075C" w:rsidP="0012075C">
      <w:pPr>
        <w:spacing w:after="0" w:line="240" w:lineRule="auto"/>
        <w:rPr>
          <w:rFonts w:eastAsiaTheme="minorEastAsia"/>
          <w:bCs/>
        </w:rPr>
      </w:pPr>
      <w:bookmarkStart w:id="0" w:name="_Hlk69738150"/>
      <w:r w:rsidRPr="0012075C">
        <w:rPr>
          <w:rFonts w:eastAsiaTheme="minorEastAsia"/>
          <w:bCs/>
        </w:rPr>
        <w:t>Cheryl Goodman, Larry Smalheiser, Corporate Communications</w:t>
      </w:r>
    </w:p>
    <w:p w14:paraId="5DC0A0C0" w14:textId="77777777" w:rsidR="0012075C" w:rsidRPr="0012075C" w:rsidRDefault="00CB3447" w:rsidP="0012075C">
      <w:pPr>
        <w:spacing w:after="0" w:line="240" w:lineRule="auto"/>
        <w:rPr>
          <w:rFonts w:eastAsiaTheme="minorEastAsia"/>
        </w:rPr>
      </w:pPr>
      <w:hyperlink r:id="rId7" w:history="1">
        <w:r w:rsidR="0012075C" w:rsidRPr="0012075C">
          <w:rPr>
            <w:rFonts w:eastAsiaTheme="minorEastAsia"/>
            <w:bCs/>
            <w:color w:val="0563C1" w:themeColor="hyperlink"/>
            <w:u w:val="single"/>
          </w:rPr>
          <w:t>selpr@sony.com</w:t>
        </w:r>
      </w:hyperlink>
      <w:r w:rsidR="0012075C" w:rsidRPr="0012075C">
        <w:rPr>
          <w:rFonts w:eastAsiaTheme="minorEastAsia"/>
          <w:bCs/>
        </w:rPr>
        <w:t xml:space="preserve"> </w:t>
      </w:r>
    </w:p>
    <w:bookmarkEnd w:id="0"/>
    <w:p w14:paraId="41E3BC71" w14:textId="77777777" w:rsidR="0012075C" w:rsidRPr="0012075C" w:rsidRDefault="0012075C" w:rsidP="0012075C">
      <w:pPr>
        <w:spacing w:after="0" w:line="240" w:lineRule="auto"/>
        <w:rPr>
          <w:rFonts w:eastAsiaTheme="minorEastAsia"/>
        </w:rPr>
      </w:pPr>
    </w:p>
    <w:p w14:paraId="58C11AF5" w14:textId="77777777" w:rsidR="0012075C" w:rsidRPr="0012075C" w:rsidRDefault="0012075C" w:rsidP="0012075C">
      <w:pPr>
        <w:spacing w:after="0" w:line="240" w:lineRule="auto"/>
        <w:rPr>
          <w:rFonts w:eastAsiaTheme="minorEastAsia"/>
        </w:rPr>
      </w:pPr>
      <w:r w:rsidRPr="0012075C">
        <w:rPr>
          <w:rFonts w:eastAsiaTheme="minorEastAsia"/>
        </w:rPr>
        <w:t>Caroline Mizuki, Imaging Products &amp; Solutions Americas</w:t>
      </w:r>
    </w:p>
    <w:p w14:paraId="03341607" w14:textId="77777777" w:rsidR="0012075C" w:rsidRPr="0012075C" w:rsidRDefault="00CB3447" w:rsidP="0012075C">
      <w:pPr>
        <w:spacing w:after="0" w:line="240" w:lineRule="auto"/>
        <w:rPr>
          <w:rFonts w:eastAsiaTheme="minorEastAsia"/>
        </w:rPr>
      </w:pPr>
      <w:hyperlink r:id="rId8" w:history="1">
        <w:r w:rsidR="0012075C" w:rsidRPr="0012075C">
          <w:rPr>
            <w:rFonts w:eastAsiaTheme="minorEastAsia"/>
            <w:color w:val="0563C1" w:themeColor="hyperlink"/>
            <w:u w:val="single"/>
          </w:rPr>
          <w:t>caroline.mizuki@sony.com</w:t>
        </w:r>
      </w:hyperlink>
      <w:r w:rsidR="0012075C" w:rsidRPr="0012075C">
        <w:rPr>
          <w:rFonts w:eastAsiaTheme="minorEastAsia"/>
        </w:rPr>
        <w:t xml:space="preserve"> </w:t>
      </w:r>
    </w:p>
    <w:p w14:paraId="003DC90A" w14:textId="77777777" w:rsidR="0012075C" w:rsidRPr="0012075C" w:rsidRDefault="0012075C" w:rsidP="0012075C">
      <w:pPr>
        <w:spacing w:after="0" w:line="240" w:lineRule="auto"/>
        <w:rPr>
          <w:rFonts w:eastAsiaTheme="minorEastAsia"/>
        </w:rPr>
      </w:pPr>
      <w:r w:rsidRPr="0012075C">
        <w:rPr>
          <w:rFonts w:eastAsiaTheme="minorEastAsia"/>
        </w:rPr>
        <w:t>858.951.6271</w:t>
      </w:r>
    </w:p>
    <w:p w14:paraId="5D56247A" w14:textId="77777777" w:rsidR="0012075C" w:rsidRPr="0012075C" w:rsidRDefault="0012075C" w:rsidP="0012075C">
      <w:pPr>
        <w:spacing w:after="0" w:line="240" w:lineRule="auto"/>
        <w:rPr>
          <w:rFonts w:eastAsiaTheme="minorEastAsia"/>
        </w:rPr>
      </w:pPr>
      <w:r w:rsidRPr="0012075C">
        <w:rPr>
          <w:rFonts w:eastAsiaTheme="minorEastAsia"/>
        </w:rPr>
        <w:t xml:space="preserve"> </w:t>
      </w:r>
    </w:p>
    <w:p w14:paraId="041B280B" w14:textId="0D47D8DC" w:rsidR="006855F6" w:rsidRDefault="005A2D0B" w:rsidP="006855F6">
      <w:pPr>
        <w:spacing w:after="0" w:line="240" w:lineRule="auto"/>
        <w:jc w:val="center"/>
      </w:pPr>
      <w:r w:rsidRPr="005A2D0B">
        <w:rPr>
          <w:b/>
          <w:sz w:val="32"/>
          <w:szCs w:val="32"/>
        </w:rPr>
        <w:t xml:space="preserve">Sony </w:t>
      </w:r>
      <w:r w:rsidR="00D10FD8">
        <w:rPr>
          <w:b/>
          <w:sz w:val="32"/>
          <w:szCs w:val="32"/>
        </w:rPr>
        <w:t xml:space="preserve">Electronics </w:t>
      </w:r>
      <w:r w:rsidRPr="005A2D0B">
        <w:rPr>
          <w:b/>
          <w:sz w:val="32"/>
          <w:szCs w:val="32"/>
        </w:rPr>
        <w:t>Expands Functionality of Camera Remote SDK and Increases Range of Compatible Models</w:t>
      </w:r>
    </w:p>
    <w:p w14:paraId="2CB963E6" w14:textId="77777777" w:rsidR="006855F6" w:rsidRDefault="006855F6" w:rsidP="006855F6">
      <w:pPr>
        <w:spacing w:after="0"/>
      </w:pPr>
    </w:p>
    <w:p w14:paraId="50AD6DB3" w14:textId="6CE4ACE6" w:rsidR="005A2D0B" w:rsidRPr="005A2D0B" w:rsidRDefault="005A2D0B" w:rsidP="005A2D0B">
      <w:pPr>
        <w:pStyle w:val="ListParagraph"/>
        <w:numPr>
          <w:ilvl w:val="0"/>
          <w:numId w:val="3"/>
        </w:numPr>
        <w:spacing w:after="0"/>
        <w:rPr>
          <w:bCs/>
          <w:i/>
          <w:iCs/>
        </w:rPr>
      </w:pPr>
      <w:r w:rsidRPr="005A2D0B">
        <w:rPr>
          <w:bCs/>
          <w:i/>
          <w:iCs/>
        </w:rPr>
        <w:t>Alpha 1 and RX0 II added to list of compatible Sony cameras</w:t>
      </w:r>
    </w:p>
    <w:p w14:paraId="0D9956F3" w14:textId="14AA0B17" w:rsidR="001C7373" w:rsidRDefault="00AF3BE9" w:rsidP="005A2D0B">
      <w:pPr>
        <w:pStyle w:val="ListParagraph"/>
        <w:numPr>
          <w:ilvl w:val="0"/>
          <w:numId w:val="3"/>
        </w:numPr>
        <w:spacing w:after="0"/>
        <w:rPr>
          <w:bCs/>
          <w:i/>
          <w:iCs/>
        </w:rPr>
      </w:pPr>
      <w:r>
        <w:rPr>
          <w:bCs/>
          <w:i/>
          <w:iCs/>
        </w:rPr>
        <w:t xml:space="preserve">Expanded USB </w:t>
      </w:r>
      <w:r w:rsidR="001C7373">
        <w:rPr>
          <w:bCs/>
          <w:i/>
          <w:iCs/>
        </w:rPr>
        <w:t>and Wired Ethernet Connectivity allows control of up to 20 remote devices</w:t>
      </w:r>
    </w:p>
    <w:p w14:paraId="0C2C59A8" w14:textId="5626C3F5" w:rsidR="005A2D0B" w:rsidRPr="005A2D0B" w:rsidRDefault="00AF3BE9" w:rsidP="005A2D0B">
      <w:pPr>
        <w:pStyle w:val="ListParagraph"/>
        <w:numPr>
          <w:ilvl w:val="0"/>
          <w:numId w:val="3"/>
        </w:numPr>
        <w:spacing w:after="0"/>
        <w:rPr>
          <w:bCs/>
          <w:i/>
          <w:iCs/>
        </w:rPr>
      </w:pPr>
      <w:r>
        <w:rPr>
          <w:bCs/>
          <w:i/>
          <w:iCs/>
        </w:rPr>
        <w:t>Add</w:t>
      </w:r>
      <w:r w:rsidR="001C7373">
        <w:rPr>
          <w:bCs/>
          <w:i/>
          <w:iCs/>
        </w:rPr>
        <w:t>ition of</w:t>
      </w:r>
      <w:r>
        <w:rPr>
          <w:bCs/>
          <w:i/>
          <w:iCs/>
        </w:rPr>
        <w:t xml:space="preserve"> </w:t>
      </w:r>
      <w:r w:rsidR="005A2D0B" w:rsidRPr="005A2D0B">
        <w:rPr>
          <w:bCs/>
          <w:i/>
          <w:iCs/>
        </w:rPr>
        <w:t>x86 Linux compatibility</w:t>
      </w:r>
    </w:p>
    <w:p w14:paraId="4D97CC25" w14:textId="77777777" w:rsidR="005A2D0B" w:rsidRDefault="005A2D0B" w:rsidP="0015513F">
      <w:pPr>
        <w:spacing w:after="0"/>
        <w:rPr>
          <w:b/>
        </w:rPr>
      </w:pPr>
    </w:p>
    <w:p w14:paraId="2E92B302" w14:textId="6B265ABD" w:rsidR="005A2D0B" w:rsidRPr="00E53F5D" w:rsidRDefault="006855F6" w:rsidP="005A2D0B">
      <w:pPr>
        <w:pBdr>
          <w:top w:val="nil"/>
          <w:left w:val="nil"/>
          <w:bottom w:val="nil"/>
          <w:right w:val="nil"/>
          <w:between w:val="nil"/>
        </w:pBdr>
        <w:spacing w:after="0" w:line="240" w:lineRule="auto"/>
        <w:rPr>
          <w:rFonts w:eastAsia="Verdana" w:cstheme="minorHAnsi"/>
        </w:rPr>
      </w:pPr>
      <w:r w:rsidRPr="00CA34BB">
        <w:rPr>
          <w:b/>
        </w:rPr>
        <w:t>SAN DIEGO</w:t>
      </w:r>
      <w:r w:rsidR="008E212D">
        <w:rPr>
          <w:b/>
        </w:rPr>
        <w:t>, CA</w:t>
      </w:r>
      <w:r w:rsidRPr="00CA34BB">
        <w:rPr>
          <w:b/>
        </w:rPr>
        <w:t xml:space="preserve"> – </w:t>
      </w:r>
      <w:r w:rsidR="005A2D0B">
        <w:rPr>
          <w:b/>
        </w:rPr>
        <w:t>May 11</w:t>
      </w:r>
      <w:r w:rsidRPr="00D256A3">
        <w:rPr>
          <w:b/>
          <w:iCs/>
        </w:rPr>
        <w:t>,</w:t>
      </w:r>
      <w:r w:rsidRPr="00CA34BB">
        <w:rPr>
          <w:b/>
        </w:rPr>
        <w:t xml:space="preserve"> 202</w:t>
      </w:r>
      <w:r w:rsidR="00D256A3">
        <w:rPr>
          <w:b/>
        </w:rPr>
        <w:t>1</w:t>
      </w:r>
      <w:r w:rsidRPr="00CA34BB">
        <w:rPr>
          <w:b/>
        </w:rPr>
        <w:t xml:space="preserve"> –</w:t>
      </w:r>
      <w:r w:rsidR="00D256A3">
        <w:rPr>
          <w:b/>
        </w:rPr>
        <w:t xml:space="preserve"> </w:t>
      </w:r>
      <w:r w:rsidR="00D256A3" w:rsidRPr="005A2D0B">
        <w:rPr>
          <w:rFonts w:cstheme="minorHAnsi"/>
          <w:bCs/>
        </w:rPr>
        <w:t xml:space="preserve">Sony </w:t>
      </w:r>
      <w:r w:rsidR="005A2D0B" w:rsidRPr="005A2D0B">
        <w:rPr>
          <w:rFonts w:cstheme="minorHAnsi"/>
          <w:bCs/>
        </w:rPr>
        <w:t xml:space="preserve">Electronics Inc. </w:t>
      </w:r>
      <w:r w:rsidR="005A2D0B" w:rsidRPr="005A2D0B">
        <w:rPr>
          <w:rFonts w:eastAsia="Verdana" w:cstheme="minorHAnsi"/>
        </w:rPr>
        <w:t xml:space="preserve">has launched an update (Version 1.04) to its Camera Remote Software Development Kit (SDK) which extends the list of supported cameras to include the </w:t>
      </w:r>
      <w:hyperlink r:id="rId9" w:history="1">
        <w:r w:rsidR="005A2D0B" w:rsidRPr="005A2D0B">
          <w:rPr>
            <w:rStyle w:val="Hyperlink"/>
            <w:rFonts w:eastAsia="Verdana" w:cstheme="minorHAnsi"/>
          </w:rPr>
          <w:t>Alpha 1</w:t>
        </w:r>
      </w:hyperlink>
      <w:r w:rsidR="005A2D0B" w:rsidRPr="005A2D0B">
        <w:rPr>
          <w:rFonts w:eastAsia="Verdana" w:cstheme="minorHAnsi"/>
        </w:rPr>
        <w:t xml:space="preserve"> and </w:t>
      </w:r>
      <w:hyperlink r:id="rId10" w:history="1">
        <w:r w:rsidR="005A2D0B" w:rsidRPr="005A2D0B">
          <w:rPr>
            <w:rStyle w:val="Hyperlink"/>
            <w:rFonts w:eastAsia="Verdana" w:cstheme="minorHAnsi"/>
          </w:rPr>
          <w:t>RX0 II</w:t>
        </w:r>
      </w:hyperlink>
      <w:r w:rsidR="005A2D0B" w:rsidRPr="005A2D0B">
        <w:rPr>
          <w:rFonts w:eastAsia="Verdana" w:cstheme="minorHAnsi"/>
        </w:rPr>
        <w:t xml:space="preserve">. The addition of these models opens many new opportunities for companies to utilize the industry leading technology in Sony’s </w:t>
      </w:r>
      <w:r w:rsidR="005A2D0B" w:rsidRPr="00E53F5D">
        <w:rPr>
          <w:rFonts w:eastAsia="Verdana" w:cstheme="minorHAnsi"/>
        </w:rPr>
        <w:t xml:space="preserve">cameras to develop </w:t>
      </w:r>
      <w:r w:rsidR="00B31256" w:rsidRPr="00E53F5D">
        <w:rPr>
          <w:rFonts w:eastAsia="Verdana" w:cstheme="minorHAnsi"/>
        </w:rPr>
        <w:t>tailored</w:t>
      </w:r>
      <w:r w:rsidR="005A2D0B" w:rsidRPr="00E53F5D">
        <w:rPr>
          <w:rFonts w:eastAsia="Verdana" w:cstheme="minorHAnsi"/>
        </w:rPr>
        <w:t xml:space="preserve"> camera applications to improve their own workflow. </w:t>
      </w:r>
    </w:p>
    <w:p w14:paraId="4CEA191C" w14:textId="77777777" w:rsidR="005A2D0B" w:rsidRPr="00E53F5D" w:rsidRDefault="005A2D0B" w:rsidP="005A2D0B">
      <w:pPr>
        <w:pBdr>
          <w:top w:val="nil"/>
          <w:left w:val="nil"/>
          <w:bottom w:val="nil"/>
          <w:right w:val="nil"/>
          <w:between w:val="nil"/>
        </w:pBdr>
        <w:spacing w:after="0" w:line="240" w:lineRule="auto"/>
        <w:rPr>
          <w:rFonts w:eastAsia="Verdana" w:cstheme="minorHAnsi"/>
        </w:rPr>
      </w:pPr>
    </w:p>
    <w:p w14:paraId="4BD228A7" w14:textId="454D3CB8" w:rsidR="005A2D0B" w:rsidRPr="00E53F5D" w:rsidRDefault="00EF1652" w:rsidP="005A2D0B">
      <w:pPr>
        <w:pBdr>
          <w:top w:val="nil"/>
          <w:left w:val="nil"/>
          <w:bottom w:val="nil"/>
          <w:right w:val="nil"/>
          <w:between w:val="nil"/>
        </w:pBdr>
        <w:spacing w:after="0" w:line="240" w:lineRule="auto"/>
        <w:rPr>
          <w:rFonts w:eastAsia="Verdana" w:cstheme="minorHAnsi"/>
        </w:rPr>
      </w:pPr>
      <w:r w:rsidRPr="00E53F5D">
        <w:rPr>
          <w:rFonts w:eastAsia="Verdana" w:cstheme="minorHAnsi"/>
        </w:rPr>
        <w:t xml:space="preserve">The </w:t>
      </w:r>
      <w:r w:rsidR="005A2D0B" w:rsidRPr="00E53F5D">
        <w:rPr>
          <w:rFonts w:eastAsia="Verdana" w:cstheme="minorHAnsi"/>
        </w:rPr>
        <w:t xml:space="preserve">Alpha 1 is particularly suited to content creation and the inspection industry due to its </w:t>
      </w:r>
      <w:r w:rsidR="00E53F5D" w:rsidRPr="00E53F5D">
        <w:rPr>
          <w:rFonts w:eastAsia="Verdana" w:cstheme="minorHAnsi"/>
        </w:rPr>
        <w:t>unprecedented combination of</w:t>
      </w:r>
      <w:r w:rsidR="005A2D0B" w:rsidRPr="00E53F5D">
        <w:rPr>
          <w:rFonts w:eastAsia="Verdana" w:cstheme="minorHAnsi"/>
        </w:rPr>
        <w:t xml:space="preserve"> resolution </w:t>
      </w:r>
      <w:r w:rsidR="00E53F5D" w:rsidRPr="00E53F5D">
        <w:rPr>
          <w:rFonts w:eastAsia="Verdana" w:cstheme="minorHAnsi"/>
        </w:rPr>
        <w:t xml:space="preserve">and speed with </w:t>
      </w:r>
      <w:r w:rsidR="005A2D0B" w:rsidRPr="00E53F5D">
        <w:rPr>
          <w:rFonts w:eastAsia="Verdana" w:cstheme="minorHAnsi"/>
        </w:rPr>
        <w:t xml:space="preserve">Ethernet control. RX0 II is ideal for 3D scanning and Photobooth usage, due to its ultra-compact body and high image quality made possible by its 1.0-type image sensor. </w:t>
      </w:r>
    </w:p>
    <w:p w14:paraId="586E7492" w14:textId="77777777" w:rsidR="005A2D0B" w:rsidRPr="00E53F5D" w:rsidRDefault="005A2D0B" w:rsidP="005A2D0B">
      <w:pPr>
        <w:pBdr>
          <w:top w:val="nil"/>
          <w:left w:val="nil"/>
          <w:bottom w:val="nil"/>
          <w:right w:val="nil"/>
          <w:between w:val="nil"/>
        </w:pBdr>
        <w:spacing w:after="0" w:line="240" w:lineRule="auto"/>
        <w:rPr>
          <w:rFonts w:eastAsia="Verdana" w:cstheme="minorHAnsi"/>
        </w:rPr>
      </w:pPr>
    </w:p>
    <w:p w14:paraId="207AE014" w14:textId="596903A4" w:rsidR="005A2D0B" w:rsidRPr="00E53F5D" w:rsidRDefault="005A2D0B" w:rsidP="005A2D0B">
      <w:pPr>
        <w:pBdr>
          <w:top w:val="nil"/>
          <w:left w:val="nil"/>
          <w:bottom w:val="nil"/>
          <w:right w:val="nil"/>
          <w:between w:val="nil"/>
        </w:pBdr>
        <w:spacing w:after="0" w:line="240" w:lineRule="auto"/>
        <w:rPr>
          <w:rFonts w:eastAsia="Verdana" w:cstheme="minorHAnsi"/>
          <w:lang w:val="en-GB"/>
        </w:rPr>
      </w:pPr>
      <w:r w:rsidRPr="00E53F5D">
        <w:rPr>
          <w:rFonts w:eastAsia="Verdana" w:cstheme="minorHAnsi"/>
        </w:rPr>
        <w:t xml:space="preserve">The latest update now means that up to 20 camera devices can be connected via USB, with the additional benefits of Ethernet connectivity </w:t>
      </w:r>
      <w:r w:rsidR="001C7373">
        <w:rPr>
          <w:rFonts w:eastAsia="Verdana" w:cstheme="minorHAnsi"/>
        </w:rPr>
        <w:t>that</w:t>
      </w:r>
      <w:r w:rsidR="001C7373" w:rsidRPr="00E53F5D">
        <w:rPr>
          <w:rFonts w:eastAsia="Verdana" w:cstheme="minorHAnsi"/>
        </w:rPr>
        <w:t xml:space="preserve"> </w:t>
      </w:r>
      <w:r w:rsidRPr="00E53F5D">
        <w:rPr>
          <w:rFonts w:eastAsia="Verdana" w:cstheme="minorHAnsi"/>
        </w:rPr>
        <w:t>enable users to operate system over much greater distances.</w:t>
      </w:r>
    </w:p>
    <w:p w14:paraId="24F32D58" w14:textId="77777777" w:rsidR="005A2D0B" w:rsidRPr="00E53F5D" w:rsidRDefault="005A2D0B" w:rsidP="005A2D0B">
      <w:pPr>
        <w:pBdr>
          <w:top w:val="nil"/>
          <w:left w:val="nil"/>
          <w:bottom w:val="nil"/>
          <w:right w:val="nil"/>
          <w:between w:val="nil"/>
        </w:pBdr>
        <w:spacing w:after="0" w:line="240" w:lineRule="auto"/>
        <w:rPr>
          <w:rFonts w:eastAsia="Verdana" w:cstheme="minorHAnsi"/>
        </w:rPr>
      </w:pPr>
    </w:p>
    <w:p w14:paraId="62FE414B" w14:textId="1BC9F7A8" w:rsidR="005A2D0B" w:rsidRPr="005A2D0B" w:rsidRDefault="005A2D0B" w:rsidP="005A2D0B">
      <w:pPr>
        <w:pBdr>
          <w:top w:val="nil"/>
          <w:left w:val="nil"/>
          <w:bottom w:val="nil"/>
          <w:right w:val="nil"/>
          <w:between w:val="nil"/>
        </w:pBdr>
        <w:spacing w:after="0" w:line="240" w:lineRule="auto"/>
        <w:rPr>
          <w:rFonts w:eastAsia="Times New Roman" w:cstheme="minorHAnsi"/>
          <w:color w:val="000000"/>
          <w:lang w:val="en-GB" w:eastAsia="en-GB"/>
        </w:rPr>
      </w:pPr>
      <w:r w:rsidRPr="005A2D0B">
        <w:rPr>
          <w:rFonts w:eastAsia="Verdana" w:cstheme="minorHAnsi"/>
        </w:rPr>
        <w:t>“Since the launch of the SDK in February 2020, demand has been fantastic and we have engaged with new B2B partners across the globe to take full advantage of the advanced capabilities of cameras such as the Alpha 7S III and Alpha 7R IV</w:t>
      </w:r>
      <w:r w:rsidR="004D2B92">
        <w:rPr>
          <w:rFonts w:eastAsia="Verdana" w:cstheme="minorHAnsi"/>
        </w:rPr>
        <w:t>,</w:t>
      </w:r>
      <w:r w:rsidRPr="005A2D0B">
        <w:rPr>
          <w:rFonts w:eastAsia="Verdana" w:cstheme="minorHAnsi"/>
        </w:rPr>
        <w:t xml:space="preserve">” </w:t>
      </w:r>
      <w:r w:rsidRPr="008F2E05">
        <w:t>said Yang Cheng, Vice President</w:t>
      </w:r>
      <w:r>
        <w:t xml:space="preserve">, </w:t>
      </w:r>
      <w:r w:rsidRPr="008F2E05">
        <w:t xml:space="preserve">Imaging </w:t>
      </w:r>
      <w:r>
        <w:t>S</w:t>
      </w:r>
      <w:r w:rsidRPr="008F2E05">
        <w:t>olutions</w:t>
      </w:r>
      <w:r>
        <w:t xml:space="preserve">, </w:t>
      </w:r>
      <w:r w:rsidRPr="008F2E05">
        <w:t>Sony Electronics</w:t>
      </w:r>
      <w:r>
        <w:t xml:space="preserve"> Inc</w:t>
      </w:r>
      <w:r w:rsidRPr="008F2E05">
        <w:t>.</w:t>
      </w:r>
      <w:r w:rsidRPr="005A2D0B">
        <w:rPr>
          <w:rFonts w:eastAsia="Times New Roman" w:cstheme="minorHAnsi"/>
          <w:color w:val="000000" w:themeColor="text1"/>
          <w:lang w:val="en-GB" w:eastAsia="en-GB"/>
        </w:rPr>
        <w:t xml:space="preserve"> “Improving the connectivity options for wired multi-camera solutions is crucial for applications in areas such as </w:t>
      </w:r>
      <w:r w:rsidR="0012075C">
        <w:rPr>
          <w:rFonts w:eastAsia="Times New Roman" w:cstheme="minorHAnsi"/>
          <w:color w:val="000000" w:themeColor="text1"/>
          <w:lang w:val="en-GB" w:eastAsia="en-GB"/>
        </w:rPr>
        <w:t>e</w:t>
      </w:r>
      <w:r w:rsidRPr="005A2D0B">
        <w:rPr>
          <w:rFonts w:eastAsia="Times New Roman" w:cstheme="minorHAnsi"/>
          <w:color w:val="000000" w:themeColor="text1"/>
          <w:lang w:val="en-GB" w:eastAsia="en-GB"/>
        </w:rPr>
        <w:t>-commerce and 3D scanning</w:t>
      </w:r>
      <w:r w:rsidR="0012075C">
        <w:rPr>
          <w:rFonts w:eastAsia="Times New Roman" w:cstheme="minorHAnsi"/>
          <w:color w:val="000000" w:themeColor="text1"/>
          <w:lang w:val="en-GB" w:eastAsia="en-GB"/>
        </w:rPr>
        <w:t>,</w:t>
      </w:r>
      <w:r w:rsidRPr="005A2D0B">
        <w:rPr>
          <w:rFonts w:eastAsia="Times New Roman" w:cstheme="minorHAnsi"/>
          <w:color w:val="000000" w:themeColor="text1"/>
          <w:lang w:val="en-GB" w:eastAsia="en-GB"/>
        </w:rPr>
        <w:t xml:space="preserve"> and we will continue to evolve our offering to best support the needs of our customers.” </w:t>
      </w:r>
    </w:p>
    <w:p w14:paraId="4F1BB5E2" w14:textId="09D90218" w:rsidR="005A2D0B" w:rsidRDefault="005A2D0B" w:rsidP="005A2D0B">
      <w:pPr>
        <w:pBdr>
          <w:top w:val="nil"/>
          <w:left w:val="nil"/>
          <w:bottom w:val="nil"/>
          <w:right w:val="nil"/>
          <w:between w:val="nil"/>
        </w:pBdr>
        <w:spacing w:after="0" w:line="240" w:lineRule="auto"/>
        <w:rPr>
          <w:rFonts w:eastAsia="Times New Roman" w:cstheme="minorHAnsi"/>
          <w:color w:val="000000"/>
          <w:lang w:val="en-GB" w:eastAsia="en-GB"/>
        </w:rPr>
      </w:pPr>
    </w:p>
    <w:p w14:paraId="4A4447EC" w14:textId="77777777" w:rsidR="001C7373" w:rsidRPr="005A2D0B" w:rsidRDefault="001C7373" w:rsidP="001C7373">
      <w:pPr>
        <w:pBdr>
          <w:top w:val="nil"/>
          <w:left w:val="nil"/>
          <w:bottom w:val="nil"/>
          <w:right w:val="nil"/>
          <w:between w:val="nil"/>
        </w:pBdr>
        <w:spacing w:after="0" w:line="240" w:lineRule="auto"/>
        <w:rPr>
          <w:rFonts w:eastAsia="Verdana" w:cstheme="minorHAnsi"/>
        </w:rPr>
      </w:pPr>
      <w:r w:rsidRPr="00E53F5D">
        <w:rPr>
          <w:rFonts w:eastAsia="Verdana" w:cstheme="minorHAnsi"/>
        </w:rPr>
        <w:t>Camera Remote SDK allows users to control Sony’s cameras remotely from a computer, from changing the camera settings, to remote shutter release and live view monitoring. With this SDK, software developers can design customized applications tailored to business requirements, integrating Sony’s professional equipment for size-critical drone and speed camera systems as well as other medical, education, government, and e-commerce functions.</w:t>
      </w:r>
    </w:p>
    <w:p w14:paraId="65320059" w14:textId="388810A9" w:rsidR="001C7373" w:rsidRDefault="001C7373" w:rsidP="005A2D0B">
      <w:pPr>
        <w:pBdr>
          <w:top w:val="nil"/>
          <w:left w:val="nil"/>
          <w:bottom w:val="nil"/>
          <w:right w:val="nil"/>
          <w:between w:val="nil"/>
        </w:pBdr>
        <w:spacing w:after="0" w:line="240" w:lineRule="auto"/>
        <w:rPr>
          <w:rFonts w:eastAsia="Times New Roman" w:cstheme="minorHAnsi"/>
          <w:color w:val="000000"/>
          <w:lang w:val="en-GB" w:eastAsia="en-GB"/>
        </w:rPr>
      </w:pPr>
    </w:p>
    <w:p w14:paraId="79646793" w14:textId="0228C7A3" w:rsidR="001C7373" w:rsidRPr="00A63FBF" w:rsidRDefault="00A63FBF" w:rsidP="005A2D0B">
      <w:pPr>
        <w:pBdr>
          <w:top w:val="nil"/>
          <w:left w:val="nil"/>
          <w:bottom w:val="nil"/>
          <w:right w:val="nil"/>
          <w:between w:val="nil"/>
        </w:pBdr>
        <w:spacing w:after="0" w:line="240" w:lineRule="auto"/>
        <w:rPr>
          <w:rFonts w:eastAsia="Times New Roman" w:cstheme="minorHAnsi"/>
          <w:lang w:val="en-GB" w:eastAsia="en-GB"/>
        </w:rPr>
      </w:pPr>
      <w:r w:rsidRPr="00A63FBF">
        <w:rPr>
          <w:rFonts w:eastAsia="Times New Roman" w:cstheme="minorHAnsi"/>
          <w:lang w:val="en-GB" w:eastAsia="en-GB"/>
        </w:rPr>
        <w:lastRenderedPageBreak/>
        <w:t xml:space="preserve">Digital production agency </w:t>
      </w:r>
      <w:r w:rsidR="001C7373" w:rsidRPr="00A63FBF">
        <w:rPr>
          <w:rFonts w:eastAsia="Times New Roman" w:cstheme="minorHAnsi"/>
          <w:lang w:val="en-GB" w:eastAsia="en-GB"/>
        </w:rPr>
        <w:t>Stasis Media</w:t>
      </w:r>
      <w:r w:rsidRPr="00A63FBF">
        <w:rPr>
          <w:rFonts w:eastAsia="Times New Roman" w:cstheme="minorHAnsi"/>
          <w:lang w:val="en-GB" w:eastAsia="en-GB"/>
        </w:rPr>
        <w:t xml:space="preserve"> </w:t>
      </w:r>
      <w:r w:rsidR="001C7373" w:rsidRPr="00A63FBF">
        <w:rPr>
          <w:rFonts w:eastAsia="Times New Roman" w:cstheme="minorHAnsi"/>
          <w:lang w:val="en-GB" w:eastAsia="en-GB"/>
        </w:rPr>
        <w:t xml:space="preserve">is one such example. Stasis is one of the leading providers of </w:t>
      </w:r>
      <w:r w:rsidRPr="00A63FBF">
        <w:rPr>
          <w:rFonts w:eastAsia="Times New Roman" w:cstheme="minorHAnsi"/>
          <w:lang w:val="en-GB" w:eastAsia="en-GB"/>
        </w:rPr>
        <w:t>real-time visualization, augmented and virtual reality</w:t>
      </w:r>
      <w:r>
        <w:rPr>
          <w:rFonts w:eastAsia="Times New Roman" w:cstheme="minorHAnsi"/>
          <w:lang w:val="en-GB" w:eastAsia="en-GB"/>
        </w:rPr>
        <w:t xml:space="preserve"> solutions</w:t>
      </w:r>
      <w:r w:rsidRPr="00A63FBF">
        <w:rPr>
          <w:rFonts w:eastAsia="Times New Roman" w:cstheme="minorHAnsi"/>
          <w:lang w:val="en-GB" w:eastAsia="en-GB"/>
        </w:rPr>
        <w:t>, photogrammetry and 3D scanning</w:t>
      </w:r>
      <w:r w:rsidR="001C7373" w:rsidRPr="00A63FBF">
        <w:rPr>
          <w:rFonts w:eastAsia="Times New Roman" w:cstheme="minorHAnsi"/>
          <w:lang w:val="en-GB" w:eastAsia="en-GB"/>
        </w:rPr>
        <w:t xml:space="preserve">.   </w:t>
      </w:r>
    </w:p>
    <w:p w14:paraId="41C82561" w14:textId="77777777" w:rsidR="00A2429D" w:rsidRPr="005A2D0B" w:rsidRDefault="00A2429D" w:rsidP="005A2D0B">
      <w:pPr>
        <w:pBdr>
          <w:top w:val="nil"/>
          <w:left w:val="nil"/>
          <w:bottom w:val="nil"/>
          <w:right w:val="nil"/>
          <w:between w:val="nil"/>
        </w:pBdr>
        <w:spacing w:after="0" w:line="240" w:lineRule="auto"/>
        <w:rPr>
          <w:rFonts w:eastAsia="Times New Roman" w:cstheme="minorHAnsi"/>
          <w:color w:val="000000"/>
          <w:lang w:val="en-GB" w:eastAsia="en-GB"/>
        </w:rPr>
      </w:pPr>
    </w:p>
    <w:p w14:paraId="751D7E8F" w14:textId="2E2EA480" w:rsidR="005A2D0B" w:rsidRPr="005A2D0B" w:rsidRDefault="005A2D0B" w:rsidP="005A2D0B">
      <w:pPr>
        <w:pBdr>
          <w:top w:val="nil"/>
          <w:left w:val="nil"/>
          <w:bottom w:val="nil"/>
          <w:right w:val="nil"/>
          <w:between w:val="nil"/>
        </w:pBdr>
        <w:spacing w:after="0" w:line="240" w:lineRule="auto"/>
        <w:rPr>
          <w:rFonts w:eastAsia="Times New Roman" w:cstheme="minorHAnsi"/>
          <w:color w:val="000000"/>
          <w:lang w:val="en-GB" w:eastAsia="en-GB"/>
        </w:rPr>
      </w:pPr>
      <w:r w:rsidRPr="005A2D0B">
        <w:rPr>
          <w:rFonts w:eastAsia="Times New Roman" w:cstheme="minorHAnsi"/>
          <w:color w:val="000000"/>
          <w:lang w:val="en-GB" w:eastAsia="en-GB"/>
        </w:rPr>
        <w:t>“The ability to connect multiple cameras in the same session per machine, will greatly expand our photogrammetry capture rig capabilities</w:t>
      </w:r>
      <w:r w:rsidR="00E53F5D">
        <w:rPr>
          <w:rFonts w:eastAsia="Times New Roman" w:cstheme="minorHAnsi"/>
          <w:color w:val="000000"/>
          <w:lang w:val="en-GB" w:eastAsia="en-GB"/>
        </w:rPr>
        <w:t xml:space="preserve">,” said </w:t>
      </w:r>
      <w:r w:rsidR="00E53F5D" w:rsidRPr="005A2D0B">
        <w:rPr>
          <w:rFonts w:eastAsia="Times New Roman" w:cstheme="minorHAnsi"/>
          <w:color w:val="000000"/>
          <w:lang w:val="en-GB" w:eastAsia="en-GB"/>
        </w:rPr>
        <w:t>Craig Mason, Director, Sta</w:t>
      </w:r>
      <w:r w:rsidR="00280350">
        <w:rPr>
          <w:rFonts w:eastAsia="Times New Roman" w:cstheme="minorHAnsi"/>
          <w:color w:val="000000"/>
          <w:lang w:val="en-GB" w:eastAsia="en-GB"/>
        </w:rPr>
        <w:t>s</w:t>
      </w:r>
      <w:r w:rsidR="00E53F5D" w:rsidRPr="005A2D0B">
        <w:rPr>
          <w:rFonts w:eastAsia="Times New Roman" w:cstheme="minorHAnsi"/>
          <w:color w:val="000000"/>
          <w:lang w:val="en-GB" w:eastAsia="en-GB"/>
        </w:rPr>
        <w:t>is Media</w:t>
      </w:r>
      <w:r w:rsidRPr="005A2D0B">
        <w:rPr>
          <w:rFonts w:eastAsia="Times New Roman" w:cstheme="minorHAnsi"/>
          <w:color w:val="000000"/>
          <w:lang w:val="en-GB" w:eastAsia="en-GB"/>
        </w:rPr>
        <w:t xml:space="preserve">. </w:t>
      </w:r>
      <w:r w:rsidR="00E53F5D">
        <w:rPr>
          <w:rFonts w:eastAsia="Times New Roman" w:cstheme="minorHAnsi"/>
          <w:color w:val="000000"/>
          <w:lang w:val="en-GB" w:eastAsia="en-GB"/>
        </w:rPr>
        <w:t>“</w:t>
      </w:r>
      <w:r w:rsidRPr="005A2D0B">
        <w:rPr>
          <w:rFonts w:eastAsia="Times New Roman" w:cstheme="minorHAnsi"/>
          <w:color w:val="000000"/>
          <w:lang w:val="en-GB" w:eastAsia="en-GB"/>
        </w:rPr>
        <w:t xml:space="preserve">The support for the RX0 II gives us capacity to perform full-body scans at high quality, in tandem with face capture, all as part of the same workflow. This is a great addition to </w:t>
      </w:r>
      <w:r w:rsidR="00E53F5D">
        <w:rPr>
          <w:rFonts w:eastAsia="Times New Roman" w:cstheme="minorHAnsi"/>
          <w:color w:val="000000"/>
          <w:lang w:val="en-GB" w:eastAsia="en-GB"/>
        </w:rPr>
        <w:t xml:space="preserve">the </w:t>
      </w:r>
      <w:r w:rsidRPr="005A2D0B">
        <w:rPr>
          <w:rFonts w:eastAsia="Times New Roman" w:cstheme="minorHAnsi"/>
          <w:color w:val="000000"/>
          <w:lang w:val="en-GB" w:eastAsia="en-GB"/>
        </w:rPr>
        <w:t>Sony toolset and will allow us to make use of</w:t>
      </w:r>
      <w:r w:rsidR="00E53F5D">
        <w:rPr>
          <w:rFonts w:eastAsia="Times New Roman" w:cstheme="minorHAnsi"/>
          <w:color w:val="000000"/>
          <w:lang w:val="en-GB" w:eastAsia="en-GB"/>
        </w:rPr>
        <w:t xml:space="preserve"> </w:t>
      </w:r>
      <w:r w:rsidRPr="005A2D0B">
        <w:rPr>
          <w:rFonts w:eastAsia="Times New Roman" w:cstheme="minorHAnsi"/>
          <w:color w:val="000000"/>
          <w:lang w:val="en-GB" w:eastAsia="en-GB"/>
        </w:rPr>
        <w:t xml:space="preserve">Sony’s </w:t>
      </w:r>
      <w:r w:rsidR="0043403D">
        <w:rPr>
          <w:rFonts w:eastAsia="Times New Roman" w:cstheme="minorHAnsi"/>
          <w:color w:val="000000"/>
          <w:lang w:val="en-GB" w:eastAsia="en-GB"/>
        </w:rPr>
        <w:t>high-quality</w:t>
      </w:r>
      <w:r w:rsidR="00E53F5D">
        <w:rPr>
          <w:rFonts w:eastAsia="Times New Roman" w:cstheme="minorHAnsi"/>
          <w:color w:val="000000"/>
          <w:lang w:val="en-GB" w:eastAsia="en-GB"/>
        </w:rPr>
        <w:t xml:space="preserve"> </w:t>
      </w:r>
      <w:r w:rsidRPr="005A2D0B">
        <w:rPr>
          <w:rFonts w:eastAsia="Times New Roman" w:cstheme="minorHAnsi"/>
          <w:color w:val="000000"/>
          <w:lang w:val="en-GB" w:eastAsia="en-GB"/>
        </w:rPr>
        <w:t>imaging sensors for rapid, high quality photogrammetry scanning.”</w:t>
      </w:r>
    </w:p>
    <w:p w14:paraId="078D1D87" w14:textId="77777777" w:rsidR="005A2D0B" w:rsidRPr="005A2D0B" w:rsidRDefault="005A2D0B" w:rsidP="005A2D0B">
      <w:pPr>
        <w:pBdr>
          <w:top w:val="nil"/>
          <w:left w:val="nil"/>
          <w:bottom w:val="nil"/>
          <w:right w:val="nil"/>
          <w:between w:val="nil"/>
        </w:pBdr>
        <w:spacing w:after="0" w:line="240" w:lineRule="auto"/>
        <w:rPr>
          <w:rFonts w:eastAsia="Times New Roman" w:cstheme="minorHAnsi"/>
          <w:b/>
          <w:bCs/>
          <w:i/>
          <w:iCs/>
          <w:color w:val="000000"/>
          <w:lang w:val="en-GB" w:eastAsia="en-GB"/>
        </w:rPr>
      </w:pPr>
    </w:p>
    <w:p w14:paraId="4BB274F9" w14:textId="0B811AD2" w:rsidR="005A2D0B" w:rsidRDefault="005A2D0B" w:rsidP="005A2D0B">
      <w:pPr>
        <w:pBdr>
          <w:top w:val="nil"/>
          <w:left w:val="nil"/>
          <w:bottom w:val="nil"/>
          <w:right w:val="nil"/>
          <w:between w:val="nil"/>
        </w:pBdr>
        <w:spacing w:after="0" w:line="240" w:lineRule="auto"/>
        <w:rPr>
          <w:rFonts w:eastAsia="Verdana" w:cstheme="minorHAnsi"/>
        </w:rPr>
      </w:pPr>
      <w:r w:rsidRPr="005A2D0B">
        <w:rPr>
          <w:rFonts w:eastAsia="Verdana" w:cstheme="minorHAnsi"/>
        </w:rPr>
        <w:t>In addition to the existing support for Windows® 8.1/10, ARM Linux</w:t>
      </w:r>
      <w:r w:rsidR="00280350">
        <w:rPr>
          <w:rFonts w:eastAsia="Verdana" w:cstheme="minorHAnsi"/>
        </w:rPr>
        <w:t>®</w:t>
      </w:r>
      <w:r w:rsidRPr="005A2D0B">
        <w:rPr>
          <w:rFonts w:eastAsia="Verdana" w:cstheme="minorHAnsi"/>
        </w:rPr>
        <w:t xml:space="preserve"> and macOS</w:t>
      </w:r>
      <w:r w:rsidR="00280350">
        <w:rPr>
          <w:rFonts w:eastAsia="Verdana" w:cstheme="minorHAnsi"/>
        </w:rPr>
        <w:t>®</w:t>
      </w:r>
      <w:r w:rsidRPr="005A2D0B">
        <w:rPr>
          <w:rFonts w:eastAsia="Verdana" w:cstheme="minorHAnsi"/>
        </w:rPr>
        <w:t xml:space="preserve">, Version 1.04 of the SDK introduces support for x86 Linux, making integration easy for industry customers traditionally using x86 computers. Full details of the Camera Remote SDK, including case studies and the full list of compatible products can be found at </w:t>
      </w:r>
      <w:hyperlink r:id="rId11" w:history="1">
        <w:r w:rsidR="00E93BA0" w:rsidRPr="00652850">
          <w:rPr>
            <w:rStyle w:val="Hyperlink"/>
            <w:rFonts w:cstheme="minorHAnsi"/>
          </w:rPr>
          <w:t>http://www.sony.net/CameraRemoteSDK</w:t>
        </w:r>
      </w:hyperlink>
      <w:r w:rsidRPr="005A2D0B">
        <w:rPr>
          <w:rFonts w:eastAsia="Verdana" w:cstheme="minorHAnsi"/>
        </w:rPr>
        <w:t>.</w:t>
      </w:r>
      <w:r w:rsidR="00961BFB">
        <w:rPr>
          <w:rFonts w:eastAsia="Verdana" w:cstheme="minorHAnsi"/>
        </w:rPr>
        <w:t xml:space="preserve"> </w:t>
      </w:r>
    </w:p>
    <w:p w14:paraId="72EEAFE5" w14:textId="77777777" w:rsidR="001C7373" w:rsidRPr="005A2D0B" w:rsidRDefault="001C7373" w:rsidP="005A2D0B">
      <w:pPr>
        <w:pBdr>
          <w:top w:val="nil"/>
          <w:left w:val="nil"/>
          <w:bottom w:val="nil"/>
          <w:right w:val="nil"/>
          <w:between w:val="nil"/>
        </w:pBdr>
        <w:spacing w:after="0" w:line="240" w:lineRule="auto"/>
        <w:rPr>
          <w:rFonts w:eastAsia="Verdana" w:cstheme="minorHAnsi"/>
        </w:rPr>
      </w:pPr>
    </w:p>
    <w:p w14:paraId="183E3F63" w14:textId="77777777" w:rsidR="005A2D0B" w:rsidRPr="005A2D0B" w:rsidRDefault="005A2D0B" w:rsidP="005A2D0B">
      <w:pPr>
        <w:pBdr>
          <w:top w:val="nil"/>
          <w:left w:val="nil"/>
          <w:bottom w:val="nil"/>
          <w:right w:val="nil"/>
          <w:between w:val="nil"/>
        </w:pBdr>
        <w:spacing w:after="0" w:line="240" w:lineRule="auto"/>
        <w:rPr>
          <w:rFonts w:eastAsia="Verdana" w:cstheme="minorHAnsi"/>
        </w:rPr>
      </w:pPr>
      <w:r w:rsidRPr="005A2D0B">
        <w:rPr>
          <w:rFonts w:eastAsia="Verdana" w:cstheme="minorHAnsi"/>
        </w:rPr>
        <w:t xml:space="preserve"> </w:t>
      </w:r>
    </w:p>
    <w:p w14:paraId="04E1CABD" w14:textId="77777777" w:rsidR="005A2D0B" w:rsidRPr="005A2D0B" w:rsidRDefault="005A2D0B" w:rsidP="005A2D0B">
      <w:pPr>
        <w:pBdr>
          <w:top w:val="nil"/>
          <w:left w:val="nil"/>
          <w:bottom w:val="nil"/>
          <w:right w:val="nil"/>
          <w:between w:val="nil"/>
        </w:pBdr>
        <w:spacing w:after="0" w:line="240" w:lineRule="auto"/>
        <w:rPr>
          <w:rFonts w:eastAsia="Verdana" w:cstheme="minorHAnsi"/>
          <w:b/>
          <w:bCs/>
        </w:rPr>
      </w:pPr>
      <w:r w:rsidRPr="005A2D0B">
        <w:rPr>
          <w:rFonts w:eastAsia="Verdana" w:cstheme="minorHAnsi"/>
          <w:b/>
          <w:bCs/>
        </w:rPr>
        <w:t>Alpha 1: Unprecedented Resolution and Speed</w:t>
      </w:r>
    </w:p>
    <w:p w14:paraId="4CB43EFB" w14:textId="767F6D78" w:rsidR="005A2D0B" w:rsidRPr="005A2D0B" w:rsidRDefault="0012075C" w:rsidP="005A2D0B">
      <w:pPr>
        <w:pBdr>
          <w:top w:val="nil"/>
          <w:left w:val="nil"/>
          <w:bottom w:val="nil"/>
          <w:right w:val="nil"/>
          <w:between w:val="nil"/>
        </w:pBdr>
        <w:spacing w:after="0" w:line="240" w:lineRule="auto"/>
        <w:rPr>
          <w:rFonts w:eastAsia="Verdana" w:cstheme="minorHAnsi"/>
        </w:rPr>
      </w:pPr>
      <w:r>
        <w:rPr>
          <w:rFonts w:eastAsia="Verdana" w:cstheme="minorHAnsi"/>
        </w:rPr>
        <w:t xml:space="preserve">Due </w:t>
      </w:r>
      <w:r w:rsidRPr="005A2D0B">
        <w:rPr>
          <w:rFonts w:eastAsia="Verdana" w:cstheme="minorHAnsi"/>
        </w:rPr>
        <w:t>to its high-speed performance,</w:t>
      </w:r>
      <w:r>
        <w:rPr>
          <w:rFonts w:eastAsia="Verdana" w:cstheme="minorHAnsi"/>
        </w:rPr>
        <w:t xml:space="preserve"> t</w:t>
      </w:r>
      <w:r w:rsidRPr="005A2D0B">
        <w:rPr>
          <w:rFonts w:eastAsia="Verdana" w:cstheme="minorHAnsi"/>
        </w:rPr>
        <w:t xml:space="preserve">he </w:t>
      </w:r>
      <w:r w:rsidR="005A2D0B" w:rsidRPr="005A2D0B">
        <w:rPr>
          <w:rFonts w:eastAsia="Verdana" w:cstheme="minorHAnsi"/>
        </w:rPr>
        <w:t>Alpha 1 captures moments that would otherwise be lost</w:t>
      </w:r>
      <w:r>
        <w:rPr>
          <w:rFonts w:eastAsia="Verdana" w:cstheme="minorHAnsi"/>
        </w:rPr>
        <w:t>,</w:t>
      </w:r>
      <w:r w:rsidR="005A2D0B" w:rsidRPr="005A2D0B">
        <w:rPr>
          <w:rFonts w:eastAsia="Verdana" w:cstheme="minorHAnsi"/>
        </w:rPr>
        <w:t xml:space="preserve"> providing any photographer the speed they require to capture fast-moving objects. </w:t>
      </w:r>
      <w:r w:rsidRPr="005A2D0B">
        <w:rPr>
          <w:rFonts w:eastAsia="Verdana" w:cstheme="minorHAnsi"/>
        </w:rPr>
        <w:t>High</w:t>
      </w:r>
      <w:r>
        <w:rPr>
          <w:rFonts w:eastAsia="Verdana" w:cstheme="minorHAnsi"/>
        </w:rPr>
        <w:t>-</w:t>
      </w:r>
      <w:r w:rsidR="005A2D0B" w:rsidRPr="005A2D0B">
        <w:rPr>
          <w:rFonts w:eastAsia="Verdana" w:cstheme="minorHAnsi"/>
        </w:rPr>
        <w:t>speed readout from the 50.1-megapixel</w:t>
      </w:r>
      <w:r w:rsidR="005A2D0B" w:rsidRPr="005A2D0B">
        <w:rPr>
          <w:rFonts w:cstheme="minorHAnsi"/>
        </w:rPr>
        <w:t xml:space="preserve"> </w:t>
      </w:r>
      <w:r w:rsidR="005A2D0B" w:rsidRPr="005A2D0B">
        <w:rPr>
          <w:rFonts w:eastAsia="Verdana" w:cstheme="minorHAnsi"/>
        </w:rPr>
        <w:t>(approximate effective) full-frame image sensor and a large buffer memory makes it possible to shoot up to 155 full-frame compressed RAW images</w:t>
      </w:r>
      <w:r w:rsidR="005A2D0B" w:rsidRPr="005A2D0B">
        <w:rPr>
          <w:rStyle w:val="EndnoteReference"/>
          <w:rFonts w:eastAsia="Verdana" w:cstheme="minorHAnsi"/>
        </w:rPr>
        <w:endnoteReference w:id="1"/>
      </w:r>
      <w:r w:rsidR="005A2D0B" w:rsidRPr="005A2D0B">
        <w:rPr>
          <w:rFonts w:eastAsia="Verdana" w:cstheme="minorHAnsi"/>
        </w:rPr>
        <w:t xml:space="preserve"> or 165 full-frame JPEG images</w:t>
      </w:r>
      <w:r w:rsidR="005A2D0B" w:rsidRPr="005A2D0B">
        <w:rPr>
          <w:rStyle w:val="EndnoteReference"/>
          <w:rFonts w:eastAsia="Verdana" w:cstheme="minorHAnsi"/>
        </w:rPr>
        <w:endnoteReference w:id="2"/>
      </w:r>
      <w:r w:rsidR="005A2D0B" w:rsidRPr="005A2D0B">
        <w:rPr>
          <w:rFonts w:eastAsia="Verdana" w:cstheme="minorHAnsi"/>
        </w:rPr>
        <w:t xml:space="preserve"> at up to 30 frames per second with the electronic shutter while maintaining full AF and AE tracking performance</w:t>
      </w:r>
      <w:r w:rsidR="005A2D0B" w:rsidRPr="005A2D0B">
        <w:rPr>
          <w:rStyle w:val="EndnoteReference"/>
          <w:rFonts w:eastAsia="Verdana" w:cstheme="minorHAnsi"/>
        </w:rPr>
        <w:endnoteReference w:id="3"/>
      </w:r>
      <w:r w:rsidR="005A2D0B" w:rsidRPr="005A2D0B">
        <w:rPr>
          <w:rFonts w:eastAsia="Verdana" w:cstheme="minorHAnsi"/>
        </w:rPr>
        <w:t>. These features are all possible whil</w:t>
      </w:r>
      <w:r w:rsidR="005A2D0B">
        <w:rPr>
          <w:rFonts w:eastAsia="Verdana" w:cstheme="minorHAnsi"/>
        </w:rPr>
        <w:t>e</w:t>
      </w:r>
      <w:r w:rsidR="005A2D0B" w:rsidRPr="005A2D0B">
        <w:rPr>
          <w:rFonts w:eastAsia="Verdana" w:cstheme="minorHAnsi"/>
        </w:rPr>
        <w:t xml:space="preserve"> controlling via SuperSpeed USB 10 Gbps or 1000BASE-T Ethernet.</w:t>
      </w:r>
    </w:p>
    <w:p w14:paraId="39E10EEE" w14:textId="77777777" w:rsidR="005A2D0B" w:rsidRPr="005A2D0B" w:rsidRDefault="005A2D0B" w:rsidP="005A2D0B">
      <w:pPr>
        <w:pBdr>
          <w:top w:val="nil"/>
          <w:left w:val="nil"/>
          <w:bottom w:val="nil"/>
          <w:right w:val="nil"/>
          <w:between w:val="nil"/>
        </w:pBdr>
        <w:spacing w:after="0" w:line="240" w:lineRule="auto"/>
        <w:rPr>
          <w:rFonts w:eastAsia="Verdana" w:cstheme="minorHAnsi"/>
        </w:rPr>
      </w:pPr>
    </w:p>
    <w:p w14:paraId="0A06A1F2" w14:textId="7154CC50" w:rsidR="005A2D0B" w:rsidRPr="005A2D0B" w:rsidRDefault="005A2D0B" w:rsidP="005A2D0B">
      <w:pPr>
        <w:pBdr>
          <w:top w:val="nil"/>
          <w:left w:val="nil"/>
          <w:bottom w:val="nil"/>
          <w:right w:val="nil"/>
          <w:between w:val="nil"/>
        </w:pBdr>
        <w:spacing w:after="0" w:line="240" w:lineRule="auto"/>
        <w:rPr>
          <w:rFonts w:eastAsia="Verdana" w:cstheme="minorHAnsi"/>
        </w:rPr>
      </w:pPr>
      <w:r w:rsidRPr="005A2D0B">
        <w:rPr>
          <w:rFonts w:eastAsia="Verdana" w:cstheme="minorHAnsi"/>
        </w:rPr>
        <w:t>At an astonishing calculation speed of up to 120 AF/AE calculations per second, the Alpha 1 can maintain focus with high accuracy even for fast moving subjects. It can automatically adjust exposure, even with sudden changes in brightness, with an AE response latency as low as 0.033 seconds</w:t>
      </w:r>
      <w:r w:rsidRPr="005A2D0B">
        <w:rPr>
          <w:rStyle w:val="EndnoteReference"/>
          <w:rFonts w:eastAsia="Verdana" w:cstheme="minorHAnsi"/>
        </w:rPr>
        <w:endnoteReference w:id="4"/>
      </w:r>
      <w:r w:rsidRPr="005A2D0B">
        <w:rPr>
          <w:rFonts w:eastAsia="Verdana" w:cstheme="minorHAnsi"/>
        </w:rPr>
        <w:t>.</w:t>
      </w:r>
    </w:p>
    <w:p w14:paraId="3B7F8074" w14:textId="77777777" w:rsidR="005A2D0B" w:rsidRPr="005A2D0B" w:rsidRDefault="005A2D0B" w:rsidP="005A2D0B">
      <w:pPr>
        <w:pBdr>
          <w:top w:val="nil"/>
          <w:left w:val="nil"/>
          <w:bottom w:val="nil"/>
          <w:right w:val="nil"/>
          <w:between w:val="nil"/>
        </w:pBdr>
        <w:spacing w:after="0" w:line="240" w:lineRule="auto"/>
        <w:rPr>
          <w:rFonts w:eastAsia="Verdana" w:cstheme="minorHAnsi"/>
        </w:rPr>
      </w:pPr>
    </w:p>
    <w:p w14:paraId="256FBD2E" w14:textId="77777777" w:rsidR="005A2D0B" w:rsidRPr="005A2D0B" w:rsidRDefault="005A2D0B" w:rsidP="005A2D0B">
      <w:pPr>
        <w:pBdr>
          <w:top w:val="nil"/>
          <w:left w:val="nil"/>
          <w:bottom w:val="nil"/>
          <w:right w:val="nil"/>
          <w:between w:val="nil"/>
        </w:pBdr>
        <w:spacing w:after="0" w:line="240" w:lineRule="auto"/>
        <w:rPr>
          <w:rFonts w:eastAsia="Verdana" w:cstheme="minorHAnsi"/>
          <w:b/>
          <w:bCs/>
        </w:rPr>
      </w:pPr>
      <w:r w:rsidRPr="005A2D0B">
        <w:rPr>
          <w:rFonts w:eastAsia="Verdana" w:cstheme="minorHAnsi"/>
          <w:b/>
          <w:bCs/>
        </w:rPr>
        <w:t>RX0 II: Mini Powerhouse</w:t>
      </w:r>
    </w:p>
    <w:p w14:paraId="168BFDCE" w14:textId="39DAFF48" w:rsidR="003E29E0" w:rsidRPr="005A2D0B" w:rsidRDefault="005A2D0B" w:rsidP="005A2D0B">
      <w:pPr>
        <w:pBdr>
          <w:top w:val="nil"/>
          <w:left w:val="nil"/>
          <w:bottom w:val="nil"/>
          <w:right w:val="nil"/>
          <w:between w:val="nil"/>
        </w:pBdr>
        <w:spacing w:after="0" w:line="240" w:lineRule="auto"/>
        <w:rPr>
          <w:rFonts w:eastAsia="Verdana" w:cstheme="minorHAnsi"/>
        </w:rPr>
      </w:pPr>
      <w:r w:rsidRPr="005A2D0B">
        <w:rPr>
          <w:rFonts w:eastAsia="Verdana" w:cstheme="minorHAnsi"/>
        </w:rPr>
        <w:t>The RX0 II is truly a ‘worry-free’ camera that can be inserted into places that no other camera can go, whil</w:t>
      </w:r>
      <w:r w:rsidR="004D2B92">
        <w:rPr>
          <w:rFonts w:eastAsia="Verdana" w:cstheme="minorHAnsi"/>
        </w:rPr>
        <w:t>e</w:t>
      </w:r>
      <w:r w:rsidRPr="005A2D0B">
        <w:rPr>
          <w:rFonts w:eastAsia="Verdana" w:cstheme="minorHAnsi"/>
        </w:rPr>
        <w:t xml:space="preserve"> still delivering fantastic image quality thanks to its 1.0-type image sensor. Measuring just 59mm x 40.5mm x 35mm</w:t>
      </w:r>
      <w:r w:rsidRPr="005A2D0B">
        <w:rPr>
          <w:rStyle w:val="EndnoteReference"/>
          <w:rFonts w:eastAsia="Verdana" w:cstheme="minorHAnsi"/>
        </w:rPr>
        <w:endnoteReference w:id="5"/>
      </w:r>
      <w:r w:rsidRPr="005A2D0B">
        <w:rPr>
          <w:rFonts w:eastAsia="Verdana" w:cstheme="minorHAnsi"/>
        </w:rPr>
        <w:t xml:space="preserve"> and weighing just 132g</w:t>
      </w:r>
      <w:r w:rsidRPr="005A2D0B">
        <w:rPr>
          <w:rStyle w:val="EndnoteReference"/>
          <w:rFonts w:eastAsia="Verdana" w:cstheme="minorHAnsi"/>
        </w:rPr>
        <w:endnoteReference w:id="6"/>
      </w:r>
      <w:r w:rsidRPr="005A2D0B">
        <w:rPr>
          <w:rFonts w:eastAsia="Verdana" w:cstheme="minorHAnsi"/>
        </w:rPr>
        <w:t>, the RX0 II fits easily into small spaces for truly flexible shooting.</w:t>
      </w:r>
    </w:p>
    <w:p w14:paraId="70195C0F" w14:textId="77777777" w:rsidR="0015513F" w:rsidRDefault="0015513F" w:rsidP="0015513F">
      <w:pPr>
        <w:spacing w:after="0"/>
        <w:jc w:val="center"/>
      </w:pPr>
    </w:p>
    <w:p w14:paraId="17ED8DE8" w14:textId="77777777" w:rsidR="0015513F" w:rsidRPr="00061244" w:rsidRDefault="0015513F" w:rsidP="0015513F">
      <w:pPr>
        <w:spacing w:after="0"/>
        <w:jc w:val="center"/>
      </w:pPr>
      <w:r w:rsidRPr="00061244">
        <w:t>###</w:t>
      </w:r>
    </w:p>
    <w:p w14:paraId="0F69CAD6" w14:textId="77777777" w:rsidR="0015513F" w:rsidRDefault="0015513F" w:rsidP="0015513F">
      <w:pPr>
        <w:spacing w:after="0"/>
        <w:rPr>
          <w:b/>
        </w:rPr>
      </w:pPr>
    </w:p>
    <w:p w14:paraId="68972724" w14:textId="77777777" w:rsidR="0015513F" w:rsidRPr="00602161" w:rsidRDefault="0015513F" w:rsidP="0015513F">
      <w:pPr>
        <w:spacing w:after="0"/>
        <w:rPr>
          <w:b/>
        </w:rPr>
      </w:pPr>
      <w:r w:rsidRPr="00602161">
        <w:rPr>
          <w:b/>
        </w:rPr>
        <w:t>About Sony Electronics Inc.</w:t>
      </w:r>
    </w:p>
    <w:p w14:paraId="09C58126" w14:textId="019BA88D" w:rsidR="0015513F" w:rsidRPr="00602161" w:rsidRDefault="0015513F" w:rsidP="0015513F">
      <w:pPr>
        <w:spacing w:after="0"/>
      </w:pPr>
      <w:r w:rsidRPr="00602161">
        <w:t xml:space="preserve">Sony Electronics is a subsidiary of Sony Corporation of America and an affiliate of Sony </w:t>
      </w:r>
      <w:r w:rsidR="003E29E0">
        <w:t xml:space="preserve">Group </w:t>
      </w:r>
      <w:r w:rsidRPr="00602161">
        <w:t xml:space="preserve">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2" w:history="1">
        <w:r w:rsidRPr="008F5F46">
          <w:rPr>
            <w:rStyle w:val="Hyperlink"/>
          </w:rPr>
          <w:t>http://www.sony.com/news</w:t>
        </w:r>
      </w:hyperlink>
      <w:r>
        <w:t xml:space="preserve"> </w:t>
      </w:r>
      <w:r w:rsidRPr="00602161">
        <w:t>for more information.</w:t>
      </w:r>
    </w:p>
    <w:p w14:paraId="78F845F3" w14:textId="77777777" w:rsidR="0015513F" w:rsidRDefault="0015513F" w:rsidP="0015513F">
      <w:pPr>
        <w:spacing w:after="0"/>
      </w:pPr>
    </w:p>
    <w:p w14:paraId="67A06F7D" w14:textId="77777777" w:rsidR="0015513F" w:rsidRPr="00F873A2" w:rsidRDefault="0015513F" w:rsidP="0015513F">
      <w:pPr>
        <w:spacing w:after="0"/>
        <w:rPr>
          <w:b/>
        </w:rPr>
      </w:pPr>
      <w:r w:rsidRPr="00F873A2">
        <w:rPr>
          <w:b/>
        </w:rPr>
        <w:t>Notes:</w:t>
      </w:r>
    </w:p>
    <w:sectPr w:rsidR="0015513F" w:rsidRPr="00F873A2" w:rsidSect="00C249CB">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FF4EA" w14:textId="77777777" w:rsidR="00CB3447" w:rsidRDefault="00CB3447" w:rsidP="00C249CB">
      <w:pPr>
        <w:spacing w:after="0" w:line="240" w:lineRule="auto"/>
      </w:pPr>
      <w:r>
        <w:separator/>
      </w:r>
    </w:p>
  </w:endnote>
  <w:endnote w:type="continuationSeparator" w:id="0">
    <w:p w14:paraId="19220345" w14:textId="77777777" w:rsidR="00CB3447" w:rsidRDefault="00CB3447" w:rsidP="00C249CB">
      <w:pPr>
        <w:spacing w:after="0" w:line="240" w:lineRule="auto"/>
      </w:pPr>
      <w:r>
        <w:continuationSeparator/>
      </w:r>
    </w:p>
  </w:endnote>
  <w:endnote w:id="1">
    <w:p w14:paraId="141C3986" w14:textId="77777777" w:rsidR="005A2D0B" w:rsidRPr="000A75DD" w:rsidRDefault="005A2D0B" w:rsidP="00E53F5D">
      <w:pPr>
        <w:pStyle w:val="EndnoteText"/>
        <w:spacing w:after="0" w:line="240" w:lineRule="auto"/>
        <w:rPr>
          <w:rFonts w:asciiTheme="majorHAnsi" w:hAnsiTheme="majorHAnsi" w:cstheme="majorHAnsi"/>
          <w:sz w:val="16"/>
          <w:szCs w:val="16"/>
          <w:lang w:val="en-GB"/>
        </w:rPr>
      </w:pPr>
      <w:r w:rsidRPr="000A75DD">
        <w:rPr>
          <w:rStyle w:val="EndnoteReference"/>
          <w:rFonts w:asciiTheme="majorHAnsi" w:hAnsiTheme="majorHAnsi" w:cstheme="majorHAnsi"/>
          <w:sz w:val="16"/>
          <w:szCs w:val="16"/>
        </w:rPr>
        <w:endnoteRef/>
      </w:r>
      <w:r w:rsidRPr="000A75DD">
        <w:rPr>
          <w:rFonts w:asciiTheme="majorHAnsi" w:hAnsiTheme="majorHAnsi" w:cstheme="majorHAnsi"/>
          <w:sz w:val="16"/>
          <w:szCs w:val="16"/>
        </w:rPr>
        <w:t xml:space="preserve"> “Hi+” continuous shooting mode, compressed RAW, CFexpress Type A memory card. Sony tests.</w:t>
      </w:r>
    </w:p>
  </w:endnote>
  <w:endnote w:id="2">
    <w:p w14:paraId="19D77EE2" w14:textId="77777777" w:rsidR="005A2D0B" w:rsidRPr="000A75DD" w:rsidRDefault="005A2D0B" w:rsidP="00E53F5D">
      <w:pPr>
        <w:pStyle w:val="EndnoteText"/>
        <w:spacing w:after="0" w:line="240" w:lineRule="auto"/>
        <w:rPr>
          <w:rFonts w:asciiTheme="majorHAnsi" w:hAnsiTheme="majorHAnsi" w:cstheme="majorHAnsi"/>
          <w:sz w:val="16"/>
          <w:szCs w:val="16"/>
          <w:lang w:val="en-GB"/>
        </w:rPr>
      </w:pPr>
      <w:r w:rsidRPr="000A75DD">
        <w:rPr>
          <w:rStyle w:val="EndnoteReference"/>
          <w:rFonts w:asciiTheme="majorHAnsi" w:hAnsiTheme="majorHAnsi" w:cstheme="majorHAnsi"/>
          <w:sz w:val="16"/>
          <w:szCs w:val="16"/>
        </w:rPr>
        <w:endnoteRef/>
      </w:r>
      <w:r w:rsidRPr="000A75DD">
        <w:rPr>
          <w:rFonts w:asciiTheme="majorHAnsi" w:hAnsiTheme="majorHAnsi" w:cstheme="majorHAnsi"/>
          <w:sz w:val="16"/>
          <w:szCs w:val="16"/>
        </w:rPr>
        <w:t xml:space="preserve"> “Hi+” continuous shooting mode, CFexpress Type A memory card. Sony tests.</w:t>
      </w:r>
    </w:p>
  </w:endnote>
  <w:endnote w:id="3">
    <w:p w14:paraId="7B2B563A" w14:textId="77777777" w:rsidR="005A2D0B" w:rsidRPr="000A75DD" w:rsidRDefault="005A2D0B" w:rsidP="00E53F5D">
      <w:pPr>
        <w:pStyle w:val="EndnoteText"/>
        <w:spacing w:after="0" w:line="240" w:lineRule="auto"/>
        <w:rPr>
          <w:rFonts w:asciiTheme="majorHAnsi" w:hAnsiTheme="majorHAnsi" w:cstheme="majorHAnsi"/>
          <w:sz w:val="16"/>
          <w:szCs w:val="16"/>
          <w:lang w:val="en-GB"/>
        </w:rPr>
      </w:pPr>
      <w:r w:rsidRPr="000A75DD">
        <w:rPr>
          <w:rStyle w:val="EndnoteReference"/>
          <w:rFonts w:asciiTheme="majorHAnsi" w:hAnsiTheme="majorHAnsi" w:cstheme="majorHAnsi"/>
          <w:sz w:val="16"/>
          <w:szCs w:val="16"/>
        </w:rPr>
        <w:endnoteRef/>
      </w:r>
      <w:r w:rsidRPr="000A75DD">
        <w:rPr>
          <w:rFonts w:asciiTheme="majorHAnsi" w:hAnsiTheme="majorHAnsi" w:cstheme="majorHAnsi"/>
          <w:sz w:val="16"/>
          <w:szCs w:val="16"/>
        </w:rPr>
        <w:t xml:space="preserve"> At 20 frames per second, users can shoot up to 238 full-frame compressed RAW images or 400 full-frame JPEG images.</w:t>
      </w:r>
    </w:p>
  </w:endnote>
  <w:endnote w:id="4">
    <w:p w14:paraId="4897DCC4" w14:textId="77777777" w:rsidR="005A2D0B" w:rsidRPr="000A75DD" w:rsidRDefault="005A2D0B" w:rsidP="00E53F5D">
      <w:pPr>
        <w:pStyle w:val="EndnoteText"/>
        <w:spacing w:after="0" w:line="240" w:lineRule="auto"/>
        <w:rPr>
          <w:rFonts w:asciiTheme="majorHAnsi" w:hAnsiTheme="majorHAnsi" w:cstheme="majorHAnsi"/>
          <w:sz w:val="16"/>
          <w:szCs w:val="16"/>
          <w:lang w:val="en-GB"/>
        </w:rPr>
      </w:pPr>
      <w:r w:rsidRPr="000A75DD">
        <w:rPr>
          <w:rStyle w:val="EndnoteReference"/>
          <w:rFonts w:asciiTheme="majorHAnsi" w:hAnsiTheme="majorHAnsi" w:cstheme="majorHAnsi"/>
          <w:sz w:val="16"/>
          <w:szCs w:val="16"/>
        </w:rPr>
        <w:endnoteRef/>
      </w:r>
      <w:r w:rsidRPr="000A75DD">
        <w:rPr>
          <w:rFonts w:asciiTheme="majorHAnsi" w:hAnsiTheme="majorHAnsi" w:cstheme="majorHAnsi"/>
          <w:sz w:val="16"/>
          <w:szCs w:val="16"/>
        </w:rPr>
        <w:t xml:space="preserve"> “Hi+” continuous shooting mode. In focus modes other than AF-C, effective at 1/125 sec. or higher shutter speed. In AF-C mode, effective at 1/250 sec. or higher shutter speed, and the maximum continuous frame rate will depend on the shooting mode and lens used. 20 fps max. when shooting Uncompressed or Lossless compressed RAW.</w:t>
      </w:r>
    </w:p>
  </w:endnote>
  <w:endnote w:id="5">
    <w:p w14:paraId="04FD220D" w14:textId="77777777" w:rsidR="005A2D0B" w:rsidRPr="000A75DD" w:rsidRDefault="005A2D0B" w:rsidP="00E53F5D">
      <w:pPr>
        <w:pStyle w:val="EndnoteText"/>
        <w:spacing w:after="0" w:line="240" w:lineRule="auto"/>
        <w:rPr>
          <w:rFonts w:asciiTheme="majorHAnsi" w:hAnsiTheme="majorHAnsi" w:cstheme="majorHAnsi"/>
          <w:sz w:val="16"/>
          <w:szCs w:val="16"/>
          <w:lang w:val="en-GB"/>
        </w:rPr>
      </w:pPr>
      <w:r w:rsidRPr="000A75DD">
        <w:rPr>
          <w:rStyle w:val="EndnoteReference"/>
          <w:rFonts w:asciiTheme="majorHAnsi" w:hAnsiTheme="majorHAnsi" w:cstheme="majorHAnsi"/>
          <w:sz w:val="16"/>
          <w:szCs w:val="16"/>
        </w:rPr>
        <w:endnoteRef/>
      </w:r>
      <w:r w:rsidRPr="000A75DD">
        <w:rPr>
          <w:rFonts w:asciiTheme="majorHAnsi" w:hAnsiTheme="majorHAnsi" w:cstheme="majorHAnsi"/>
          <w:sz w:val="16"/>
          <w:szCs w:val="16"/>
        </w:rPr>
        <w:t xml:space="preserve"> width x height x depth</w:t>
      </w:r>
    </w:p>
  </w:endnote>
  <w:endnote w:id="6">
    <w:p w14:paraId="7E0FEDD6" w14:textId="77777777" w:rsidR="005A2D0B" w:rsidRPr="000A75DD" w:rsidRDefault="005A2D0B" w:rsidP="00E53F5D">
      <w:pPr>
        <w:pStyle w:val="EndnoteText"/>
        <w:spacing w:after="0" w:line="240" w:lineRule="auto"/>
        <w:rPr>
          <w:rFonts w:asciiTheme="majorHAnsi" w:hAnsiTheme="majorHAnsi" w:cstheme="majorHAnsi"/>
          <w:sz w:val="16"/>
          <w:szCs w:val="16"/>
          <w:lang w:val="en-GB"/>
        </w:rPr>
      </w:pPr>
      <w:r w:rsidRPr="000A75DD">
        <w:rPr>
          <w:rStyle w:val="EndnoteReference"/>
          <w:rFonts w:asciiTheme="majorHAnsi" w:hAnsiTheme="majorHAnsi" w:cstheme="majorHAnsi"/>
          <w:sz w:val="16"/>
          <w:szCs w:val="16"/>
        </w:rPr>
        <w:endnoteRef/>
      </w:r>
      <w:r w:rsidRPr="000A75DD">
        <w:rPr>
          <w:rFonts w:asciiTheme="majorHAnsi" w:hAnsiTheme="majorHAnsi" w:cstheme="majorHAnsi"/>
          <w:sz w:val="16"/>
          <w:szCs w:val="16"/>
        </w:rPr>
        <w:t xml:space="preserve"> Approximate weight with battery and media included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BC674" w14:textId="77777777" w:rsidR="00CB3447" w:rsidRDefault="00CB3447" w:rsidP="00C249CB">
      <w:pPr>
        <w:spacing w:after="0" w:line="240" w:lineRule="auto"/>
      </w:pPr>
      <w:r>
        <w:separator/>
      </w:r>
    </w:p>
  </w:footnote>
  <w:footnote w:type="continuationSeparator" w:id="0">
    <w:p w14:paraId="69F6CA06" w14:textId="77777777" w:rsidR="00CB3447" w:rsidRDefault="00CB3447" w:rsidP="00C2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D35B" w14:textId="77777777" w:rsidR="00C249CB" w:rsidRDefault="006855F6">
    <w:pPr>
      <w:pStyle w:val="Header"/>
    </w:pPr>
    <w:r>
      <w:rPr>
        <w:noProof/>
      </w:rPr>
      <w:drawing>
        <wp:inline distT="0" distB="0" distL="0" distR="0" wp14:anchorId="6E55B4B7" wp14:editId="6902CEB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04609"/>
    <w:multiLevelType w:val="hybridMultilevel"/>
    <w:tmpl w:val="27D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NKkFAJy0lcctAAAA"/>
  </w:docVars>
  <w:rsids>
    <w:rsidRoot w:val="00A82F93"/>
    <w:rsid w:val="000245C0"/>
    <w:rsid w:val="0004452E"/>
    <w:rsid w:val="000653A7"/>
    <w:rsid w:val="000674F4"/>
    <w:rsid w:val="00085EA4"/>
    <w:rsid w:val="000B0EFA"/>
    <w:rsid w:val="0012075C"/>
    <w:rsid w:val="00124721"/>
    <w:rsid w:val="00124F3A"/>
    <w:rsid w:val="0015513F"/>
    <w:rsid w:val="00180172"/>
    <w:rsid w:val="001B6521"/>
    <w:rsid w:val="001C7373"/>
    <w:rsid w:val="001D1368"/>
    <w:rsid w:val="002201AE"/>
    <w:rsid w:val="002311B6"/>
    <w:rsid w:val="00280350"/>
    <w:rsid w:val="002A25AB"/>
    <w:rsid w:val="0034008F"/>
    <w:rsid w:val="00394D40"/>
    <w:rsid w:val="003C7C97"/>
    <w:rsid w:val="003D7CC4"/>
    <w:rsid w:val="003E29E0"/>
    <w:rsid w:val="003E36C0"/>
    <w:rsid w:val="004152C6"/>
    <w:rsid w:val="004225BA"/>
    <w:rsid w:val="0043403D"/>
    <w:rsid w:val="00443120"/>
    <w:rsid w:val="004D2B92"/>
    <w:rsid w:val="00577CC5"/>
    <w:rsid w:val="00583B2A"/>
    <w:rsid w:val="00590082"/>
    <w:rsid w:val="005A2D0B"/>
    <w:rsid w:val="005E36E1"/>
    <w:rsid w:val="00621BD9"/>
    <w:rsid w:val="006855F6"/>
    <w:rsid w:val="006E1805"/>
    <w:rsid w:val="00796E78"/>
    <w:rsid w:val="007A77A1"/>
    <w:rsid w:val="007C782F"/>
    <w:rsid w:val="007E29B2"/>
    <w:rsid w:val="008016B0"/>
    <w:rsid w:val="00867ADC"/>
    <w:rsid w:val="008E212D"/>
    <w:rsid w:val="00911A22"/>
    <w:rsid w:val="00925955"/>
    <w:rsid w:val="009448B9"/>
    <w:rsid w:val="00944C16"/>
    <w:rsid w:val="00961BFB"/>
    <w:rsid w:val="009D5B7E"/>
    <w:rsid w:val="00A2429D"/>
    <w:rsid w:val="00A63FBF"/>
    <w:rsid w:val="00A82F93"/>
    <w:rsid w:val="00A905ED"/>
    <w:rsid w:val="00A965FE"/>
    <w:rsid w:val="00AA668A"/>
    <w:rsid w:val="00AD4D1B"/>
    <w:rsid w:val="00AF3BE9"/>
    <w:rsid w:val="00B2508C"/>
    <w:rsid w:val="00B31256"/>
    <w:rsid w:val="00B45A27"/>
    <w:rsid w:val="00B7235A"/>
    <w:rsid w:val="00BC6F7A"/>
    <w:rsid w:val="00C249CB"/>
    <w:rsid w:val="00CB3447"/>
    <w:rsid w:val="00CD2276"/>
    <w:rsid w:val="00CF1BD1"/>
    <w:rsid w:val="00D10FD8"/>
    <w:rsid w:val="00D256A3"/>
    <w:rsid w:val="00D31F78"/>
    <w:rsid w:val="00D54ED7"/>
    <w:rsid w:val="00E104B6"/>
    <w:rsid w:val="00E10C7B"/>
    <w:rsid w:val="00E53F5D"/>
    <w:rsid w:val="00E93BA0"/>
    <w:rsid w:val="00EF1652"/>
    <w:rsid w:val="00F570D2"/>
    <w:rsid w:val="00F7184C"/>
    <w:rsid w:val="00FB3602"/>
    <w:rsid w:val="00FC2839"/>
    <w:rsid w:val="00FF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DBF1"/>
  <w15:chartTrackingRefBased/>
  <w15:docId w15:val="{6CFE8FAB-903C-477C-9D17-F9DC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rPr>
      <w:rFonts w:eastAsiaTheme="minorEastAsia"/>
    </w:rPr>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rPr>
      <w:rFonts w:eastAsiaTheme="minorEastAsia"/>
    </w:rPr>
  </w:style>
  <w:style w:type="paragraph" w:styleId="EndnoteText">
    <w:name w:val="endnote text"/>
    <w:basedOn w:val="Normal"/>
    <w:link w:val="EndnoteTextChar"/>
    <w:uiPriority w:val="99"/>
    <w:semiHidden/>
    <w:unhideWhenUsed/>
    <w:rsid w:val="0015513F"/>
    <w:pPr>
      <w:snapToGrid w:val="0"/>
    </w:pPr>
    <w:rPr>
      <w:rFonts w:eastAsiaTheme="minorEastAsia"/>
    </w:r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styleId="UnresolvedMention">
    <w:name w:val="Unresolved Mention"/>
    <w:basedOn w:val="DefaultParagraphFont"/>
    <w:uiPriority w:val="99"/>
    <w:semiHidden/>
    <w:unhideWhenUsed/>
    <w:rsid w:val="00E93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son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lpr@sony.com" TargetMode="External"/><Relationship Id="rId12" Type="http://schemas.openxmlformats.org/officeDocument/2006/relationships/hyperlink" Target="http://www.sony.com/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y.net/CameraRemoteS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ectronics.sony.com/imaging/compact-cameras/all-compact-cameras/p/dscrx0m2-b" TargetMode="External"/><Relationship Id="rId4" Type="http://schemas.openxmlformats.org/officeDocument/2006/relationships/webSettings" Target="webSettings.xml"/><Relationship Id="rId9" Type="http://schemas.openxmlformats.org/officeDocument/2006/relationships/hyperlink" Target="https://electronics.sony.com/imaging/interchangeable-lens-cameras/full-frame/p/ilce1-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David Schloss</cp:lastModifiedBy>
  <cp:revision>3</cp:revision>
  <dcterms:created xsi:type="dcterms:W3CDTF">2021-05-11T13:38:00Z</dcterms:created>
  <dcterms:modified xsi:type="dcterms:W3CDTF">2021-05-11T13:42:00Z</dcterms:modified>
</cp:coreProperties>
</file>