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highlight w:val="white"/>
        </w:rPr>
      </w:pPr>
      <w:r w:rsidDel="00000000" w:rsidR="00000000" w:rsidRPr="00000000">
        <w:rPr>
          <w:b w:val="1"/>
          <w:sz w:val="28"/>
          <w:szCs w:val="28"/>
          <w:highlight w:val="white"/>
          <w:rtl w:val="0"/>
        </w:rPr>
        <w:t xml:space="preserve">Mundial Qatar 2022: ¿Cómo posicionar una estrategia de </w:t>
      </w:r>
      <w:r w:rsidDel="00000000" w:rsidR="00000000" w:rsidRPr="00000000">
        <w:rPr>
          <w:b w:val="1"/>
          <w:i w:val="1"/>
          <w:sz w:val="28"/>
          <w:szCs w:val="28"/>
          <w:highlight w:val="white"/>
          <w:rtl w:val="0"/>
        </w:rPr>
        <w:t xml:space="preserve">real marketing</w:t>
      </w:r>
      <w:r w:rsidDel="00000000" w:rsidR="00000000" w:rsidRPr="00000000">
        <w:rPr>
          <w:b w:val="1"/>
          <w:sz w:val="28"/>
          <w:szCs w:val="28"/>
          <w:highlight w:val="white"/>
          <w:rtl w:val="0"/>
        </w:rPr>
        <w:t xml:space="preserve"> durante el evento más competido del año?</w:t>
      </w:r>
      <w:r w:rsidDel="00000000" w:rsidR="00000000" w:rsidRPr="00000000">
        <w:rPr>
          <w:rtl w:val="0"/>
        </w:rPr>
      </w:r>
    </w:p>
    <w:p w:rsidR="00000000" w:rsidDel="00000000" w:rsidP="00000000" w:rsidRDefault="00000000" w:rsidRPr="00000000" w14:paraId="00000002">
      <w:pPr>
        <w:jc w:val="center"/>
        <w:rPr>
          <w:b w:val="1"/>
          <w:sz w:val="28"/>
          <w:szCs w:val="28"/>
          <w:highlight w:val="white"/>
        </w:rPr>
      </w:pPr>
      <w:r w:rsidDel="00000000" w:rsidR="00000000" w:rsidRPr="00000000">
        <w:rPr>
          <w:rtl w:val="0"/>
        </w:rPr>
      </w:r>
    </w:p>
    <w:p w:rsidR="00000000" w:rsidDel="00000000" w:rsidP="00000000" w:rsidRDefault="00000000" w:rsidRPr="00000000" w14:paraId="00000003">
      <w:pPr>
        <w:numPr>
          <w:ilvl w:val="0"/>
          <w:numId w:val="2"/>
        </w:numPr>
        <w:ind w:left="720" w:hanging="360"/>
        <w:jc w:val="both"/>
        <w:rPr>
          <w:sz w:val="24"/>
          <w:szCs w:val="24"/>
          <w:highlight w:val="white"/>
        </w:rPr>
      </w:pPr>
      <w:r w:rsidDel="00000000" w:rsidR="00000000" w:rsidRPr="00000000">
        <w:rPr>
          <w:sz w:val="24"/>
          <w:szCs w:val="24"/>
          <w:highlight w:val="white"/>
          <w:rtl w:val="0"/>
        </w:rPr>
        <w:t xml:space="preserve">Qatar 2022 estima obtener una ganancia de </w:t>
      </w:r>
      <w:r w:rsidDel="00000000" w:rsidR="00000000" w:rsidRPr="00000000">
        <w:rPr>
          <w:b w:val="1"/>
          <w:sz w:val="24"/>
          <w:szCs w:val="24"/>
          <w:highlight w:val="white"/>
          <w:rtl w:val="0"/>
        </w:rPr>
        <w:t xml:space="preserve">1.353 millones de dólares</w:t>
      </w:r>
      <w:r w:rsidDel="00000000" w:rsidR="00000000" w:rsidRPr="00000000">
        <w:rPr>
          <w:sz w:val="24"/>
          <w:szCs w:val="24"/>
          <w:highlight w:val="white"/>
          <w:rtl w:val="0"/>
        </w:rPr>
        <w:t xml:space="preserve"> por la venta de derechos de marketing.</w:t>
      </w:r>
    </w:p>
    <w:p w:rsidR="00000000" w:rsidDel="00000000" w:rsidP="00000000" w:rsidRDefault="00000000" w:rsidRPr="00000000" w14:paraId="00000004">
      <w:pPr>
        <w:numPr>
          <w:ilvl w:val="0"/>
          <w:numId w:val="2"/>
        </w:numPr>
        <w:ind w:left="720" w:hanging="360"/>
        <w:jc w:val="both"/>
        <w:rPr>
          <w:sz w:val="24"/>
          <w:szCs w:val="24"/>
          <w:highlight w:val="white"/>
        </w:rPr>
      </w:pPr>
      <w:r w:rsidDel="00000000" w:rsidR="00000000" w:rsidRPr="00000000">
        <w:rPr>
          <w:sz w:val="24"/>
          <w:szCs w:val="24"/>
          <w:highlight w:val="white"/>
          <w:rtl w:val="0"/>
        </w:rPr>
        <w:t xml:space="preserve">Crear una estrategia de </w:t>
      </w:r>
      <w:r w:rsidDel="00000000" w:rsidR="00000000" w:rsidRPr="00000000">
        <w:rPr>
          <w:i w:val="1"/>
          <w:sz w:val="24"/>
          <w:szCs w:val="24"/>
          <w:highlight w:val="white"/>
          <w:rtl w:val="0"/>
        </w:rPr>
        <w:t xml:space="preserve">real marketing</w:t>
      </w:r>
      <w:r w:rsidDel="00000000" w:rsidR="00000000" w:rsidRPr="00000000">
        <w:rPr>
          <w:sz w:val="24"/>
          <w:szCs w:val="24"/>
          <w:highlight w:val="white"/>
          <w:rtl w:val="0"/>
        </w:rPr>
        <w:t xml:space="preserve"> tiene bondades para las marcas y emprendimientos durante el Mundial, considera Martín Fernández, General Manager de </w:t>
      </w:r>
      <w:r w:rsidDel="00000000" w:rsidR="00000000" w:rsidRPr="00000000">
        <w:rPr>
          <w:i w:val="1"/>
          <w:sz w:val="24"/>
          <w:szCs w:val="24"/>
          <w:highlight w:val="white"/>
          <w:rtl w:val="0"/>
        </w:rPr>
        <w:t xml:space="preserve">another. </w:t>
      </w:r>
    </w:p>
    <w:p w:rsidR="00000000" w:rsidDel="00000000" w:rsidP="00000000" w:rsidRDefault="00000000" w:rsidRPr="00000000" w14:paraId="00000005">
      <w:pPr>
        <w:ind w:left="720" w:firstLine="0"/>
        <w:jc w:val="both"/>
        <w:rPr>
          <w:b w:val="1"/>
          <w:sz w:val="28"/>
          <w:szCs w:val="28"/>
          <w:highlight w:val="white"/>
        </w:rPr>
      </w:pPr>
      <w:r w:rsidDel="00000000" w:rsidR="00000000" w:rsidRPr="00000000">
        <w:rPr>
          <w:rtl w:val="0"/>
        </w:rPr>
      </w:r>
    </w:p>
    <w:p w:rsidR="00000000" w:rsidDel="00000000" w:rsidP="00000000" w:rsidRDefault="00000000" w:rsidRPr="00000000" w14:paraId="00000006">
      <w:pPr>
        <w:ind w:left="0" w:firstLine="0"/>
        <w:jc w:val="both"/>
        <w:rPr>
          <w:sz w:val="24"/>
          <w:szCs w:val="24"/>
          <w:highlight w:val="white"/>
        </w:rPr>
      </w:pPr>
      <w:r w:rsidDel="00000000" w:rsidR="00000000" w:rsidRPr="00000000">
        <w:rPr>
          <w:b w:val="1"/>
          <w:sz w:val="24"/>
          <w:szCs w:val="24"/>
          <w:highlight w:val="white"/>
          <w:rtl w:val="0"/>
        </w:rPr>
        <w:t xml:space="preserve">Ciudad de México</w:t>
      </w:r>
      <w:r w:rsidDel="00000000" w:rsidR="00000000" w:rsidRPr="00000000">
        <w:rPr>
          <w:b w:val="1"/>
          <w:sz w:val="24"/>
          <w:szCs w:val="24"/>
          <w:highlight w:val="white"/>
          <w:rtl w:val="0"/>
        </w:rPr>
        <w:t xml:space="preserve">, 17 de noviembre de 2022.- </w:t>
      </w:r>
      <w:r w:rsidDel="00000000" w:rsidR="00000000" w:rsidRPr="00000000">
        <w:rPr>
          <w:sz w:val="24"/>
          <w:szCs w:val="24"/>
          <w:highlight w:val="white"/>
          <w:rtl w:val="0"/>
        </w:rPr>
        <w:t xml:space="preserve">El </w:t>
      </w:r>
      <w:r w:rsidDel="00000000" w:rsidR="00000000" w:rsidRPr="00000000">
        <w:rPr>
          <w:b w:val="1"/>
          <w:sz w:val="24"/>
          <w:szCs w:val="24"/>
          <w:highlight w:val="white"/>
          <w:rtl w:val="0"/>
        </w:rPr>
        <w:t xml:space="preserve">Mundial de Qatar 2022</w:t>
      </w:r>
      <w:r w:rsidDel="00000000" w:rsidR="00000000" w:rsidRPr="00000000">
        <w:rPr>
          <w:sz w:val="24"/>
          <w:szCs w:val="24"/>
          <w:highlight w:val="white"/>
          <w:rtl w:val="0"/>
        </w:rPr>
        <w:t xml:space="preserve"> será uno de los eventos más importantes a nivel global. Cada edición acumula miles de millones de espectadores alrededor del mundo; esto significa que la fiebre mundialista será </w:t>
      </w:r>
      <w:r w:rsidDel="00000000" w:rsidR="00000000" w:rsidRPr="00000000">
        <w:rPr>
          <w:b w:val="1"/>
          <w:sz w:val="24"/>
          <w:szCs w:val="24"/>
          <w:highlight w:val="white"/>
          <w:rtl w:val="0"/>
        </w:rPr>
        <w:t xml:space="preserve">el escaparate perfecto para posicionar a las marcas</w:t>
      </w:r>
      <w:r w:rsidDel="00000000" w:rsidR="00000000" w:rsidRPr="00000000">
        <w:rPr>
          <w:sz w:val="24"/>
          <w:szCs w:val="24"/>
          <w:highlight w:val="white"/>
          <w:rtl w:val="0"/>
        </w:rPr>
        <w:t xml:space="preserve">, aumentar las audiencias, y anotar goles en cualquier estrategia de marketing. </w:t>
      </w:r>
    </w:p>
    <w:p w:rsidR="00000000" w:rsidDel="00000000" w:rsidP="00000000" w:rsidRDefault="00000000" w:rsidRPr="00000000" w14:paraId="00000007">
      <w:pPr>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08">
      <w:pPr>
        <w:ind w:left="0" w:firstLine="0"/>
        <w:jc w:val="both"/>
        <w:rPr>
          <w:sz w:val="24"/>
          <w:szCs w:val="24"/>
          <w:highlight w:val="white"/>
        </w:rPr>
      </w:pPr>
      <w:r w:rsidDel="00000000" w:rsidR="00000000" w:rsidRPr="00000000">
        <w:rPr>
          <w:sz w:val="24"/>
          <w:szCs w:val="24"/>
          <w:highlight w:val="white"/>
          <w:rtl w:val="0"/>
        </w:rPr>
        <w:t xml:space="preserve">Aficionados y consumidores representan el segmento más amplio del mercado mundialista.  De acuerdo con </w:t>
      </w:r>
      <w:hyperlink r:id="rId7">
        <w:r w:rsidDel="00000000" w:rsidR="00000000" w:rsidRPr="00000000">
          <w:rPr>
            <w:color w:val="1155cc"/>
            <w:sz w:val="24"/>
            <w:szCs w:val="24"/>
            <w:highlight w:val="white"/>
            <w:u w:val="single"/>
            <w:rtl w:val="0"/>
          </w:rPr>
          <w:t xml:space="preserve">datos aportados por la FIFA</w:t>
        </w:r>
      </w:hyperlink>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al menos 3.572 millones vieron el Mundial de Rusia 2018</w:t>
      </w:r>
      <w:r w:rsidDel="00000000" w:rsidR="00000000" w:rsidRPr="00000000">
        <w:rPr>
          <w:sz w:val="24"/>
          <w:szCs w:val="24"/>
          <w:highlight w:val="white"/>
          <w:rtl w:val="0"/>
        </w:rPr>
        <w:t xml:space="preserve">, esto incluye a los espectadores que siguieron la transmisión por TV desde o fuera de casa, o en plataformas digitales, mientras que la final del 15 de julio entre Francia y Croacia la siguieron un total de 1.120 millones de espectadores. </w:t>
      </w:r>
    </w:p>
    <w:p w:rsidR="00000000" w:rsidDel="00000000" w:rsidP="00000000" w:rsidRDefault="00000000" w:rsidRPr="00000000" w14:paraId="00000009">
      <w:pPr>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0A">
      <w:pPr>
        <w:ind w:left="0" w:firstLine="0"/>
        <w:jc w:val="both"/>
        <w:rPr>
          <w:sz w:val="24"/>
          <w:szCs w:val="24"/>
          <w:highlight w:val="white"/>
        </w:rPr>
      </w:pPr>
      <w:r w:rsidDel="00000000" w:rsidR="00000000" w:rsidRPr="00000000">
        <w:rPr>
          <w:sz w:val="24"/>
          <w:szCs w:val="24"/>
          <w:highlight w:val="white"/>
          <w:rtl w:val="0"/>
        </w:rPr>
        <w:t xml:space="preserve">Por otro lado, </w:t>
      </w:r>
      <w:hyperlink r:id="rId8">
        <w:r w:rsidDel="00000000" w:rsidR="00000000" w:rsidRPr="00000000">
          <w:rPr>
            <w:color w:val="1155cc"/>
            <w:sz w:val="24"/>
            <w:szCs w:val="24"/>
            <w:highlight w:val="white"/>
            <w:u w:val="single"/>
            <w:rtl w:val="0"/>
          </w:rPr>
          <w:t xml:space="preserve">la FIFA reveló que el presupuesto para la venta de derechos de marketing</w:t>
        </w:r>
      </w:hyperlink>
      <w:r w:rsidDel="00000000" w:rsidR="00000000" w:rsidRPr="00000000">
        <w:rPr>
          <w:sz w:val="24"/>
          <w:szCs w:val="24"/>
          <w:highlight w:val="white"/>
          <w:rtl w:val="0"/>
        </w:rPr>
        <w:t xml:space="preserve"> para esta edición en 2022 </w:t>
      </w:r>
      <w:r w:rsidDel="00000000" w:rsidR="00000000" w:rsidRPr="00000000">
        <w:rPr>
          <w:b w:val="1"/>
          <w:sz w:val="24"/>
          <w:szCs w:val="24"/>
          <w:highlight w:val="white"/>
          <w:rtl w:val="0"/>
        </w:rPr>
        <w:t xml:space="preserve">asciende a 1.353 millones de dólares, lo que representa el 29% </w:t>
      </w:r>
      <w:r w:rsidDel="00000000" w:rsidR="00000000" w:rsidRPr="00000000">
        <w:rPr>
          <w:sz w:val="24"/>
          <w:szCs w:val="24"/>
          <w:highlight w:val="white"/>
          <w:rtl w:val="0"/>
        </w:rPr>
        <w:t xml:space="preserve">del presupuesto de ingresos totales por patrocinios de marcas.</w:t>
      </w:r>
    </w:p>
    <w:p w:rsidR="00000000" w:rsidDel="00000000" w:rsidP="00000000" w:rsidRDefault="00000000" w:rsidRPr="00000000" w14:paraId="0000000B">
      <w:pPr>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0C">
      <w:pPr>
        <w:ind w:left="0" w:firstLine="0"/>
        <w:jc w:val="both"/>
        <w:rPr>
          <w:b w:val="1"/>
          <w:sz w:val="26"/>
          <w:szCs w:val="26"/>
          <w:highlight w:val="white"/>
        </w:rPr>
      </w:pPr>
      <w:r w:rsidDel="00000000" w:rsidR="00000000" w:rsidRPr="00000000">
        <w:rPr>
          <w:b w:val="1"/>
          <w:i w:val="1"/>
          <w:sz w:val="26"/>
          <w:szCs w:val="26"/>
          <w:highlight w:val="white"/>
          <w:rtl w:val="0"/>
        </w:rPr>
        <w:t xml:space="preserve">Real marketing</w:t>
      </w:r>
      <w:r w:rsidDel="00000000" w:rsidR="00000000" w:rsidRPr="00000000">
        <w:rPr>
          <w:b w:val="1"/>
          <w:sz w:val="26"/>
          <w:szCs w:val="26"/>
          <w:highlight w:val="white"/>
          <w:rtl w:val="0"/>
        </w:rPr>
        <w:t xml:space="preserve">: la estrategia para meter goles  </w:t>
      </w:r>
    </w:p>
    <w:p w:rsidR="00000000" w:rsidDel="00000000" w:rsidP="00000000" w:rsidRDefault="00000000" w:rsidRPr="00000000" w14:paraId="0000000D">
      <w:pPr>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0E">
      <w:pPr>
        <w:ind w:left="0" w:firstLine="0"/>
        <w:jc w:val="both"/>
        <w:rPr>
          <w:sz w:val="24"/>
          <w:szCs w:val="24"/>
          <w:highlight w:val="white"/>
        </w:rPr>
      </w:pPr>
      <w:r w:rsidDel="00000000" w:rsidR="00000000" w:rsidRPr="00000000">
        <w:rPr>
          <w:sz w:val="24"/>
          <w:szCs w:val="24"/>
          <w:highlight w:val="white"/>
          <w:rtl w:val="0"/>
        </w:rPr>
        <w:t xml:space="preserve">De acuerdo con expertos de </w:t>
      </w:r>
      <w:commentRangeStart w:id="0"/>
      <w:hyperlink r:id="rId9">
        <w:r w:rsidDel="00000000" w:rsidR="00000000" w:rsidRPr="00000000">
          <w:rPr>
            <w:i w:val="1"/>
            <w:color w:val="1155cc"/>
            <w:sz w:val="24"/>
            <w:szCs w:val="24"/>
            <w:highlight w:val="white"/>
            <w:u w:val="single"/>
            <w:rtl w:val="0"/>
          </w:rPr>
          <w:t xml:space="preserve">another</w:t>
        </w:r>
      </w:hyperlink>
      <w:commentRangeEnd w:id="0"/>
      <w:r w:rsidDel="00000000" w:rsidR="00000000" w:rsidRPr="00000000">
        <w:commentReference w:id="0"/>
      </w:r>
      <w:r w:rsidDel="00000000" w:rsidR="00000000" w:rsidRPr="00000000">
        <w:rPr>
          <w:sz w:val="24"/>
          <w:szCs w:val="24"/>
          <w:highlight w:val="white"/>
          <w:rtl w:val="0"/>
        </w:rPr>
        <w:t xml:space="preserve">, el grupo independiente de comunicación estratégica con la oferta más grande en servicios en el mercado latinoameriano y presente en 21 países, las empresas podrían apostar por una estrategia de</w:t>
      </w:r>
      <w:r w:rsidDel="00000000" w:rsidR="00000000" w:rsidRPr="00000000">
        <w:rPr>
          <w:i w:val="1"/>
          <w:sz w:val="24"/>
          <w:szCs w:val="24"/>
          <w:highlight w:val="white"/>
          <w:rtl w:val="0"/>
        </w:rPr>
        <w:t xml:space="preserve"> </w:t>
      </w:r>
      <w:r w:rsidDel="00000000" w:rsidR="00000000" w:rsidRPr="00000000">
        <w:rPr>
          <w:b w:val="1"/>
          <w:i w:val="1"/>
          <w:sz w:val="24"/>
          <w:szCs w:val="24"/>
          <w:highlight w:val="white"/>
          <w:rtl w:val="0"/>
        </w:rPr>
        <w:t xml:space="preserve">real marketing</w:t>
      </w:r>
      <w:r w:rsidDel="00000000" w:rsidR="00000000" w:rsidRPr="00000000">
        <w:rPr>
          <w:sz w:val="24"/>
          <w:szCs w:val="24"/>
          <w:highlight w:val="white"/>
          <w:rtl w:val="0"/>
        </w:rPr>
        <w:t xml:space="preserve"> en los próximos partidos. </w:t>
      </w:r>
    </w:p>
    <w:p w:rsidR="00000000" w:rsidDel="00000000" w:rsidP="00000000" w:rsidRDefault="00000000" w:rsidRPr="00000000" w14:paraId="0000000F">
      <w:pPr>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10">
      <w:pPr>
        <w:ind w:left="0" w:firstLine="0"/>
        <w:jc w:val="both"/>
        <w:rPr>
          <w:b w:val="1"/>
          <w:i w:val="1"/>
          <w:sz w:val="24"/>
          <w:szCs w:val="24"/>
          <w:highlight w:val="white"/>
        </w:rPr>
      </w:pPr>
      <w:r w:rsidDel="00000000" w:rsidR="00000000" w:rsidRPr="00000000">
        <w:rPr>
          <w:sz w:val="24"/>
          <w:szCs w:val="24"/>
          <w:highlight w:val="white"/>
          <w:rtl w:val="0"/>
        </w:rPr>
        <w:t xml:space="preserve">Esto significa que la creación de contenido “sobre la marcha”, en </w:t>
      </w:r>
      <w:r w:rsidDel="00000000" w:rsidR="00000000" w:rsidRPr="00000000">
        <w:rPr>
          <w:b w:val="1"/>
          <w:sz w:val="24"/>
          <w:szCs w:val="24"/>
          <w:highlight w:val="white"/>
          <w:rtl w:val="0"/>
        </w:rPr>
        <w:t xml:space="preserve">tiempo real</w:t>
      </w:r>
      <w:r w:rsidDel="00000000" w:rsidR="00000000" w:rsidRPr="00000000">
        <w:rPr>
          <w:sz w:val="24"/>
          <w:szCs w:val="24"/>
          <w:highlight w:val="white"/>
          <w:rtl w:val="0"/>
        </w:rPr>
        <w:t xml:space="preserve">, es el motor principal de la estrategia. Así las marcas podrán subirse a las tendencias, generar notoriedad y viralidad. </w:t>
      </w:r>
      <w:r w:rsidDel="00000000" w:rsidR="00000000" w:rsidRPr="00000000">
        <w:rPr>
          <w:i w:val="1"/>
          <w:sz w:val="24"/>
          <w:szCs w:val="24"/>
          <w:highlight w:val="white"/>
          <w:rtl w:val="0"/>
        </w:rPr>
        <w:t xml:space="preserve">“Crear una estrategia de real marketing durante el Mundial de Qatar 2022 tendrá bondades para las marcas y emprendimientos”</w:t>
      </w:r>
      <w:r w:rsidDel="00000000" w:rsidR="00000000" w:rsidRPr="00000000">
        <w:rPr>
          <w:sz w:val="24"/>
          <w:szCs w:val="24"/>
          <w:highlight w:val="white"/>
          <w:rtl w:val="0"/>
        </w:rPr>
        <w:t xml:space="preserve">, opina </w:t>
      </w:r>
      <w:r w:rsidDel="00000000" w:rsidR="00000000" w:rsidRPr="00000000">
        <w:rPr>
          <w:b w:val="1"/>
          <w:sz w:val="24"/>
          <w:szCs w:val="24"/>
          <w:highlight w:val="white"/>
          <w:rtl w:val="0"/>
        </w:rPr>
        <w:t xml:space="preserve">Martín Fernández, General Manager de </w:t>
      </w:r>
      <w:hyperlink r:id="rId10">
        <w:r w:rsidDel="00000000" w:rsidR="00000000" w:rsidRPr="00000000">
          <w:rPr>
            <w:b w:val="1"/>
            <w:i w:val="1"/>
            <w:color w:val="1155cc"/>
            <w:sz w:val="24"/>
            <w:szCs w:val="24"/>
            <w:highlight w:val="white"/>
            <w:u w:val="single"/>
            <w:rtl w:val="0"/>
          </w:rPr>
          <w:t xml:space="preserve">another</w:t>
        </w:r>
      </w:hyperlink>
      <w:r w:rsidDel="00000000" w:rsidR="00000000" w:rsidRPr="00000000">
        <w:rPr>
          <w:b w:val="1"/>
          <w:i w:val="1"/>
          <w:sz w:val="24"/>
          <w:szCs w:val="24"/>
          <w:highlight w:val="white"/>
          <w:rtl w:val="0"/>
        </w:rPr>
        <w:t xml:space="preserve">. </w:t>
      </w:r>
    </w:p>
    <w:p w:rsidR="00000000" w:rsidDel="00000000" w:rsidP="00000000" w:rsidRDefault="00000000" w:rsidRPr="00000000" w14:paraId="00000011">
      <w:pPr>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12">
      <w:pPr>
        <w:ind w:left="0" w:firstLine="0"/>
        <w:jc w:val="both"/>
        <w:rPr>
          <w:b w:val="1"/>
          <w:sz w:val="26"/>
          <w:szCs w:val="26"/>
          <w:highlight w:val="white"/>
        </w:rPr>
      </w:pPr>
      <w:r w:rsidDel="00000000" w:rsidR="00000000" w:rsidRPr="00000000">
        <w:rPr>
          <w:rtl w:val="0"/>
        </w:rPr>
      </w:r>
    </w:p>
    <w:p w:rsidR="00000000" w:rsidDel="00000000" w:rsidP="00000000" w:rsidRDefault="00000000" w:rsidRPr="00000000" w14:paraId="00000013">
      <w:pPr>
        <w:ind w:left="0" w:firstLine="0"/>
        <w:jc w:val="both"/>
        <w:rPr>
          <w:b w:val="1"/>
          <w:sz w:val="26"/>
          <w:szCs w:val="26"/>
          <w:highlight w:val="white"/>
        </w:rPr>
      </w:pPr>
      <w:r w:rsidDel="00000000" w:rsidR="00000000" w:rsidRPr="00000000">
        <w:rPr>
          <w:rtl w:val="0"/>
        </w:rPr>
      </w:r>
    </w:p>
    <w:p w:rsidR="00000000" w:rsidDel="00000000" w:rsidP="00000000" w:rsidRDefault="00000000" w:rsidRPr="00000000" w14:paraId="00000014">
      <w:pPr>
        <w:ind w:left="0" w:firstLine="0"/>
        <w:jc w:val="both"/>
        <w:rPr>
          <w:b w:val="1"/>
          <w:sz w:val="26"/>
          <w:szCs w:val="26"/>
          <w:highlight w:val="white"/>
        </w:rPr>
      </w:pPr>
      <w:r w:rsidDel="00000000" w:rsidR="00000000" w:rsidRPr="00000000">
        <w:rPr>
          <w:rtl w:val="0"/>
        </w:rPr>
      </w:r>
    </w:p>
    <w:p w:rsidR="00000000" w:rsidDel="00000000" w:rsidP="00000000" w:rsidRDefault="00000000" w:rsidRPr="00000000" w14:paraId="00000015">
      <w:pPr>
        <w:ind w:left="0" w:firstLine="0"/>
        <w:jc w:val="both"/>
        <w:rPr>
          <w:b w:val="1"/>
          <w:sz w:val="26"/>
          <w:szCs w:val="26"/>
          <w:highlight w:val="white"/>
        </w:rPr>
      </w:pPr>
      <w:r w:rsidDel="00000000" w:rsidR="00000000" w:rsidRPr="00000000">
        <w:rPr>
          <w:b w:val="1"/>
          <w:sz w:val="26"/>
          <w:szCs w:val="26"/>
          <w:highlight w:val="white"/>
          <w:rtl w:val="0"/>
        </w:rPr>
        <w:t xml:space="preserve">¿Un mundial atípico? Tips para encontrar un oasis en el desierto</w:t>
      </w:r>
    </w:p>
    <w:p w:rsidR="00000000" w:rsidDel="00000000" w:rsidP="00000000" w:rsidRDefault="00000000" w:rsidRPr="00000000" w14:paraId="00000016">
      <w:pPr>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17">
      <w:pPr>
        <w:ind w:left="0" w:firstLine="0"/>
        <w:jc w:val="both"/>
        <w:rPr>
          <w:sz w:val="24"/>
          <w:szCs w:val="24"/>
          <w:highlight w:val="white"/>
        </w:rPr>
      </w:pPr>
      <w:r w:rsidDel="00000000" w:rsidR="00000000" w:rsidRPr="00000000">
        <w:rPr>
          <w:sz w:val="24"/>
          <w:szCs w:val="24"/>
          <w:highlight w:val="white"/>
          <w:rtl w:val="0"/>
        </w:rPr>
        <w:t xml:space="preserve">Para nadie es un secreto que este mundial será totalmente atípico, sin embargo, el desierto tendrá un oasis en la creación de contenidos digitales que los especialistas en marketing deben considerar, coincide Martín Fernández:  </w:t>
      </w:r>
    </w:p>
    <w:p w:rsidR="00000000" w:rsidDel="00000000" w:rsidP="00000000" w:rsidRDefault="00000000" w:rsidRPr="00000000" w14:paraId="00000018">
      <w:pPr>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19">
      <w:pPr>
        <w:numPr>
          <w:ilvl w:val="0"/>
          <w:numId w:val="1"/>
        </w:numPr>
        <w:ind w:left="720" w:hanging="360"/>
        <w:jc w:val="both"/>
        <w:rPr>
          <w:sz w:val="24"/>
          <w:szCs w:val="24"/>
          <w:highlight w:val="white"/>
          <w:u w:val="none"/>
        </w:rPr>
      </w:pPr>
      <w:r w:rsidDel="00000000" w:rsidR="00000000" w:rsidRPr="00000000">
        <w:rPr>
          <w:i w:val="1"/>
          <w:sz w:val="24"/>
          <w:szCs w:val="24"/>
          <w:highlight w:val="white"/>
          <w:rtl w:val="0"/>
        </w:rPr>
        <w:t xml:space="preserve">Las restricciones impuestas por el Gobierno de Qatar generan curiosidad en la audiencia.</w:t>
      </w:r>
      <w:r w:rsidDel="00000000" w:rsidR="00000000" w:rsidRPr="00000000">
        <w:rPr>
          <w:sz w:val="24"/>
          <w:szCs w:val="24"/>
          <w:highlight w:val="white"/>
          <w:rtl w:val="0"/>
        </w:rPr>
        <w:t xml:space="preserve"> Sumarse a las tendencias del día, y crear contenidos sobre la cultura del país anfitrión será fundamental para las estrategias.</w:t>
      </w:r>
    </w:p>
    <w:p w:rsidR="00000000" w:rsidDel="00000000" w:rsidP="00000000" w:rsidRDefault="00000000" w:rsidRPr="00000000" w14:paraId="0000001A">
      <w:pPr>
        <w:numPr>
          <w:ilvl w:val="0"/>
          <w:numId w:val="1"/>
        </w:numPr>
        <w:ind w:left="720" w:hanging="360"/>
        <w:jc w:val="both"/>
        <w:rPr>
          <w:sz w:val="24"/>
          <w:szCs w:val="24"/>
          <w:highlight w:val="white"/>
          <w:u w:val="none"/>
        </w:rPr>
      </w:pPr>
      <w:r w:rsidDel="00000000" w:rsidR="00000000" w:rsidRPr="00000000">
        <w:rPr>
          <w:i w:val="1"/>
          <w:sz w:val="24"/>
          <w:szCs w:val="24"/>
          <w:highlight w:val="white"/>
          <w:rtl w:val="0"/>
        </w:rPr>
        <w:t xml:space="preserve">La audiencia latinoamericana no tendrá días de descanso durante las fechas de la justa deportiva.</w:t>
      </w:r>
      <w:r w:rsidDel="00000000" w:rsidR="00000000" w:rsidRPr="00000000">
        <w:rPr>
          <w:sz w:val="24"/>
          <w:szCs w:val="24"/>
          <w:highlight w:val="white"/>
          <w:rtl w:val="0"/>
        </w:rPr>
        <w:t xml:space="preserve"> Esto significa que los partidos serán protagonizados durante la convivencia en la oficina. Analistas aconsejan a las empresas de alimentos que podrían meter un gol si realizan ciertas ofertas en tiempo real. </w:t>
      </w:r>
    </w:p>
    <w:p w:rsidR="00000000" w:rsidDel="00000000" w:rsidP="00000000" w:rsidRDefault="00000000" w:rsidRPr="00000000" w14:paraId="0000001B">
      <w:pPr>
        <w:numPr>
          <w:ilvl w:val="0"/>
          <w:numId w:val="1"/>
        </w:numPr>
        <w:ind w:left="720" w:hanging="360"/>
        <w:jc w:val="both"/>
        <w:rPr>
          <w:sz w:val="24"/>
          <w:szCs w:val="24"/>
          <w:highlight w:val="white"/>
          <w:u w:val="none"/>
        </w:rPr>
      </w:pPr>
      <w:r w:rsidDel="00000000" w:rsidR="00000000" w:rsidRPr="00000000">
        <w:rPr>
          <w:i w:val="1"/>
          <w:sz w:val="24"/>
          <w:szCs w:val="24"/>
          <w:highlight w:val="white"/>
          <w:rtl w:val="0"/>
        </w:rPr>
        <w:t xml:space="preserve">La nacionalidad jugará el papel más importante</w:t>
      </w:r>
      <w:r w:rsidDel="00000000" w:rsidR="00000000" w:rsidRPr="00000000">
        <w:rPr>
          <w:sz w:val="24"/>
          <w:szCs w:val="24"/>
          <w:highlight w:val="white"/>
          <w:rtl w:val="0"/>
        </w:rPr>
        <w:t xml:space="preserve">. Todo el país va a celebrar o llorar en los partidos. Una opción para las marcas será ponerse la camiseta del país durante su estrategia en tiempo real.  </w:t>
      </w:r>
    </w:p>
    <w:p w:rsidR="00000000" w:rsidDel="00000000" w:rsidP="00000000" w:rsidRDefault="00000000" w:rsidRPr="00000000" w14:paraId="0000001C">
      <w:pPr>
        <w:numPr>
          <w:ilvl w:val="0"/>
          <w:numId w:val="1"/>
        </w:numPr>
        <w:ind w:left="720" w:hanging="360"/>
        <w:jc w:val="both"/>
        <w:rPr>
          <w:sz w:val="24"/>
          <w:szCs w:val="24"/>
          <w:highlight w:val="white"/>
          <w:u w:val="none"/>
        </w:rPr>
      </w:pPr>
      <w:r w:rsidDel="00000000" w:rsidR="00000000" w:rsidRPr="00000000">
        <w:rPr>
          <w:i w:val="1"/>
          <w:sz w:val="24"/>
          <w:szCs w:val="24"/>
          <w:highlight w:val="white"/>
          <w:rtl w:val="0"/>
        </w:rPr>
        <w:t xml:space="preserve">En América Latina, la audiencia sabe quién es su narrador y televisora favorita para observar los partidos</w:t>
      </w:r>
      <w:r w:rsidDel="00000000" w:rsidR="00000000" w:rsidRPr="00000000">
        <w:rPr>
          <w:sz w:val="24"/>
          <w:szCs w:val="24"/>
          <w:highlight w:val="white"/>
          <w:rtl w:val="0"/>
        </w:rPr>
        <w:t xml:space="preserve">. Una buena inversión en las personalidades correctas hará la diferencia entre celebrar un gol para tu marca, o jugar en penales con los perdedores. </w:t>
      </w:r>
    </w:p>
    <w:p w:rsidR="00000000" w:rsidDel="00000000" w:rsidP="00000000" w:rsidRDefault="00000000" w:rsidRPr="00000000" w14:paraId="0000001D">
      <w:pPr>
        <w:jc w:val="both"/>
        <w:rPr>
          <w:sz w:val="24"/>
          <w:szCs w:val="24"/>
          <w:highlight w:val="white"/>
        </w:rPr>
      </w:pPr>
      <w:r w:rsidDel="00000000" w:rsidR="00000000" w:rsidRPr="00000000">
        <w:rPr>
          <w:rtl w:val="0"/>
        </w:rPr>
      </w:r>
    </w:p>
    <w:p w:rsidR="00000000" w:rsidDel="00000000" w:rsidP="00000000" w:rsidRDefault="00000000" w:rsidRPr="00000000" w14:paraId="0000001E">
      <w:pPr>
        <w:jc w:val="both"/>
        <w:rPr>
          <w:i w:val="1"/>
          <w:sz w:val="24"/>
          <w:szCs w:val="24"/>
          <w:highlight w:val="white"/>
        </w:rPr>
      </w:pPr>
      <w:r w:rsidDel="00000000" w:rsidR="00000000" w:rsidRPr="00000000">
        <w:rPr>
          <w:sz w:val="24"/>
          <w:szCs w:val="24"/>
          <w:highlight w:val="white"/>
          <w:rtl w:val="0"/>
        </w:rPr>
        <w:t xml:space="preserve">No cabe duda que el Mundial tiene para las marcas un gran abanico de oportunidades para salir airoso y hasta victorioso. No importa si tu país va a jugar o no, tu marca tiene todas las posibilidades de ganar la copa del </w:t>
      </w:r>
      <w:r w:rsidDel="00000000" w:rsidR="00000000" w:rsidRPr="00000000">
        <w:rPr>
          <w:i w:val="1"/>
          <w:sz w:val="24"/>
          <w:szCs w:val="24"/>
          <w:highlight w:val="white"/>
          <w:rtl w:val="0"/>
        </w:rPr>
        <w:t xml:space="preserve">real marketing. </w:t>
      </w:r>
    </w:p>
    <w:p w:rsidR="00000000" w:rsidDel="00000000" w:rsidP="00000000" w:rsidRDefault="00000000" w:rsidRPr="00000000" w14:paraId="0000001F">
      <w:pPr>
        <w:jc w:val="both"/>
        <w:rPr>
          <w:sz w:val="24"/>
          <w:szCs w:val="24"/>
          <w:highlight w:val="white"/>
        </w:rPr>
      </w:pPr>
      <w:r w:rsidDel="00000000" w:rsidR="00000000" w:rsidRPr="00000000">
        <w:rPr>
          <w:rtl w:val="0"/>
        </w:rPr>
      </w:r>
    </w:p>
    <w:p w:rsidR="00000000" w:rsidDel="00000000" w:rsidP="00000000" w:rsidRDefault="00000000" w:rsidRPr="00000000" w14:paraId="00000020">
      <w:pPr>
        <w:ind w:left="0" w:firstLine="0"/>
        <w:jc w:val="center"/>
        <w:rPr>
          <w:sz w:val="24"/>
          <w:szCs w:val="24"/>
          <w:highlight w:val="white"/>
        </w:rPr>
      </w:pPr>
      <w:r w:rsidDel="00000000" w:rsidR="00000000" w:rsidRPr="00000000">
        <w:rPr>
          <w:sz w:val="24"/>
          <w:szCs w:val="24"/>
          <w:highlight w:val="white"/>
          <w:rtl w:val="0"/>
        </w:rPr>
        <w:t xml:space="preserve">-o0o-</w:t>
      </w:r>
    </w:p>
    <w:p w:rsidR="00000000" w:rsidDel="00000000" w:rsidP="00000000" w:rsidRDefault="00000000" w:rsidRPr="00000000" w14:paraId="00000021">
      <w:pPr>
        <w:ind w:left="0" w:firstLine="0"/>
        <w:jc w:val="center"/>
        <w:rPr>
          <w:sz w:val="24"/>
          <w:szCs w:val="24"/>
          <w:highlight w:val="white"/>
        </w:rPr>
      </w:pPr>
      <w:r w:rsidDel="00000000" w:rsidR="00000000" w:rsidRPr="00000000">
        <w:rPr>
          <w:rtl w:val="0"/>
        </w:rPr>
      </w:r>
    </w:p>
    <w:p w:rsidR="00000000" w:rsidDel="00000000" w:rsidP="00000000" w:rsidRDefault="00000000" w:rsidRPr="00000000" w14:paraId="00000022">
      <w:pPr>
        <w:ind w:left="0" w:firstLine="0"/>
        <w:jc w:val="both"/>
        <w:rPr>
          <w:b w:val="1"/>
          <w:i w:val="1"/>
          <w:color w:val="1d1c1d"/>
          <w:sz w:val="19"/>
          <w:szCs w:val="19"/>
          <w:shd w:fill="f8f8f8" w:val="clear"/>
        </w:rPr>
      </w:pPr>
      <w:r w:rsidDel="00000000" w:rsidR="00000000" w:rsidRPr="00000000">
        <w:rPr>
          <w:color w:val="1d1c1d"/>
          <w:sz w:val="19"/>
          <w:szCs w:val="19"/>
          <w:shd w:fill="f8f8f8" w:val="clear"/>
          <w:rtl w:val="0"/>
        </w:rPr>
        <w:t xml:space="preserve">Acerca de </w:t>
      </w:r>
      <w:r w:rsidDel="00000000" w:rsidR="00000000" w:rsidRPr="00000000">
        <w:rPr>
          <w:b w:val="1"/>
          <w:i w:val="1"/>
          <w:color w:val="1d1c1d"/>
          <w:sz w:val="19"/>
          <w:szCs w:val="19"/>
          <w:shd w:fill="f8f8f8" w:val="clear"/>
          <w:rtl w:val="0"/>
        </w:rPr>
        <w:t xml:space="preserve">another</w:t>
      </w:r>
    </w:p>
    <w:p w:rsidR="00000000" w:rsidDel="00000000" w:rsidP="00000000" w:rsidRDefault="00000000" w:rsidRPr="00000000" w14:paraId="00000023">
      <w:pPr>
        <w:ind w:left="0" w:firstLine="0"/>
        <w:jc w:val="both"/>
        <w:rPr>
          <w:color w:val="1d1c1d"/>
          <w:sz w:val="19"/>
          <w:szCs w:val="19"/>
          <w:shd w:fill="f8f8f8" w:val="clear"/>
        </w:rPr>
      </w:pPr>
      <w:r w:rsidDel="00000000" w:rsidR="00000000" w:rsidRPr="00000000">
        <w:rPr>
          <w:color w:val="1d1c1d"/>
          <w:sz w:val="19"/>
          <w:szCs w:val="19"/>
          <w:shd w:fill="f8f8f8" w:val="clear"/>
          <w:rtl w:val="0"/>
        </w:rPr>
        <w:t xml:space="preserve">Fundada en 2004 por Jaspar Eyears y Rodrigo Peñafiel,</w:t>
      </w:r>
      <w:r w:rsidDel="00000000" w:rsidR="00000000" w:rsidRPr="00000000">
        <w:rPr>
          <w:i w:val="1"/>
          <w:color w:val="1d1c1d"/>
          <w:sz w:val="19"/>
          <w:szCs w:val="19"/>
          <w:shd w:fill="f8f8f8" w:val="clear"/>
          <w:rtl w:val="0"/>
        </w:rPr>
        <w:t xml:space="preserve"> another</w:t>
      </w:r>
      <w:r w:rsidDel="00000000" w:rsidR="00000000" w:rsidRPr="00000000">
        <w:rPr>
          <w:color w:val="1d1c1d"/>
          <w:sz w:val="19"/>
          <w:szCs w:val="19"/>
          <w:shd w:fill="f8f8f8" w:val="clear"/>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i w:val="1"/>
          <w:color w:val="1d1c1d"/>
          <w:sz w:val="19"/>
          <w:szCs w:val="19"/>
          <w:shd w:fill="f8f8f8" w:val="clear"/>
          <w:rtl w:val="0"/>
        </w:rPr>
        <w:t xml:space="preserve">another</w:t>
      </w:r>
      <w:r w:rsidDel="00000000" w:rsidR="00000000" w:rsidRPr="00000000">
        <w:rPr>
          <w:color w:val="1d1c1d"/>
          <w:sz w:val="19"/>
          <w:szCs w:val="19"/>
          <w:shd w:fill="f8f8f8" w:val="clear"/>
          <w:rtl w:val="0"/>
        </w:rPr>
        <w:t xml:space="preserve"> cuenta con servicios integrados como relaciones públicas, comunicación digital, </w:t>
      </w:r>
      <w:r w:rsidDel="00000000" w:rsidR="00000000" w:rsidRPr="00000000">
        <w:rPr>
          <w:i w:val="1"/>
          <w:color w:val="1d1c1d"/>
          <w:sz w:val="19"/>
          <w:szCs w:val="19"/>
          <w:shd w:fill="f8f8f8" w:val="clear"/>
          <w:rtl w:val="0"/>
        </w:rPr>
        <w:t xml:space="preserve">influencer marketing</w:t>
      </w:r>
      <w:r w:rsidDel="00000000" w:rsidR="00000000" w:rsidRPr="00000000">
        <w:rPr>
          <w:color w:val="1d1c1d"/>
          <w:sz w:val="19"/>
          <w:szCs w:val="19"/>
          <w:shd w:fill="f8f8f8" w:val="clear"/>
          <w:rtl w:val="0"/>
        </w:rPr>
        <w:t xml:space="preserve">, </w:t>
      </w:r>
      <w:r w:rsidDel="00000000" w:rsidR="00000000" w:rsidRPr="00000000">
        <w:rPr>
          <w:i w:val="1"/>
          <w:color w:val="1d1c1d"/>
          <w:sz w:val="19"/>
          <w:szCs w:val="19"/>
          <w:shd w:fill="f8f8f8" w:val="clear"/>
          <w:rtl w:val="0"/>
        </w:rPr>
        <w:t xml:space="preserve">social media, branding, content &amp; inbound marketing</w:t>
      </w:r>
      <w:r w:rsidDel="00000000" w:rsidR="00000000" w:rsidRPr="00000000">
        <w:rPr>
          <w:color w:val="1d1c1d"/>
          <w:sz w:val="19"/>
          <w:szCs w:val="19"/>
          <w:shd w:fill="f8f8f8" w:val="clear"/>
          <w:rtl w:val="0"/>
        </w:rPr>
        <w:t xml:space="preserve">, creativo y diseño, y experiencias de marca. La agencia opera bajo unidades de negocio especializadas clasificadas en Belleza, Consumo, Corporativo, Entretenimiento, Lujo, Tecnología, Turismo. </w:t>
      </w:r>
      <w:r w:rsidDel="00000000" w:rsidR="00000000" w:rsidRPr="00000000">
        <w:rPr>
          <w:i w:val="1"/>
          <w:color w:val="1d1c1d"/>
          <w:sz w:val="19"/>
          <w:szCs w:val="19"/>
          <w:shd w:fill="f8f8f8" w:val="clear"/>
          <w:rtl w:val="0"/>
        </w:rPr>
        <w:t xml:space="preserve">another</w:t>
      </w:r>
      <w:r w:rsidDel="00000000" w:rsidR="00000000" w:rsidRPr="00000000">
        <w:rPr>
          <w:color w:val="1d1c1d"/>
          <w:sz w:val="19"/>
          <w:szCs w:val="19"/>
          <w:shd w:fill="f8f8f8" w:val="clear"/>
          <w:rtl w:val="0"/>
        </w:rPr>
        <w:t xml:space="preserve"> forma parte de </w:t>
      </w:r>
      <w:r w:rsidDel="00000000" w:rsidR="00000000" w:rsidRPr="00000000">
        <w:rPr>
          <w:i w:val="1"/>
          <w:color w:val="1d1c1d"/>
          <w:sz w:val="19"/>
          <w:szCs w:val="19"/>
          <w:shd w:fill="f8f8f8" w:val="clear"/>
          <w:rtl w:val="0"/>
        </w:rPr>
        <w:t xml:space="preserve">Constellation Global Network</w:t>
      </w:r>
      <w:r w:rsidDel="00000000" w:rsidR="00000000" w:rsidRPr="00000000">
        <w:rPr>
          <w:color w:val="1d1c1d"/>
          <w:sz w:val="19"/>
          <w:szCs w:val="19"/>
          <w:shd w:fill="f8f8f8" w:val="clear"/>
          <w:rtl w:val="0"/>
        </w:rPr>
        <w:t xml:space="preserve">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0000000" w:rsidDel="00000000" w:rsidP="00000000" w:rsidRDefault="00000000" w:rsidRPr="00000000" w14:paraId="00000024">
      <w:pPr>
        <w:ind w:left="0" w:firstLine="0"/>
        <w:jc w:val="both"/>
        <w:rPr>
          <w:color w:val="1d1c1d"/>
          <w:sz w:val="19"/>
          <w:szCs w:val="19"/>
          <w:shd w:fill="f8f8f8" w:val="clear"/>
        </w:rPr>
      </w:pPr>
      <w:r w:rsidDel="00000000" w:rsidR="00000000" w:rsidRPr="00000000">
        <w:rPr>
          <w:rtl w:val="0"/>
        </w:rPr>
      </w:r>
    </w:p>
    <w:p w:rsidR="00000000" w:rsidDel="00000000" w:rsidP="00000000" w:rsidRDefault="00000000" w:rsidRPr="00000000" w14:paraId="00000025">
      <w:pPr>
        <w:ind w:left="0" w:firstLine="0"/>
        <w:jc w:val="both"/>
        <w:rPr>
          <w:sz w:val="20"/>
          <w:szCs w:val="20"/>
          <w:highlight w:val="white"/>
        </w:rPr>
      </w:pPr>
      <w:r w:rsidDel="00000000" w:rsidR="00000000" w:rsidRPr="00000000">
        <w:rPr>
          <w:color w:val="1d1c1d"/>
          <w:sz w:val="19"/>
          <w:szCs w:val="19"/>
          <w:shd w:fill="f8f8f8" w:val="clear"/>
          <w:rtl w:val="0"/>
        </w:rPr>
        <w:t xml:space="preserve">Para más información visita </w:t>
      </w:r>
      <w:hyperlink r:id="rId11">
        <w:r w:rsidDel="00000000" w:rsidR="00000000" w:rsidRPr="00000000">
          <w:rPr>
            <w:color w:val="1155cc"/>
            <w:sz w:val="19"/>
            <w:szCs w:val="19"/>
            <w:shd w:fill="f8f8f8" w:val="clear"/>
            <w:rtl w:val="0"/>
          </w:rPr>
          <w:t xml:space="preserve">another.co</w:t>
        </w:r>
      </w:hyperlink>
      <w:r w:rsidDel="00000000" w:rsidR="00000000" w:rsidRPr="00000000">
        <w:rPr>
          <w:color w:val="1d1c1d"/>
          <w:sz w:val="19"/>
          <w:szCs w:val="19"/>
          <w:shd w:fill="f8f8f8" w:val="clear"/>
          <w:rtl w:val="0"/>
        </w:rPr>
        <w:t xml:space="preserve"> y síguelos en sus redes sociales: </w:t>
      </w:r>
      <w:hyperlink r:id="rId12">
        <w:r w:rsidDel="00000000" w:rsidR="00000000" w:rsidRPr="00000000">
          <w:rPr>
            <w:color w:val="1155cc"/>
            <w:sz w:val="19"/>
            <w:szCs w:val="19"/>
            <w:shd w:fill="f8f8f8" w:val="clear"/>
            <w:rtl w:val="0"/>
          </w:rPr>
          <w:t xml:space="preserve">Facebook</w:t>
        </w:r>
      </w:hyperlink>
      <w:r w:rsidDel="00000000" w:rsidR="00000000" w:rsidRPr="00000000">
        <w:rPr>
          <w:color w:val="1d1c1d"/>
          <w:sz w:val="19"/>
          <w:szCs w:val="19"/>
          <w:shd w:fill="f8f8f8" w:val="clear"/>
          <w:rtl w:val="0"/>
        </w:rPr>
        <w:t xml:space="preserve">, </w:t>
      </w:r>
      <w:hyperlink r:id="rId13">
        <w:r w:rsidDel="00000000" w:rsidR="00000000" w:rsidRPr="00000000">
          <w:rPr>
            <w:color w:val="1155cc"/>
            <w:sz w:val="19"/>
            <w:szCs w:val="19"/>
            <w:shd w:fill="f8f8f8" w:val="clear"/>
            <w:rtl w:val="0"/>
          </w:rPr>
          <w:t xml:space="preserve">Twitter</w:t>
        </w:r>
      </w:hyperlink>
      <w:r w:rsidDel="00000000" w:rsidR="00000000" w:rsidRPr="00000000">
        <w:rPr>
          <w:color w:val="1d1c1d"/>
          <w:sz w:val="19"/>
          <w:szCs w:val="19"/>
          <w:shd w:fill="f8f8f8" w:val="clear"/>
          <w:rtl w:val="0"/>
        </w:rPr>
        <w:t xml:space="preserve">, </w:t>
      </w:r>
      <w:hyperlink r:id="rId14">
        <w:r w:rsidDel="00000000" w:rsidR="00000000" w:rsidRPr="00000000">
          <w:rPr>
            <w:color w:val="1155cc"/>
            <w:sz w:val="19"/>
            <w:szCs w:val="19"/>
            <w:shd w:fill="f8f8f8" w:val="clear"/>
            <w:rtl w:val="0"/>
          </w:rPr>
          <w:t xml:space="preserve">Instagram</w:t>
        </w:r>
      </w:hyperlink>
      <w:r w:rsidDel="00000000" w:rsidR="00000000" w:rsidRPr="00000000">
        <w:rPr>
          <w:color w:val="1d1c1d"/>
          <w:sz w:val="19"/>
          <w:szCs w:val="19"/>
          <w:shd w:fill="f8f8f8" w:val="clear"/>
          <w:rtl w:val="0"/>
        </w:rPr>
        <w:t xml:space="preserve"> y </w:t>
      </w:r>
      <w:hyperlink r:id="rId15">
        <w:r w:rsidDel="00000000" w:rsidR="00000000" w:rsidRPr="00000000">
          <w:rPr>
            <w:color w:val="1155cc"/>
            <w:sz w:val="19"/>
            <w:szCs w:val="19"/>
            <w:shd w:fill="f8f8f8" w:val="clear"/>
            <w:rtl w:val="0"/>
          </w:rPr>
          <w:t xml:space="preserve">Linkedin</w:t>
        </w:r>
      </w:hyperlink>
      <w:r w:rsidDel="00000000" w:rsidR="00000000" w:rsidRPr="00000000">
        <w:rPr>
          <w:color w:val="1d1c1d"/>
          <w:sz w:val="19"/>
          <w:szCs w:val="19"/>
          <w:shd w:fill="f8f8f8" w:val="clear"/>
          <w:rtl w:val="0"/>
        </w:rPr>
        <w:t xml:space="preserve">.</w:t>
      </w:r>
      <w:r w:rsidDel="00000000" w:rsidR="00000000" w:rsidRPr="00000000">
        <w:rPr>
          <w:rtl w:val="0"/>
        </w:rPr>
      </w:r>
    </w:p>
    <w:sectPr>
      <w:headerReference r:id="rId16" w:type="default"/>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gustina Figueras" w:id="0" w:date="2022-11-10T18:08:56Z">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 experts por favor genera link trackeable por país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spacing w:line="276" w:lineRule="auto"/>
      <w:jc w:val="right"/>
      <w:rPr/>
    </w:pPr>
    <w:r w:rsidDel="00000000" w:rsidR="00000000" w:rsidRPr="00000000">
      <w:rPr>
        <w:b w:val="1"/>
        <w:sz w:val="24"/>
        <w:szCs w:val="24"/>
      </w:rPr>
      <w:drawing>
        <wp:inline distB="114300" distT="114300" distL="114300" distR="114300">
          <wp:extent cx="1403350" cy="45878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03350" cy="45878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another.co/" TargetMode="External"/><Relationship Id="rId10" Type="http://schemas.openxmlformats.org/officeDocument/2006/relationships/hyperlink" Target="https://another.co/?utm_source=++PR+M%C3%A9xico&amp;utm_medium=PR+Mundial+M%C3%A9xico&amp;utm_campaign=Mundial+M%C3%A9xico&amp;utm_id=Mexico" TargetMode="External"/><Relationship Id="rId13" Type="http://schemas.openxmlformats.org/officeDocument/2006/relationships/hyperlink" Target="https://twitter.com/anotherco?lang=en" TargetMode="External"/><Relationship Id="rId12" Type="http://schemas.openxmlformats.org/officeDocument/2006/relationships/hyperlink" Target="https://www.facebook.com/anothercompany/"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another.co/?utm_source=++PR+M%C3%A9xico&amp;utm_medium=PR+Mundial+M%C3%A9xico&amp;utm_campaign=Mundial+M%C3%A9xico&amp;utm_id=Mexico" TargetMode="External"/><Relationship Id="rId15" Type="http://schemas.openxmlformats.org/officeDocument/2006/relationships/hyperlink" Target="https://www.linkedin.com/company/anotherco/" TargetMode="External"/><Relationship Id="rId14" Type="http://schemas.openxmlformats.org/officeDocument/2006/relationships/hyperlink" Target="https://www.instagram.com/anotherco/" TargetMode="External"/><Relationship Id="rId16"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fifa.com/es/tournaments/mens/worldcup/2018russia/media-releases/mas-de-la-mitad-del-planeta-disfruto-de-un-mundial-incomparable-en-2018" TargetMode="External"/><Relationship Id="rId8" Type="http://schemas.openxmlformats.org/officeDocument/2006/relationships/hyperlink" Target="https://publications.fifa.com/es/annual-report-2020/2020-financials-and-2022-budget/2022-budg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