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2E2" w:rsidRPr="00C02945" w:rsidRDefault="00B064E1" w:rsidP="00CD2969">
      <w:pPr>
        <w:spacing w:after="200" w:line="360" w:lineRule="auto"/>
        <w:rPr>
          <w:sz w:val="20"/>
          <w:szCs w:val="20"/>
        </w:rPr>
      </w:pPr>
      <w:r>
        <w:rPr>
          <w:noProof/>
        </w:rPr>
        <w:drawing>
          <wp:anchor distT="0" distB="0" distL="114300" distR="114300" simplePos="0" relativeHeight="251660288" behindDoc="0" locked="0" layoutInCell="1" allowOverlap="1">
            <wp:simplePos x="0" y="0"/>
            <wp:positionH relativeFrom="margin">
              <wp:posOffset>4512310</wp:posOffset>
            </wp:positionH>
            <wp:positionV relativeFrom="margin">
              <wp:posOffset>234445</wp:posOffset>
            </wp:positionV>
            <wp:extent cx="1516800" cy="469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1-11 om 15.07.2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6800" cy="469900"/>
                    </a:xfrm>
                    <a:prstGeom prst="rect">
                      <a:avLst/>
                    </a:prstGeom>
                  </pic:spPr>
                </pic:pic>
              </a:graphicData>
            </a:graphic>
            <wp14:sizeRelH relativeFrom="page">
              <wp14:pctWidth>0</wp14:pctWidth>
            </wp14:sizeRelH>
            <wp14:sizeRelV relativeFrom="page">
              <wp14:pctHeight>0</wp14:pctHeight>
            </wp14:sizeRelV>
          </wp:anchor>
        </w:drawing>
      </w:r>
      <w:r w:rsidR="00CD2969">
        <w:rPr>
          <w:noProof/>
          <w:sz w:val="20"/>
          <w:szCs w:val="20"/>
        </w:rPr>
        <w:drawing>
          <wp:anchor distT="0" distB="0" distL="114300" distR="114300" simplePos="0" relativeHeight="251659264" behindDoc="0" locked="0" layoutInCell="1" allowOverlap="1">
            <wp:simplePos x="0" y="0"/>
            <wp:positionH relativeFrom="margin">
              <wp:posOffset>4340860</wp:posOffset>
            </wp:positionH>
            <wp:positionV relativeFrom="margin">
              <wp:posOffset>-298450</wp:posOffset>
            </wp:positionV>
            <wp:extent cx="1939925" cy="532765"/>
            <wp:effectExtent l="0" t="0" r="317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rmafbeelding 2019-01-10 om 23.00.5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9925" cy="532765"/>
                    </a:xfrm>
                    <a:prstGeom prst="rect">
                      <a:avLst/>
                    </a:prstGeom>
                  </pic:spPr>
                </pic:pic>
              </a:graphicData>
            </a:graphic>
            <wp14:sizeRelH relativeFrom="page">
              <wp14:pctWidth>0</wp14:pctWidth>
            </wp14:sizeRelH>
            <wp14:sizeRelV relativeFrom="page">
              <wp14:pctHeight>0</wp14:pctHeight>
            </wp14:sizeRelV>
          </wp:anchor>
        </w:drawing>
      </w:r>
      <w:r w:rsidR="006432E2" w:rsidRPr="00C02945">
        <w:rPr>
          <w:sz w:val="20"/>
          <w:szCs w:val="20"/>
        </w:rPr>
        <w:t>PERSBERICHT</w:t>
      </w:r>
    </w:p>
    <w:p w:rsidR="00922022" w:rsidRDefault="00922022" w:rsidP="00CD2969">
      <w:pPr>
        <w:spacing w:after="200" w:line="360" w:lineRule="auto"/>
      </w:pPr>
    </w:p>
    <w:p w:rsidR="006432E2" w:rsidRPr="00CD2969" w:rsidRDefault="006432E2" w:rsidP="00CD2969">
      <w:pPr>
        <w:spacing w:after="200" w:line="360" w:lineRule="auto"/>
        <w:jc w:val="center"/>
        <w:rPr>
          <w:i/>
          <w:sz w:val="22"/>
          <w:szCs w:val="22"/>
        </w:rPr>
      </w:pPr>
      <w:r w:rsidRPr="006432E2">
        <w:rPr>
          <w:b/>
          <w:sz w:val="32"/>
          <w:szCs w:val="32"/>
        </w:rPr>
        <w:t>BMW koploper tweedehands verkoop</w:t>
      </w:r>
      <w:r w:rsidR="00922022">
        <w:rPr>
          <w:b/>
          <w:sz w:val="32"/>
          <w:szCs w:val="32"/>
        </w:rPr>
        <w:t xml:space="preserve"> in 2018</w:t>
      </w:r>
      <w:r w:rsidR="00CD2969">
        <w:rPr>
          <w:b/>
          <w:sz w:val="32"/>
          <w:szCs w:val="32"/>
        </w:rPr>
        <w:br/>
      </w:r>
      <w:r w:rsidR="001540A0" w:rsidRPr="00CD2969">
        <w:rPr>
          <w:i/>
          <w:sz w:val="22"/>
          <w:szCs w:val="22"/>
        </w:rPr>
        <w:t>T</w:t>
      </w:r>
      <w:r w:rsidRPr="00CD2969">
        <w:rPr>
          <w:i/>
          <w:sz w:val="22"/>
          <w:szCs w:val="22"/>
        </w:rPr>
        <w:t xml:space="preserve">weedehands dieselwagens </w:t>
      </w:r>
      <w:r w:rsidR="001540A0" w:rsidRPr="00CD2969">
        <w:rPr>
          <w:i/>
          <w:sz w:val="22"/>
          <w:szCs w:val="22"/>
        </w:rPr>
        <w:t xml:space="preserve">voeren </w:t>
      </w:r>
      <w:r w:rsidR="00CD2969" w:rsidRPr="00CD2969">
        <w:rPr>
          <w:i/>
          <w:sz w:val="22"/>
          <w:szCs w:val="22"/>
        </w:rPr>
        <w:t>nog steeds verkoop</w:t>
      </w:r>
      <w:r w:rsidR="001540A0" w:rsidRPr="00CD2969">
        <w:rPr>
          <w:i/>
          <w:sz w:val="22"/>
          <w:szCs w:val="22"/>
        </w:rPr>
        <w:t xml:space="preserve">lijst aan maar worden wel </w:t>
      </w:r>
      <w:r w:rsidRPr="00CD2969">
        <w:rPr>
          <w:i/>
          <w:sz w:val="22"/>
          <w:szCs w:val="22"/>
        </w:rPr>
        <w:t>minder populair</w:t>
      </w:r>
    </w:p>
    <w:p w:rsidR="006432E2" w:rsidRDefault="006432E2" w:rsidP="00CD2969">
      <w:pPr>
        <w:spacing w:after="200" w:line="360" w:lineRule="auto"/>
        <w:rPr>
          <w:sz w:val="20"/>
          <w:szCs w:val="20"/>
        </w:rPr>
      </w:pPr>
      <w:r w:rsidRPr="006432E2">
        <w:rPr>
          <w:sz w:val="20"/>
          <w:szCs w:val="20"/>
        </w:rPr>
        <w:t xml:space="preserve">Brussel, 15 januari 2019 – </w:t>
      </w:r>
      <w:r w:rsidR="008A18C0" w:rsidRPr="008A18C0">
        <w:rPr>
          <w:b/>
          <w:sz w:val="20"/>
          <w:szCs w:val="20"/>
        </w:rPr>
        <w:t xml:space="preserve">INDICATA, </w:t>
      </w:r>
      <w:r w:rsidR="00E16293" w:rsidRPr="008A18C0">
        <w:rPr>
          <w:b/>
          <w:sz w:val="20"/>
          <w:szCs w:val="20"/>
        </w:rPr>
        <w:t>onderdeel van de Autorola Groep</w:t>
      </w:r>
      <w:r w:rsidR="00216CFE" w:rsidRPr="008A18C0">
        <w:rPr>
          <w:b/>
          <w:sz w:val="20"/>
          <w:szCs w:val="20"/>
        </w:rPr>
        <w:t xml:space="preserve"> en </w:t>
      </w:r>
      <w:r w:rsidR="002D070D" w:rsidRPr="008D1E8F">
        <w:rPr>
          <w:b/>
          <w:color w:val="000000" w:themeColor="text1"/>
          <w:sz w:val="20"/>
          <w:szCs w:val="20"/>
        </w:rPr>
        <w:t xml:space="preserve">wereldspeler </w:t>
      </w:r>
      <w:r w:rsidR="00E16293" w:rsidRPr="008A18C0">
        <w:rPr>
          <w:b/>
          <w:sz w:val="20"/>
          <w:szCs w:val="20"/>
        </w:rPr>
        <w:t xml:space="preserve">in online remarketing en ICT-oplossingen voor de automobielsector, </w:t>
      </w:r>
      <w:r w:rsidR="008A18C0" w:rsidRPr="008A18C0">
        <w:rPr>
          <w:b/>
          <w:sz w:val="20"/>
          <w:szCs w:val="20"/>
        </w:rPr>
        <w:t xml:space="preserve">publiceert vandaag </w:t>
      </w:r>
      <w:r w:rsidR="00570432">
        <w:rPr>
          <w:b/>
          <w:sz w:val="20"/>
          <w:szCs w:val="20"/>
        </w:rPr>
        <w:t>accurate cijfers</w:t>
      </w:r>
      <w:r w:rsidR="008A18C0" w:rsidRPr="008A18C0">
        <w:rPr>
          <w:b/>
          <w:sz w:val="20"/>
          <w:szCs w:val="20"/>
        </w:rPr>
        <w:t xml:space="preserve"> over de markt van tweedehandsvoertuigen in België en de trends die we daarin kunnen waarnemen. Op basis van </w:t>
      </w:r>
      <w:r w:rsidR="00216CFE" w:rsidRPr="008A18C0">
        <w:rPr>
          <w:b/>
          <w:sz w:val="20"/>
          <w:szCs w:val="20"/>
        </w:rPr>
        <w:t xml:space="preserve">realtime </w:t>
      </w:r>
      <w:r w:rsidR="008A18C0" w:rsidRPr="008A18C0">
        <w:rPr>
          <w:b/>
          <w:sz w:val="20"/>
          <w:szCs w:val="20"/>
        </w:rPr>
        <w:t>data</w:t>
      </w:r>
      <w:r w:rsidR="00C02945">
        <w:rPr>
          <w:b/>
          <w:sz w:val="20"/>
          <w:szCs w:val="20"/>
        </w:rPr>
        <w:t>,</w:t>
      </w:r>
      <w:r w:rsidR="008A18C0" w:rsidRPr="008A18C0">
        <w:rPr>
          <w:b/>
          <w:sz w:val="20"/>
          <w:szCs w:val="20"/>
        </w:rPr>
        <w:t xml:space="preserve"> verzameld in 2018, geeft INDICATA </w:t>
      </w:r>
      <w:r w:rsidR="008A18C0">
        <w:rPr>
          <w:b/>
          <w:sz w:val="20"/>
          <w:szCs w:val="20"/>
        </w:rPr>
        <w:t xml:space="preserve">hiermee </w:t>
      </w:r>
      <w:r w:rsidR="00216CFE" w:rsidRPr="008A18C0">
        <w:rPr>
          <w:b/>
          <w:sz w:val="20"/>
          <w:szCs w:val="20"/>
        </w:rPr>
        <w:t>een actueel overzicht van de tweedehandsmarkt in België.</w:t>
      </w:r>
      <w:r w:rsidR="00216CFE">
        <w:rPr>
          <w:sz w:val="20"/>
          <w:szCs w:val="20"/>
        </w:rPr>
        <w:t xml:space="preserve"> </w:t>
      </w:r>
    </w:p>
    <w:p w:rsidR="00922022" w:rsidRDefault="00922022" w:rsidP="00CD2969">
      <w:pPr>
        <w:spacing w:after="200" w:line="360" w:lineRule="auto"/>
        <w:rPr>
          <w:sz w:val="20"/>
          <w:szCs w:val="20"/>
        </w:rPr>
      </w:pPr>
      <w:r>
        <w:rPr>
          <w:b/>
          <w:sz w:val="20"/>
          <w:szCs w:val="20"/>
        </w:rPr>
        <w:t xml:space="preserve">BMW meest </w:t>
      </w:r>
      <w:r w:rsidR="00C02945">
        <w:rPr>
          <w:b/>
          <w:sz w:val="20"/>
          <w:szCs w:val="20"/>
        </w:rPr>
        <w:t>verkochte</w:t>
      </w:r>
      <w:r w:rsidR="008A18C0" w:rsidRPr="008A18C0">
        <w:rPr>
          <w:b/>
          <w:sz w:val="20"/>
          <w:szCs w:val="20"/>
        </w:rPr>
        <w:t xml:space="preserve"> tweedehandswagen</w:t>
      </w:r>
      <w:r>
        <w:rPr>
          <w:b/>
          <w:sz w:val="20"/>
          <w:szCs w:val="20"/>
        </w:rPr>
        <w:t xml:space="preserve"> van 2018</w:t>
      </w:r>
      <w:r w:rsidR="00CD2969">
        <w:rPr>
          <w:b/>
          <w:sz w:val="20"/>
          <w:szCs w:val="20"/>
        </w:rPr>
        <w:br/>
      </w:r>
      <w:r w:rsidR="008A18C0">
        <w:rPr>
          <w:sz w:val="20"/>
          <w:szCs w:val="20"/>
        </w:rPr>
        <w:t xml:space="preserve">Op basis van </w:t>
      </w:r>
      <w:r w:rsidR="002374F1">
        <w:rPr>
          <w:sz w:val="20"/>
          <w:szCs w:val="20"/>
        </w:rPr>
        <w:t xml:space="preserve">INDICATA data, verzameld van alle voertuigen die online en via een professioneel netwerk worden verkocht, blijkt dat BMW de meest verkochte tweedehandswagen is van 2018. Volkswagen staat op de tweede plek, Mercedes-Benz op drie, Opel op vier en Peugeot op vijf. </w:t>
      </w:r>
    </w:p>
    <w:p w:rsidR="00922022" w:rsidRPr="008D1E8F" w:rsidRDefault="002374F1" w:rsidP="00CD2969">
      <w:pPr>
        <w:spacing w:after="200" w:line="360" w:lineRule="auto"/>
        <w:rPr>
          <w:color w:val="000000" w:themeColor="text1"/>
          <w:sz w:val="20"/>
          <w:szCs w:val="20"/>
        </w:rPr>
      </w:pPr>
      <w:r>
        <w:rPr>
          <w:sz w:val="20"/>
          <w:szCs w:val="20"/>
        </w:rPr>
        <w:t xml:space="preserve">In 2017 zagen we dezelfde top-5 maar met een andere koploper. Toen </w:t>
      </w:r>
      <w:r w:rsidR="00CD2969">
        <w:rPr>
          <w:sz w:val="20"/>
          <w:szCs w:val="20"/>
        </w:rPr>
        <w:t>stond</w:t>
      </w:r>
      <w:r>
        <w:rPr>
          <w:sz w:val="20"/>
          <w:szCs w:val="20"/>
        </w:rPr>
        <w:t xml:space="preserve"> VW op de eerste plaats, gevolgd door BMW, Mercedes-Benz, Opel en Peugeot.</w:t>
      </w:r>
      <w:r w:rsidR="00922022">
        <w:rPr>
          <w:sz w:val="20"/>
          <w:szCs w:val="20"/>
        </w:rPr>
        <w:t xml:space="preserve"> Verder zijn </w:t>
      </w:r>
      <w:r w:rsidR="00922022" w:rsidRPr="008D1E8F">
        <w:rPr>
          <w:color w:val="000000" w:themeColor="text1"/>
          <w:sz w:val="20"/>
          <w:szCs w:val="20"/>
        </w:rPr>
        <w:t xml:space="preserve">er </w:t>
      </w:r>
      <w:r w:rsidR="002D070D" w:rsidRPr="008D1E8F">
        <w:rPr>
          <w:color w:val="000000" w:themeColor="text1"/>
          <w:sz w:val="20"/>
          <w:szCs w:val="20"/>
        </w:rPr>
        <w:t xml:space="preserve">volgens Erwin Coesens – Country Manager Autorola Belux - </w:t>
      </w:r>
      <w:r w:rsidR="00922022" w:rsidRPr="008D1E8F">
        <w:rPr>
          <w:color w:val="000000" w:themeColor="text1"/>
          <w:sz w:val="20"/>
          <w:szCs w:val="20"/>
        </w:rPr>
        <w:t>weinig verschuivingen waar te nemen.</w:t>
      </w:r>
    </w:p>
    <w:p w:rsidR="00CD2969" w:rsidRDefault="00CD2969" w:rsidP="00CD2969">
      <w:pPr>
        <w:spacing w:after="200" w:line="360" w:lineRule="auto"/>
        <w:rPr>
          <w:sz w:val="20"/>
          <w:szCs w:val="20"/>
        </w:rPr>
      </w:pPr>
      <w:r>
        <w:rPr>
          <w:sz w:val="20"/>
          <w:szCs w:val="20"/>
        </w:rPr>
        <w:t>Leggen we naast deze tweedehandsranking de inschrijvingscijfers van nieuwe wagens zoals meegedeeld door FEBIAC, dan komen we voor 2018 tot dezelfde top-5 maar in een heel andere volgorde. Bij de nieuwe inschrijvingen in 2018 staat VW op de eerste plek, gevolgd door Renault, Peugeot, BMW en Mercedes-Benz.</w:t>
      </w:r>
    </w:p>
    <w:p w:rsidR="00CD2969" w:rsidRDefault="00CD2969" w:rsidP="00CD2969">
      <w:pPr>
        <w:spacing w:after="200" w:line="360" w:lineRule="auto"/>
        <w:rPr>
          <w:sz w:val="20"/>
          <w:szCs w:val="20"/>
        </w:rPr>
      </w:pPr>
      <w:r>
        <w:rPr>
          <w:sz w:val="20"/>
          <w:szCs w:val="20"/>
        </w:rPr>
        <w:t>Uit de INDICATA data voor 2018 zien we dat Toyota, Fiat, Mini, Land Rover en Porsche aanzienlijk beter presteren in tweedehandsverkoop. Hyundai, Volvo, Skoda en Mazda presteren dan weer beter in nieuwe verkoop.</w:t>
      </w:r>
    </w:p>
    <w:p w:rsidR="00CD2969" w:rsidRPr="006432E2" w:rsidRDefault="00CD2969" w:rsidP="00CD2969">
      <w:pPr>
        <w:spacing w:after="200" w:line="360" w:lineRule="auto"/>
        <w:rPr>
          <w:sz w:val="20"/>
          <w:szCs w:val="20"/>
        </w:rPr>
      </w:pPr>
      <w:r>
        <w:rPr>
          <w:sz w:val="20"/>
          <w:szCs w:val="20"/>
        </w:rPr>
        <w:t>Nog volgens INDICATA data kunnen we ook afleiden hoelang een wagen gemiddeld nodig heeft om verkocht te worden. Market Days Supply omschrijft de populariteit van het voertuig in aantal dagen tot de verkoop. Het is dus een meting in dagen van verschil tussen de aankoop en verkoop van het voertuig. Hoe hoger het aantal dagen, hoe slechter het voertuig roteert op de tweedehandsmarkt. De rotatie voor 2018 is voor geen enkel merk minder dan twee maanden. Twee (luxe)merken, Porsche en Jaguar, hebben gemiddeld bijna vier maand nodig om op de tweedehandsmarkt te worden verkocht. Porsche doet er gemiddeld 121 dagen over en Jaguar 118. Hier scoort Suzuki het best, met een gemiddelde van 58 dagen voor verkoop, gevolgd door Renault (60 dagen), Nissan (62 dagen) en Peugeot en Toyota (beiden gemiddeld 63 dagen).</w:t>
      </w:r>
    </w:p>
    <w:p w:rsidR="00CD2969" w:rsidRDefault="00CD2969" w:rsidP="00CD2969">
      <w:pPr>
        <w:spacing w:after="200" w:line="360" w:lineRule="auto"/>
        <w:rPr>
          <w:sz w:val="20"/>
          <w:szCs w:val="20"/>
        </w:rPr>
      </w:pPr>
    </w:p>
    <w:tbl>
      <w:tblPr>
        <w:tblStyle w:val="Rastertabel5donker-Accent5"/>
        <w:tblpPr w:leftFromText="141" w:rightFromText="141" w:vertAnchor="text" w:horzAnchor="margin" w:tblpXSpec="center" w:tblpY="577"/>
        <w:tblW w:w="9209" w:type="dxa"/>
        <w:tblLook w:val="04A0" w:firstRow="1" w:lastRow="0" w:firstColumn="1" w:lastColumn="0" w:noHBand="0" w:noVBand="1"/>
      </w:tblPr>
      <w:tblGrid>
        <w:gridCol w:w="829"/>
        <w:gridCol w:w="820"/>
        <w:gridCol w:w="1912"/>
        <w:gridCol w:w="1868"/>
        <w:gridCol w:w="1912"/>
        <w:gridCol w:w="1868"/>
      </w:tblGrid>
      <w:tr w:rsidR="00E25C5C" w:rsidRPr="00922022" w:rsidTr="00E25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Pr>
                <w:rFonts w:ascii="Calibri" w:hAnsi="Calibri" w:cs="Calibri"/>
                <w:sz w:val="16"/>
                <w:szCs w:val="16"/>
              </w:rPr>
              <w:lastRenderedPageBreak/>
              <w:t>Ranking</w:t>
            </w:r>
          </w:p>
        </w:tc>
        <w:tc>
          <w:tcPr>
            <w:tcW w:w="851" w:type="dxa"/>
          </w:tcPr>
          <w:p w:rsidR="00E25C5C" w:rsidRPr="00922022" w:rsidRDefault="00E25C5C" w:rsidP="00CD2969">
            <w:pPr>
              <w:spacing w:after="200"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Market Days Supply</w:t>
            </w:r>
          </w:p>
        </w:tc>
        <w:tc>
          <w:tcPr>
            <w:tcW w:w="1985" w:type="dxa"/>
          </w:tcPr>
          <w:p w:rsidR="00E25C5C" w:rsidRPr="00922022" w:rsidRDefault="00E25C5C" w:rsidP="00CD2969">
            <w:pPr>
              <w:spacing w:after="200"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Tweedehandswagens 2018</w:t>
            </w:r>
          </w:p>
        </w:tc>
        <w:tc>
          <w:tcPr>
            <w:tcW w:w="1985" w:type="dxa"/>
          </w:tcPr>
          <w:p w:rsidR="00E25C5C" w:rsidRPr="00922022" w:rsidRDefault="00E25C5C" w:rsidP="00CD2969">
            <w:pPr>
              <w:spacing w:after="200"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Inschrijvingscijfers nieuwe wagens 2018</w:t>
            </w:r>
          </w:p>
        </w:tc>
        <w:tc>
          <w:tcPr>
            <w:tcW w:w="1985" w:type="dxa"/>
          </w:tcPr>
          <w:p w:rsidR="00E25C5C" w:rsidRPr="00922022" w:rsidRDefault="00E25C5C" w:rsidP="00CD2969">
            <w:pPr>
              <w:spacing w:after="200"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Tweedehandswagens 2017</w:t>
            </w:r>
          </w:p>
        </w:tc>
        <w:tc>
          <w:tcPr>
            <w:tcW w:w="1985" w:type="dxa"/>
          </w:tcPr>
          <w:p w:rsidR="00E25C5C" w:rsidRPr="00922022" w:rsidRDefault="00E25C5C" w:rsidP="00CD2969">
            <w:pPr>
              <w:spacing w:after="200" w:line="36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Inschrijvingscijfers nieuwe wagens 2017</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73</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BMW</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VW</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VW</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Renault</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68</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VW</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Renault</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BMW</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VW</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3</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72</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Mercedes-Benz</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Peugeot</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Mercedes-Benz</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BMW</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4</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68</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Opel</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BMW</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Opel</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Peugeot</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5</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63</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Peugeot</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Mercedes-Benz</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Peugeot</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Opel</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6</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78</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Audi</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Opel</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Citroën</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Mercedes-Benz</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7</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61</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Citroën</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Audi</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Renault</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Audi</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8</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70</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Ford</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Ford</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Audi</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Citroën</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9</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60</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Renault</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Citroën</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Ford</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Ford</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10</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63</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Toyota</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Hyundai</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Toyota</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Skoda</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11</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65</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Fiat</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Volvo</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Nissan</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Hyundai</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12</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62</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Nissan</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Skoda</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Fiat</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Nissan</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13</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82</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Volvo</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Nissan</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Volvo</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Volvo</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14</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68</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Hyundai</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Toyota</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Hyundai</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Toyota</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15</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64</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Kia</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Fiat</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Kia</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Fiat</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16</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72</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Skoda</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Kia</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Skoda</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Kia</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17</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75</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Mini</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Seat</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Mini</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Mazda</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18</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86</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Land Rover</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Mazda</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Land Rover</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Mini</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19</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67</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Seat</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Mini</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Seat</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Seat</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20</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121</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Porsche</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Suzuki</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Suzuki</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Suzuki</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21</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58</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Suzuki</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Land Rover</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Porsche</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Land Rover</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22</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69</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Mazda</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Jaguar</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Mazda</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Porsche</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23</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118</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Jaguar</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Porsche</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Jaguar</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Jaguar</w:t>
            </w:r>
          </w:p>
        </w:tc>
      </w:tr>
      <w:tr w:rsidR="00E25C5C" w:rsidRPr="00922022" w:rsidTr="00E25C5C">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24</w:t>
            </w:r>
          </w:p>
        </w:tc>
        <w:tc>
          <w:tcPr>
            <w:tcW w:w="851"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66</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Mitsubishi</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Alfa Romeo</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Mitsubishi</w:t>
            </w:r>
          </w:p>
        </w:tc>
        <w:tc>
          <w:tcPr>
            <w:tcW w:w="1985" w:type="dxa"/>
          </w:tcPr>
          <w:p w:rsidR="00E25C5C" w:rsidRPr="00922022" w:rsidRDefault="00E25C5C" w:rsidP="00CD2969">
            <w:pPr>
              <w:spacing w:after="20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Alfa Romeo</w:t>
            </w:r>
          </w:p>
        </w:tc>
      </w:tr>
      <w:tr w:rsidR="00E25C5C" w:rsidRPr="00922022" w:rsidTr="00E25C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E25C5C" w:rsidRPr="00922022" w:rsidRDefault="00E25C5C" w:rsidP="00CD2969">
            <w:pPr>
              <w:spacing w:after="200" w:line="360" w:lineRule="auto"/>
              <w:rPr>
                <w:rFonts w:ascii="Calibri" w:hAnsi="Calibri" w:cs="Calibri"/>
                <w:sz w:val="16"/>
                <w:szCs w:val="16"/>
              </w:rPr>
            </w:pPr>
            <w:r w:rsidRPr="00922022">
              <w:rPr>
                <w:rFonts w:ascii="Calibri" w:hAnsi="Calibri" w:cs="Calibri"/>
                <w:sz w:val="16"/>
                <w:szCs w:val="16"/>
              </w:rPr>
              <w:t>25</w:t>
            </w:r>
          </w:p>
        </w:tc>
        <w:tc>
          <w:tcPr>
            <w:tcW w:w="851"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80</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Alfa Romeo</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Mitsubishi</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Alfa Romeo</w:t>
            </w:r>
          </w:p>
        </w:tc>
        <w:tc>
          <w:tcPr>
            <w:tcW w:w="1985" w:type="dxa"/>
          </w:tcPr>
          <w:p w:rsidR="00E25C5C" w:rsidRPr="00922022" w:rsidRDefault="00E25C5C" w:rsidP="00CD2969">
            <w:pPr>
              <w:spacing w:after="20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sidRPr="00922022">
              <w:rPr>
                <w:rFonts w:ascii="Calibri" w:hAnsi="Calibri" w:cs="Calibri"/>
                <w:sz w:val="16"/>
                <w:szCs w:val="16"/>
              </w:rPr>
              <w:t>Mitsubishi</w:t>
            </w:r>
          </w:p>
        </w:tc>
      </w:tr>
    </w:tbl>
    <w:p w:rsidR="00E25C5C" w:rsidRDefault="00E25C5C" w:rsidP="00CD2969">
      <w:pPr>
        <w:spacing w:after="200" w:line="360" w:lineRule="auto"/>
        <w:rPr>
          <w:sz w:val="20"/>
          <w:szCs w:val="20"/>
        </w:rPr>
      </w:pPr>
    </w:p>
    <w:p w:rsidR="001540A0" w:rsidRDefault="00C02945" w:rsidP="00CD2969">
      <w:pPr>
        <w:spacing w:after="200" w:line="360" w:lineRule="auto"/>
        <w:rPr>
          <w:sz w:val="20"/>
          <w:szCs w:val="20"/>
        </w:rPr>
      </w:pPr>
      <w:r w:rsidRPr="00C02945">
        <w:rPr>
          <w:b/>
          <w:sz w:val="20"/>
          <w:szCs w:val="20"/>
        </w:rPr>
        <w:lastRenderedPageBreak/>
        <w:t>Dieselwagens nog steeds koploper in tweedehandsverkoop maar populariteit daalt</w:t>
      </w:r>
      <w:r w:rsidR="00CD2969">
        <w:rPr>
          <w:b/>
          <w:sz w:val="20"/>
          <w:szCs w:val="20"/>
        </w:rPr>
        <w:br/>
      </w:r>
      <w:r w:rsidR="005D4F8F">
        <w:rPr>
          <w:sz w:val="20"/>
          <w:szCs w:val="20"/>
        </w:rPr>
        <w:t>Febiac meldde begin dit jaar al dat 2018 het jaar was van de ‘ontdieseling’. Op basis van inschrijvingscijfers zagen zij de verkoop van dieselwagens dalen van 46% eind 2017 naar 35% eind 2018. De markt van de benzinemotoren steeg dan weer van 48% naar 58% in diezelfde periode.</w:t>
      </w:r>
      <w:r w:rsidR="001540A0">
        <w:rPr>
          <w:sz w:val="20"/>
          <w:szCs w:val="20"/>
        </w:rPr>
        <w:t xml:space="preserve"> </w:t>
      </w:r>
    </w:p>
    <w:p w:rsidR="005D4F8F" w:rsidRDefault="00CD2969" w:rsidP="00CD2969">
      <w:pPr>
        <w:spacing w:after="200" w:line="360" w:lineRule="auto"/>
        <w:rPr>
          <w:sz w:val="20"/>
          <w:szCs w:val="20"/>
        </w:rPr>
      </w:pPr>
      <w:r>
        <w:rPr>
          <w:noProof/>
          <w:sz w:val="20"/>
          <w:szCs w:val="20"/>
        </w:rPr>
        <w:drawing>
          <wp:anchor distT="0" distB="0" distL="114300" distR="114300" simplePos="0" relativeHeight="251658240" behindDoc="0" locked="0" layoutInCell="1" allowOverlap="1" wp14:anchorId="0E50A0E9">
            <wp:simplePos x="0" y="0"/>
            <wp:positionH relativeFrom="column">
              <wp:posOffset>52070</wp:posOffset>
            </wp:positionH>
            <wp:positionV relativeFrom="paragraph">
              <wp:posOffset>269875</wp:posOffset>
            </wp:positionV>
            <wp:extent cx="2841625" cy="1987550"/>
            <wp:effectExtent l="12700" t="12700" r="15875" b="190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19-01-10 om 22.38.32.png"/>
                    <pic:cNvPicPr/>
                  </pic:nvPicPr>
                  <pic:blipFill>
                    <a:blip r:embed="rId6">
                      <a:extLst>
                        <a:ext uri="{28A0092B-C50C-407E-A947-70E740481C1C}">
                          <a14:useLocalDpi xmlns:a14="http://schemas.microsoft.com/office/drawing/2010/main" val="0"/>
                        </a:ext>
                      </a:extLst>
                    </a:blip>
                    <a:stretch>
                      <a:fillRect/>
                    </a:stretch>
                  </pic:blipFill>
                  <pic:spPr>
                    <a:xfrm>
                      <a:off x="0" y="0"/>
                      <a:ext cx="2841625" cy="19875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1540A0">
        <w:rPr>
          <w:sz w:val="20"/>
          <w:szCs w:val="20"/>
        </w:rPr>
        <w:t xml:space="preserve">De markt van de tweedehandswagens volgt dezelfde trend, hoewel de dieselwagens de lijst blijven aanvoeren. </w:t>
      </w:r>
      <w:r>
        <w:rPr>
          <w:sz w:val="20"/>
          <w:szCs w:val="20"/>
        </w:rPr>
        <w:br/>
      </w:r>
      <w:r w:rsidR="005D4F8F">
        <w:rPr>
          <w:sz w:val="20"/>
          <w:szCs w:val="20"/>
        </w:rPr>
        <w:t xml:space="preserve">Volgens INDICATA data zien we dat de online verkoop van tweedehandswagens in professioneel circuit daalt voor dieselwagens, van 66% in januari 2018 naar 61% in december 2018. </w:t>
      </w:r>
    </w:p>
    <w:p w:rsidR="005D4F8F" w:rsidRDefault="005D4F8F" w:rsidP="00CD2969">
      <w:pPr>
        <w:spacing w:after="200" w:line="360" w:lineRule="auto"/>
        <w:rPr>
          <w:sz w:val="20"/>
          <w:szCs w:val="20"/>
        </w:rPr>
      </w:pPr>
      <w:r>
        <w:rPr>
          <w:sz w:val="20"/>
          <w:szCs w:val="20"/>
        </w:rPr>
        <w:t xml:space="preserve">De benzinewagens kenden een stijging van 33,2% in januari 2018 naar 37,5% in december 2018. </w:t>
      </w:r>
    </w:p>
    <w:p w:rsidR="00C02945" w:rsidRDefault="005D4F8F" w:rsidP="00CD2969">
      <w:pPr>
        <w:spacing w:after="200" w:line="360" w:lineRule="auto"/>
        <w:rPr>
          <w:sz w:val="20"/>
          <w:szCs w:val="20"/>
        </w:rPr>
      </w:pPr>
      <w:r>
        <w:rPr>
          <w:sz w:val="20"/>
          <w:szCs w:val="20"/>
        </w:rPr>
        <w:t xml:space="preserve">En we merkten </w:t>
      </w:r>
      <w:r w:rsidR="00570432">
        <w:rPr>
          <w:sz w:val="20"/>
          <w:szCs w:val="20"/>
        </w:rPr>
        <w:t xml:space="preserve">voor diezelfde periode </w:t>
      </w:r>
      <w:r>
        <w:rPr>
          <w:sz w:val="20"/>
          <w:szCs w:val="20"/>
        </w:rPr>
        <w:t xml:space="preserve">een lichte stijging </w:t>
      </w:r>
      <w:r w:rsidR="00570432">
        <w:rPr>
          <w:sz w:val="20"/>
          <w:szCs w:val="20"/>
        </w:rPr>
        <w:t xml:space="preserve">op </w:t>
      </w:r>
      <w:r>
        <w:rPr>
          <w:sz w:val="20"/>
          <w:szCs w:val="20"/>
        </w:rPr>
        <w:t>bij zowel de hybride (van 1,19% naar 1,58%) als elektrische wagens (van 0,08% naar 0,25%).</w:t>
      </w:r>
    </w:p>
    <w:p w:rsidR="005C46C0" w:rsidRDefault="005C46C0" w:rsidP="00CD2969">
      <w:pPr>
        <w:spacing w:after="200" w:line="360" w:lineRule="auto"/>
        <w:rPr>
          <w:sz w:val="20"/>
          <w:szCs w:val="20"/>
        </w:rPr>
      </w:pPr>
    </w:p>
    <w:p w:rsidR="005C46C0" w:rsidRDefault="005C46C0" w:rsidP="00CD2969">
      <w:pPr>
        <w:spacing w:after="200" w:line="360" w:lineRule="auto"/>
        <w:rPr>
          <w:sz w:val="20"/>
          <w:szCs w:val="20"/>
        </w:rPr>
      </w:pPr>
    </w:p>
    <w:p w:rsidR="007D7B71" w:rsidRDefault="006432E2" w:rsidP="00CD2969">
      <w:pPr>
        <w:spacing w:after="200" w:line="360" w:lineRule="auto"/>
        <w:rPr>
          <w:sz w:val="20"/>
          <w:szCs w:val="20"/>
        </w:rPr>
      </w:pPr>
      <w:r w:rsidRPr="006432E2">
        <w:rPr>
          <w:b/>
          <w:sz w:val="20"/>
          <w:szCs w:val="20"/>
        </w:rPr>
        <w:t xml:space="preserve">Over </w:t>
      </w:r>
      <w:r w:rsidR="008C3D92">
        <w:rPr>
          <w:b/>
          <w:sz w:val="20"/>
          <w:szCs w:val="20"/>
        </w:rPr>
        <w:t>INDICATA</w:t>
      </w:r>
      <w:r w:rsidR="005C46C0">
        <w:rPr>
          <w:b/>
          <w:sz w:val="20"/>
          <w:szCs w:val="20"/>
        </w:rPr>
        <w:br/>
      </w:r>
      <w:r w:rsidR="007D7B71" w:rsidRPr="007D7B71">
        <w:rPr>
          <w:sz w:val="20"/>
          <w:szCs w:val="20"/>
        </w:rPr>
        <w:t xml:space="preserve">INDICATA maakt deel uit van de Autorola Groep, </w:t>
      </w:r>
      <w:r w:rsidR="002D070D" w:rsidRPr="008D1E8F">
        <w:rPr>
          <w:color w:val="000000" w:themeColor="text1"/>
          <w:sz w:val="20"/>
          <w:szCs w:val="20"/>
        </w:rPr>
        <w:t xml:space="preserve">wereldspeler </w:t>
      </w:r>
      <w:r w:rsidR="007D7B71" w:rsidRPr="007D7B71">
        <w:rPr>
          <w:sz w:val="20"/>
          <w:szCs w:val="20"/>
        </w:rPr>
        <w:t>in online remarketing en ICT-oplossingen voor de automobielsector.</w:t>
      </w:r>
      <w:r w:rsidR="007D7B71">
        <w:rPr>
          <w:sz w:val="20"/>
          <w:szCs w:val="20"/>
        </w:rPr>
        <w:t xml:space="preserve"> </w:t>
      </w:r>
      <w:r w:rsidRPr="006432E2">
        <w:rPr>
          <w:sz w:val="20"/>
          <w:szCs w:val="20"/>
        </w:rPr>
        <w:t xml:space="preserve">INDICATA </w:t>
      </w:r>
      <w:r w:rsidR="00216CFE">
        <w:rPr>
          <w:sz w:val="20"/>
          <w:szCs w:val="20"/>
        </w:rPr>
        <w:t xml:space="preserve">is een realtime </w:t>
      </w:r>
      <w:r w:rsidR="008A18C0">
        <w:rPr>
          <w:sz w:val="20"/>
          <w:szCs w:val="20"/>
        </w:rPr>
        <w:t>oplossing</w:t>
      </w:r>
      <w:r w:rsidR="00216CFE">
        <w:rPr>
          <w:sz w:val="20"/>
          <w:szCs w:val="20"/>
        </w:rPr>
        <w:t xml:space="preserve"> die live data van </w:t>
      </w:r>
      <w:r w:rsidR="008A18C0">
        <w:rPr>
          <w:sz w:val="20"/>
          <w:szCs w:val="20"/>
        </w:rPr>
        <w:t>online en professioneel te koop aangeboden tweedehandsvoertuigen</w:t>
      </w:r>
      <w:r w:rsidR="00216CFE">
        <w:rPr>
          <w:sz w:val="20"/>
          <w:szCs w:val="20"/>
        </w:rPr>
        <w:t xml:space="preserve"> verzamelt, verwerkt en analyseert met als doel inzicht te geven in de </w:t>
      </w:r>
      <w:r w:rsidR="008A18C0">
        <w:rPr>
          <w:sz w:val="20"/>
          <w:szCs w:val="20"/>
        </w:rPr>
        <w:t>marktwerking. Het biedt hierdoor</w:t>
      </w:r>
      <w:r w:rsidRPr="006432E2">
        <w:rPr>
          <w:sz w:val="20"/>
          <w:szCs w:val="20"/>
        </w:rPr>
        <w:t xml:space="preserve"> een unieke oplossing om de </w:t>
      </w:r>
      <w:r w:rsidR="00F01E3A">
        <w:rPr>
          <w:sz w:val="20"/>
          <w:szCs w:val="20"/>
        </w:rPr>
        <w:t>rentabiliteit</w:t>
      </w:r>
      <w:r w:rsidRPr="006432E2">
        <w:rPr>
          <w:sz w:val="20"/>
          <w:szCs w:val="20"/>
        </w:rPr>
        <w:t xml:space="preserve"> bij </w:t>
      </w:r>
      <w:r w:rsidR="007D7B71">
        <w:rPr>
          <w:sz w:val="20"/>
          <w:szCs w:val="20"/>
        </w:rPr>
        <w:t xml:space="preserve">verschillende </w:t>
      </w:r>
      <w:r w:rsidR="00F01E3A">
        <w:rPr>
          <w:sz w:val="20"/>
          <w:szCs w:val="20"/>
        </w:rPr>
        <w:t>transacties</w:t>
      </w:r>
      <w:r w:rsidR="007D7B71">
        <w:rPr>
          <w:sz w:val="20"/>
          <w:szCs w:val="20"/>
        </w:rPr>
        <w:t xml:space="preserve"> van tweedehandsvoertuigen</w:t>
      </w:r>
      <w:r w:rsidRPr="006432E2">
        <w:rPr>
          <w:sz w:val="20"/>
          <w:szCs w:val="20"/>
        </w:rPr>
        <w:t xml:space="preserve"> te verbeteren en restwaarden in de auto-industrie en </w:t>
      </w:r>
      <w:r w:rsidR="00F01E3A">
        <w:rPr>
          <w:sz w:val="20"/>
          <w:szCs w:val="20"/>
        </w:rPr>
        <w:t>afgeleide</w:t>
      </w:r>
      <w:r w:rsidRPr="006432E2">
        <w:rPr>
          <w:sz w:val="20"/>
          <w:szCs w:val="20"/>
        </w:rPr>
        <w:t xml:space="preserve"> sectoren te beschermen. Het op het web gebaseerde INDICATA-dashboard biedt realtime KPI's, rapporten en analyses waarmee fabrikanten, importeurs, dealers, fleetowners, banken, verzekeringsmaatschappijen, enz. hun marktpositie </w:t>
      </w:r>
      <w:r w:rsidR="00E16293">
        <w:rPr>
          <w:sz w:val="20"/>
          <w:szCs w:val="20"/>
        </w:rPr>
        <w:t xml:space="preserve">kunnen </w:t>
      </w:r>
      <w:r w:rsidRPr="006432E2">
        <w:rPr>
          <w:sz w:val="20"/>
          <w:szCs w:val="20"/>
        </w:rPr>
        <w:t>optimaliseren</w:t>
      </w:r>
      <w:r w:rsidR="00E16293">
        <w:rPr>
          <w:sz w:val="20"/>
          <w:szCs w:val="20"/>
        </w:rPr>
        <w:t>.</w:t>
      </w:r>
    </w:p>
    <w:p w:rsidR="007D7B71" w:rsidRDefault="006432E2" w:rsidP="00CD2969">
      <w:pPr>
        <w:spacing w:after="200" w:line="360" w:lineRule="auto"/>
        <w:rPr>
          <w:sz w:val="20"/>
          <w:szCs w:val="20"/>
        </w:rPr>
      </w:pPr>
      <w:r w:rsidRPr="007D7B71">
        <w:rPr>
          <w:b/>
          <w:sz w:val="20"/>
          <w:szCs w:val="20"/>
        </w:rPr>
        <w:t>Over AUTOROLA GROUP</w:t>
      </w:r>
      <w:r w:rsidR="005C46C0">
        <w:rPr>
          <w:b/>
          <w:sz w:val="20"/>
          <w:szCs w:val="20"/>
        </w:rPr>
        <w:br/>
      </w:r>
      <w:r w:rsidRPr="006432E2">
        <w:rPr>
          <w:sz w:val="20"/>
          <w:szCs w:val="20"/>
        </w:rPr>
        <w:t xml:space="preserve">AUTOROLA GROUP is een </w:t>
      </w:r>
      <w:r w:rsidR="002D070D" w:rsidRPr="008D1E8F">
        <w:rPr>
          <w:color w:val="000000" w:themeColor="text1"/>
          <w:sz w:val="20"/>
          <w:szCs w:val="20"/>
        </w:rPr>
        <w:t xml:space="preserve">wereldspeler </w:t>
      </w:r>
      <w:r w:rsidRPr="006432E2">
        <w:rPr>
          <w:sz w:val="20"/>
          <w:szCs w:val="20"/>
        </w:rPr>
        <w:t xml:space="preserve">in online remarketing en automotive IT-oplossingen voor professioneel wagenparkbeheer met hoofdkantoor in Denemarken. Het bedrijf </w:t>
      </w:r>
      <w:r w:rsidR="007D7B71">
        <w:rPr>
          <w:sz w:val="20"/>
          <w:szCs w:val="20"/>
        </w:rPr>
        <w:t>stelt</w:t>
      </w:r>
      <w:r w:rsidRPr="006432E2">
        <w:rPr>
          <w:sz w:val="20"/>
          <w:szCs w:val="20"/>
        </w:rPr>
        <w:t xml:space="preserve"> momenteel ongeveer </w:t>
      </w:r>
      <w:r w:rsidR="00216CFE">
        <w:rPr>
          <w:sz w:val="20"/>
          <w:szCs w:val="20"/>
        </w:rPr>
        <w:t>350</w:t>
      </w:r>
      <w:r w:rsidRPr="006432E2">
        <w:rPr>
          <w:sz w:val="20"/>
          <w:szCs w:val="20"/>
        </w:rPr>
        <w:t xml:space="preserve"> werknemers </w:t>
      </w:r>
      <w:r w:rsidR="007D7B71">
        <w:rPr>
          <w:sz w:val="20"/>
          <w:szCs w:val="20"/>
        </w:rPr>
        <w:t>tewerk in verschillende vestigingen</w:t>
      </w:r>
      <w:r w:rsidRPr="006432E2">
        <w:rPr>
          <w:sz w:val="20"/>
          <w:szCs w:val="20"/>
        </w:rPr>
        <w:t xml:space="preserve"> in 17 landen in Europa, Noord-Amerika, Latijns-Amerika en Azië-Pacific</w:t>
      </w:r>
      <w:r w:rsidR="007D7B71">
        <w:rPr>
          <w:sz w:val="20"/>
          <w:szCs w:val="20"/>
        </w:rPr>
        <w:t>.</w:t>
      </w:r>
    </w:p>
    <w:p w:rsidR="009222B7" w:rsidRPr="009222B7" w:rsidRDefault="00570432" w:rsidP="009222B7">
      <w:pPr>
        <w:spacing w:line="360" w:lineRule="auto"/>
        <w:rPr>
          <w:rFonts w:ascii="Calibri" w:eastAsia="Times New Roman" w:hAnsi="Calibri" w:cs="Times New Roman"/>
          <w:lang w:eastAsia="nl-NL"/>
        </w:rPr>
      </w:pPr>
      <w:r w:rsidRPr="00570432">
        <w:rPr>
          <w:b/>
          <w:sz w:val="20"/>
          <w:szCs w:val="20"/>
        </w:rPr>
        <w:t>Persinformatie</w:t>
      </w:r>
      <w:r w:rsidR="005C46C0">
        <w:rPr>
          <w:b/>
          <w:sz w:val="20"/>
          <w:szCs w:val="20"/>
        </w:rPr>
        <w:br/>
      </w:r>
      <w:r w:rsidR="009222B7" w:rsidRPr="009222B7">
        <w:rPr>
          <w:rFonts w:ascii="Calibri" w:hAnsi="Calibri"/>
          <w:sz w:val="20"/>
          <w:szCs w:val="20"/>
        </w:rPr>
        <w:t xml:space="preserve">Autorola, Erwin Coesens, Country Manager, </w:t>
      </w:r>
      <w:hyperlink r:id="rId7" w:history="1">
        <w:r w:rsidR="009222B7" w:rsidRPr="009222B7">
          <w:rPr>
            <w:rStyle w:val="Hyperlink"/>
            <w:rFonts w:ascii="Calibri" w:hAnsi="Calibri"/>
            <w:sz w:val="20"/>
            <w:szCs w:val="20"/>
          </w:rPr>
          <w:t>erc@autorola.be</w:t>
        </w:r>
      </w:hyperlink>
      <w:r w:rsidR="009222B7" w:rsidRPr="009222B7">
        <w:rPr>
          <w:rFonts w:ascii="Calibri" w:hAnsi="Calibri"/>
          <w:sz w:val="20"/>
          <w:szCs w:val="20"/>
        </w:rPr>
        <w:t>, GSM 0</w:t>
      </w:r>
      <w:r w:rsidR="009222B7" w:rsidRPr="009222B7">
        <w:rPr>
          <w:rFonts w:ascii="Calibri" w:eastAsia="Times New Roman" w:hAnsi="Calibri" w:cs="Arial"/>
          <w:color w:val="333333"/>
          <w:sz w:val="20"/>
          <w:szCs w:val="20"/>
          <w:shd w:val="clear" w:color="auto" w:fill="FFFFFF"/>
          <w:lang w:eastAsia="nl-NL"/>
        </w:rPr>
        <w:t>475 95 96 00</w:t>
      </w:r>
    </w:p>
    <w:p w:rsidR="00570432" w:rsidRPr="007D7B71" w:rsidRDefault="00570432" w:rsidP="009222B7">
      <w:pPr>
        <w:spacing w:after="200" w:line="360" w:lineRule="auto"/>
        <w:rPr>
          <w:sz w:val="20"/>
          <w:szCs w:val="20"/>
        </w:rPr>
      </w:pPr>
      <w:r>
        <w:rPr>
          <w:sz w:val="20"/>
          <w:szCs w:val="20"/>
        </w:rPr>
        <w:t xml:space="preserve">Sandra Van Hauwaert, Square Egg Communications, </w:t>
      </w:r>
      <w:hyperlink r:id="rId8" w:history="1">
        <w:r w:rsidRPr="00234326">
          <w:rPr>
            <w:rStyle w:val="Hyperlink"/>
            <w:sz w:val="20"/>
            <w:szCs w:val="20"/>
          </w:rPr>
          <w:t>sandra@square-egg.be</w:t>
        </w:r>
      </w:hyperlink>
      <w:r>
        <w:rPr>
          <w:sz w:val="20"/>
          <w:szCs w:val="20"/>
        </w:rPr>
        <w:t>, GSM 0497 251816.</w:t>
      </w:r>
    </w:p>
    <w:p w:rsidR="007D7B71" w:rsidRPr="006432E2" w:rsidRDefault="007D7B71" w:rsidP="00CD2969">
      <w:pPr>
        <w:spacing w:after="200" w:line="360" w:lineRule="auto"/>
        <w:rPr>
          <w:sz w:val="20"/>
          <w:szCs w:val="20"/>
        </w:rPr>
      </w:pPr>
      <w:bookmarkStart w:id="0" w:name="_GoBack"/>
      <w:bookmarkEnd w:id="0"/>
    </w:p>
    <w:sectPr w:rsidR="007D7B71" w:rsidRPr="006432E2" w:rsidSect="00CD2969">
      <w:pgSz w:w="11900" w:h="16840"/>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E2"/>
    <w:rsid w:val="00023EA5"/>
    <w:rsid w:val="001540A0"/>
    <w:rsid w:val="00216CFE"/>
    <w:rsid w:val="002374F1"/>
    <w:rsid w:val="002D070D"/>
    <w:rsid w:val="00570432"/>
    <w:rsid w:val="005C46C0"/>
    <w:rsid w:val="005D4F8F"/>
    <w:rsid w:val="006432E2"/>
    <w:rsid w:val="007D7B71"/>
    <w:rsid w:val="008A18C0"/>
    <w:rsid w:val="008C3D92"/>
    <w:rsid w:val="008D1E8F"/>
    <w:rsid w:val="00922022"/>
    <w:rsid w:val="009222B7"/>
    <w:rsid w:val="00B064E1"/>
    <w:rsid w:val="00B705A3"/>
    <w:rsid w:val="00C02945"/>
    <w:rsid w:val="00CD2969"/>
    <w:rsid w:val="00D5427C"/>
    <w:rsid w:val="00E16293"/>
    <w:rsid w:val="00E25C5C"/>
    <w:rsid w:val="00F01E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D1A5"/>
  <w15:chartTrackingRefBased/>
  <w15:docId w15:val="{794EBA3A-DA92-EE4F-BA57-BC002B8B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7D7B71"/>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32E2"/>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7D7B71"/>
    <w:rPr>
      <w:rFonts w:ascii="Times New Roman" w:eastAsia="Times New Roman" w:hAnsi="Times New Roman" w:cs="Times New Roman"/>
      <w:b/>
      <w:bCs/>
      <w:sz w:val="36"/>
      <w:szCs w:val="36"/>
      <w:lang w:eastAsia="nl-NL"/>
    </w:rPr>
  </w:style>
  <w:style w:type="table" w:styleId="Tabelraster">
    <w:name w:val="Table Grid"/>
    <w:basedOn w:val="Standaardtabel"/>
    <w:uiPriority w:val="39"/>
    <w:rsid w:val="0023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5">
    <w:name w:val="Grid Table 5 Dark Accent 5"/>
    <w:basedOn w:val="Standaardtabel"/>
    <w:uiPriority w:val="50"/>
    <w:rsid w:val="0092202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Standaardalinea-lettertype"/>
    <w:uiPriority w:val="99"/>
    <w:unhideWhenUsed/>
    <w:rsid w:val="00570432"/>
    <w:rPr>
      <w:color w:val="0563C1" w:themeColor="hyperlink"/>
      <w:u w:val="single"/>
    </w:rPr>
  </w:style>
  <w:style w:type="character" w:styleId="Onopgelostemelding">
    <w:name w:val="Unresolved Mention"/>
    <w:basedOn w:val="Standaardalinea-lettertype"/>
    <w:uiPriority w:val="99"/>
    <w:semiHidden/>
    <w:unhideWhenUsed/>
    <w:rsid w:val="00570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62014">
      <w:bodyDiv w:val="1"/>
      <w:marLeft w:val="0"/>
      <w:marRight w:val="0"/>
      <w:marTop w:val="0"/>
      <w:marBottom w:val="0"/>
      <w:divBdr>
        <w:top w:val="none" w:sz="0" w:space="0" w:color="auto"/>
        <w:left w:val="none" w:sz="0" w:space="0" w:color="auto"/>
        <w:bottom w:val="none" w:sz="0" w:space="0" w:color="auto"/>
        <w:right w:val="none" w:sz="0" w:space="0" w:color="auto"/>
      </w:divBdr>
    </w:div>
    <w:div w:id="1105272952">
      <w:bodyDiv w:val="1"/>
      <w:marLeft w:val="0"/>
      <w:marRight w:val="0"/>
      <w:marTop w:val="0"/>
      <w:marBottom w:val="0"/>
      <w:divBdr>
        <w:top w:val="none" w:sz="0" w:space="0" w:color="auto"/>
        <w:left w:val="none" w:sz="0" w:space="0" w:color="auto"/>
        <w:bottom w:val="none" w:sz="0" w:space="0" w:color="auto"/>
        <w:right w:val="none" w:sz="0" w:space="0" w:color="auto"/>
      </w:divBdr>
    </w:div>
    <w:div w:id="2017799982">
      <w:bodyDiv w:val="1"/>
      <w:marLeft w:val="0"/>
      <w:marRight w:val="0"/>
      <w:marTop w:val="0"/>
      <w:marBottom w:val="0"/>
      <w:divBdr>
        <w:top w:val="none" w:sz="0" w:space="0" w:color="auto"/>
        <w:left w:val="none" w:sz="0" w:space="0" w:color="auto"/>
        <w:bottom w:val="none" w:sz="0" w:space="0" w:color="auto"/>
        <w:right w:val="none" w:sz="0" w:space="0" w:color="auto"/>
      </w:divBdr>
      <w:divsChild>
        <w:div w:id="1103040613">
          <w:marLeft w:val="0"/>
          <w:marRight w:val="0"/>
          <w:marTop w:val="0"/>
          <w:marBottom w:val="0"/>
          <w:divBdr>
            <w:top w:val="none" w:sz="0" w:space="0" w:color="auto"/>
            <w:left w:val="none" w:sz="0" w:space="0" w:color="auto"/>
            <w:bottom w:val="none" w:sz="0" w:space="0" w:color="auto"/>
            <w:right w:val="none" w:sz="0" w:space="0" w:color="auto"/>
          </w:divBdr>
          <w:divsChild>
            <w:div w:id="178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mailto:erc@autorol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882</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2019-01-11T14:07:00Z</dcterms:created>
  <dcterms:modified xsi:type="dcterms:W3CDTF">2019-01-14T15:03:00Z</dcterms:modified>
</cp:coreProperties>
</file>