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1F" w:rsidRDefault="00C13F1F" w:rsidP="00A82D6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</w:p>
    <w:p w:rsidR="00C13F1F" w:rsidRPr="00C13F1F" w:rsidRDefault="00C13F1F" w:rsidP="00C13F1F">
      <w:pPr>
        <w:pStyle w:val="NormalWeb"/>
        <w:spacing w:after="200"/>
        <w:jc w:val="center"/>
        <w:rPr>
          <w:rFonts w:ascii="Calibri" w:eastAsiaTheme="majorEastAsia" w:hAnsi="Calibri" w:cstheme="majorBidi"/>
          <w:color w:val="00B0F0"/>
          <w:spacing w:val="-10"/>
          <w:kern w:val="28"/>
          <w:sz w:val="40"/>
          <w:szCs w:val="40"/>
          <w:lang w:val="fr-BE" w:eastAsia="en-US"/>
        </w:rPr>
      </w:pPr>
      <w:r>
        <w:rPr>
          <w:rFonts w:ascii="Calibri" w:eastAsiaTheme="majorEastAsia" w:hAnsi="Calibri" w:cstheme="majorBidi"/>
          <w:color w:val="00B0F0"/>
          <w:spacing w:val="-10"/>
          <w:kern w:val="28"/>
          <w:sz w:val="40"/>
          <w:szCs w:val="40"/>
          <w:lang w:val="fr-BE" w:eastAsia="en-US"/>
        </w:rPr>
        <w:t xml:space="preserve">La </w:t>
      </w:r>
      <w:proofErr w:type="spellStart"/>
      <w:r>
        <w:rPr>
          <w:rFonts w:ascii="Calibri" w:eastAsiaTheme="majorEastAsia" w:hAnsi="Calibri" w:cstheme="majorBidi"/>
          <w:color w:val="00B0F0"/>
          <w:spacing w:val="-10"/>
          <w:kern w:val="28"/>
          <w:sz w:val="40"/>
          <w:szCs w:val="40"/>
          <w:lang w:val="fr-BE" w:eastAsia="en-US"/>
        </w:rPr>
        <w:t>robolution</w:t>
      </w:r>
      <w:proofErr w:type="spellEnd"/>
      <w:r>
        <w:rPr>
          <w:rFonts w:ascii="Calibri" w:eastAsiaTheme="majorEastAsia" w:hAnsi="Calibri" w:cstheme="majorBidi"/>
          <w:color w:val="00B0F0"/>
          <w:spacing w:val="-10"/>
          <w:kern w:val="28"/>
          <w:sz w:val="40"/>
          <w:szCs w:val="40"/>
          <w:lang w:val="fr-BE" w:eastAsia="en-US"/>
        </w:rPr>
        <w:t xml:space="preserve">, un remède à une productivité en berne ?  </w:t>
      </w:r>
    </w:p>
    <w:p w:rsidR="00026837" w:rsidRPr="00A82D61" w:rsidRDefault="00C333D9" w:rsidP="00A82D6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>A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>lors que la croissance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a clairement montré le bout de son nez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>, la productivité</w:t>
      </w:r>
      <w:r w:rsidR="006F50FB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fr-BE"/>
        </w:rPr>
        <w:t>nous tourne le dos et ralentit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>.</w:t>
      </w:r>
      <w:r w:rsidR="00D901BD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7F1167">
        <w:rPr>
          <w:rFonts w:ascii="Verdana" w:hAnsi="Verdana"/>
          <w:color w:val="000000"/>
          <w:sz w:val="20"/>
          <w:szCs w:val="20"/>
          <w:lang w:val="fr-BE"/>
        </w:rPr>
        <w:t xml:space="preserve">À </w:t>
      </w:r>
      <w:r w:rsidR="006F50FB">
        <w:rPr>
          <w:rFonts w:ascii="Verdana" w:hAnsi="Verdana"/>
          <w:color w:val="000000"/>
          <w:sz w:val="20"/>
          <w:szCs w:val="20"/>
          <w:lang w:val="fr-BE"/>
        </w:rPr>
        <w:t xml:space="preserve">croire que ce couple </w:t>
      </w:r>
      <w:r w:rsidR="005C27DA">
        <w:rPr>
          <w:rFonts w:ascii="Verdana" w:hAnsi="Verdana"/>
          <w:color w:val="000000"/>
          <w:sz w:val="20"/>
          <w:szCs w:val="20"/>
          <w:lang w:val="fr-BE"/>
        </w:rPr>
        <w:t xml:space="preserve">qui n’en est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pourtant</w:t>
      </w:r>
      <w:r w:rsidR="005C27DA">
        <w:rPr>
          <w:rFonts w:ascii="Verdana" w:hAnsi="Verdana"/>
          <w:color w:val="000000"/>
          <w:sz w:val="20"/>
          <w:szCs w:val="20"/>
          <w:lang w:val="fr-BE"/>
        </w:rPr>
        <w:t xml:space="preserve"> pas à sa première idylle</w:t>
      </w:r>
      <w:r w:rsidR="006F50FB">
        <w:rPr>
          <w:rFonts w:ascii="Verdana" w:hAnsi="Verdana"/>
          <w:color w:val="000000"/>
          <w:sz w:val="20"/>
          <w:szCs w:val="20"/>
          <w:lang w:val="fr-BE"/>
        </w:rPr>
        <w:t xml:space="preserve"> bat de l’ai</w:t>
      </w:r>
      <w:r w:rsidR="00501D51">
        <w:rPr>
          <w:rFonts w:ascii="Verdana" w:hAnsi="Verdana"/>
          <w:color w:val="000000"/>
          <w:sz w:val="20"/>
          <w:szCs w:val="20"/>
          <w:lang w:val="fr-BE"/>
        </w:rPr>
        <w:t>l</w:t>
      </w:r>
      <w:r w:rsidR="006F50FB">
        <w:rPr>
          <w:rFonts w:ascii="Verdana" w:hAnsi="Verdana"/>
          <w:color w:val="000000"/>
          <w:sz w:val="20"/>
          <w:szCs w:val="20"/>
          <w:lang w:val="fr-BE"/>
        </w:rPr>
        <w:t>e, un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constat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partagé par </w:t>
      </w:r>
      <w:r w:rsidR="00DB7DA4" w:rsidRPr="00A82D61">
        <w:rPr>
          <w:rFonts w:ascii="Verdana" w:hAnsi="Verdana"/>
          <w:color w:val="000000"/>
          <w:sz w:val="20"/>
          <w:szCs w:val="20"/>
          <w:lang w:val="fr-BE"/>
        </w:rPr>
        <w:t xml:space="preserve">la Banque Mondiale 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dans ses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>dernières prévisions</w:t>
      </w:r>
      <w:r w:rsidR="006F50FB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026837">
        <w:rPr>
          <w:rFonts w:ascii="Verdana" w:hAnsi="Verdana"/>
          <w:color w:val="000000"/>
          <w:sz w:val="20"/>
          <w:szCs w:val="20"/>
          <w:lang w:val="fr-BE"/>
        </w:rPr>
        <w:t>qui salue</w:t>
      </w:r>
      <w:r w:rsidR="006F50FB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la croissance, </w:t>
      </w:r>
      <w:r w:rsidR="00026837" w:rsidRPr="00026837">
        <w:rPr>
          <w:rFonts w:ascii="Verdana" w:hAnsi="Verdana"/>
          <w:color w:val="000000"/>
          <w:sz w:val="20"/>
          <w:szCs w:val="20"/>
          <w:lang w:val="fr-BE"/>
        </w:rPr>
        <w:t>mais</w:t>
      </w:r>
      <w:r w:rsidR="00026837">
        <w:rPr>
          <w:rFonts w:ascii="Verdana" w:hAnsi="Verdana"/>
          <w:color w:val="000000"/>
          <w:sz w:val="20"/>
          <w:szCs w:val="20"/>
          <w:lang w:val="fr-BE"/>
        </w:rPr>
        <w:t xml:space="preserve"> pointe</w:t>
      </w:r>
      <w:r w:rsidR="006F50FB">
        <w:rPr>
          <w:rFonts w:ascii="Verdana" w:hAnsi="Verdana"/>
          <w:color w:val="000000"/>
          <w:sz w:val="20"/>
          <w:szCs w:val="20"/>
          <w:lang w:val="fr-BE"/>
        </w:rPr>
        <w:t xml:space="preserve"> du doigt,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>dans le même temps</w:t>
      </w:r>
      <w:r w:rsidR="006F50FB">
        <w:rPr>
          <w:rFonts w:ascii="Verdana" w:hAnsi="Verdana"/>
          <w:color w:val="000000"/>
          <w:sz w:val="20"/>
          <w:szCs w:val="20"/>
          <w:lang w:val="fr-BE"/>
        </w:rPr>
        <w:t>, la productivité comme responsable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3E0C21" w:rsidRPr="00026837">
        <w:rPr>
          <w:rFonts w:ascii="Verdana" w:hAnsi="Verdana"/>
          <w:color w:val="000000"/>
          <w:sz w:val="20"/>
          <w:szCs w:val="20"/>
          <w:lang w:val="fr-BE"/>
        </w:rPr>
        <w:t>du fait que la croissance du potentiel de production marque le pas</w:t>
      </w:r>
      <w:r w:rsidR="00026837" w:rsidRPr="00026837">
        <w:rPr>
          <w:rFonts w:ascii="Verdana" w:hAnsi="Verdana"/>
          <w:color w:val="000000"/>
          <w:sz w:val="20"/>
          <w:szCs w:val="20"/>
          <w:lang w:val="fr-BE"/>
        </w:rPr>
        <w:t>.</w:t>
      </w:r>
      <w:r w:rsidR="00026837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026837">
        <w:rPr>
          <w:rFonts w:ascii="Verdana" w:hAnsi="Verdana"/>
          <w:color w:val="000000"/>
          <w:sz w:val="20"/>
          <w:szCs w:val="20"/>
          <w:lang w:val="fr-BE"/>
        </w:rPr>
        <w:br/>
      </w:r>
      <w:r w:rsidR="00DC1306">
        <w:rPr>
          <w:rFonts w:ascii="Verdana" w:hAnsi="Verdana"/>
          <w:color w:val="000000"/>
          <w:sz w:val="20"/>
          <w:szCs w:val="20"/>
          <w:lang w:val="fr-BE"/>
        </w:rPr>
        <w:br/>
      </w:r>
      <w:r w:rsidR="00026837">
        <w:rPr>
          <w:rFonts w:ascii="Verdana" w:hAnsi="Verdana"/>
          <w:color w:val="000000"/>
          <w:sz w:val="20"/>
          <w:szCs w:val="20"/>
          <w:lang w:val="fr-BE"/>
        </w:rPr>
        <w:t>Et si en réalité</w:t>
      </w:r>
      <w:r w:rsidR="00501D51">
        <w:rPr>
          <w:rFonts w:ascii="Verdana" w:hAnsi="Verdana"/>
          <w:color w:val="000000"/>
          <w:sz w:val="20"/>
          <w:szCs w:val="20"/>
          <w:lang w:val="fr-BE"/>
        </w:rPr>
        <w:t>, croissance ou non,</w:t>
      </w:r>
      <w:r w:rsidR="00026837">
        <w:rPr>
          <w:rFonts w:ascii="Verdana" w:hAnsi="Verdana"/>
          <w:color w:val="000000"/>
          <w:sz w:val="20"/>
          <w:szCs w:val="20"/>
          <w:lang w:val="fr-BE"/>
        </w:rPr>
        <w:t xml:space="preserve"> la productivité n’en </w:t>
      </w:r>
      <w:r w:rsidR="005C27DA">
        <w:rPr>
          <w:rFonts w:ascii="Verdana" w:hAnsi="Verdana"/>
          <w:color w:val="000000"/>
          <w:sz w:val="20"/>
          <w:szCs w:val="20"/>
          <w:lang w:val="fr-BE"/>
        </w:rPr>
        <w:t>avait toujours fait</w:t>
      </w:r>
      <w:r w:rsidR="00026837">
        <w:rPr>
          <w:rFonts w:ascii="Verdana" w:hAnsi="Verdana"/>
          <w:color w:val="000000"/>
          <w:sz w:val="20"/>
          <w:szCs w:val="20"/>
          <w:lang w:val="fr-BE"/>
        </w:rPr>
        <w:t xml:space="preserve"> qu’à sa tête </w:t>
      </w:r>
      <w:r w:rsidR="008E1ADD">
        <w:rPr>
          <w:rFonts w:ascii="Verdana" w:hAnsi="Verdana"/>
          <w:color w:val="000000"/>
          <w:sz w:val="20"/>
          <w:szCs w:val="20"/>
          <w:lang w:val="fr-BE"/>
        </w:rPr>
        <w:t>à l’aube d’une révolution que l’on nomme « </w:t>
      </w:r>
      <w:proofErr w:type="spellStart"/>
      <w:r w:rsidR="008E1ADD">
        <w:rPr>
          <w:rFonts w:ascii="Verdana" w:hAnsi="Verdana"/>
          <w:color w:val="000000"/>
          <w:sz w:val="20"/>
          <w:szCs w:val="20"/>
          <w:lang w:val="fr-BE"/>
        </w:rPr>
        <w:t>robolution</w:t>
      </w:r>
      <w:proofErr w:type="spellEnd"/>
      <w:r w:rsidR="008E1ADD">
        <w:rPr>
          <w:rFonts w:ascii="Verdana" w:hAnsi="Verdana"/>
          <w:color w:val="000000"/>
          <w:sz w:val="20"/>
          <w:szCs w:val="20"/>
          <w:lang w:val="fr-BE"/>
        </w:rPr>
        <w:t> »</w:t>
      </w:r>
      <w:r w:rsidR="005C27DA">
        <w:rPr>
          <w:rFonts w:ascii="Verdana" w:hAnsi="Verdana"/>
          <w:color w:val="000000"/>
          <w:sz w:val="20"/>
          <w:szCs w:val="20"/>
          <w:lang w:val="fr-BE"/>
        </w:rPr>
        <w:t xml:space="preserve"> attendue par beaucoup comme la solution</w:t>
      </w:r>
      <w:r w:rsidR="00026837">
        <w:rPr>
          <w:rFonts w:ascii="Verdana" w:hAnsi="Verdana"/>
          <w:color w:val="000000"/>
          <w:sz w:val="20"/>
          <w:szCs w:val="20"/>
          <w:lang w:val="fr-BE"/>
        </w:rPr>
        <w:t xml:space="preserve">?  </w:t>
      </w:r>
    </w:p>
    <w:p w:rsidR="00A82D61" w:rsidRPr="00A82D61" w:rsidRDefault="00026837" w:rsidP="00A82D61">
      <w:pPr>
        <w:spacing w:before="100" w:beforeAutospacing="1" w:after="100" w:afterAutospacing="1"/>
        <w:jc w:val="both"/>
        <w:rPr>
          <w:rFonts w:ascii="Verdana" w:hAnsi="Verdana"/>
          <w:color w:val="00B0F0"/>
          <w:sz w:val="22"/>
          <w:szCs w:val="20"/>
          <w:lang w:val="fr-BE"/>
        </w:rPr>
      </w:pPr>
      <w:r>
        <w:rPr>
          <w:rFonts w:ascii="Verdana" w:hAnsi="Verdana"/>
          <w:color w:val="00B0F0"/>
          <w:sz w:val="22"/>
          <w:szCs w:val="20"/>
          <w:lang w:val="fr-BE"/>
        </w:rPr>
        <w:t xml:space="preserve">L’histoire </w:t>
      </w:r>
      <w:r w:rsidR="00D01F9F">
        <w:rPr>
          <w:rFonts w:ascii="Verdana" w:hAnsi="Verdana"/>
          <w:color w:val="00B0F0"/>
          <w:sz w:val="22"/>
          <w:szCs w:val="20"/>
          <w:lang w:val="fr-BE"/>
        </w:rPr>
        <w:t>s’y perd</w:t>
      </w:r>
    </w:p>
    <w:p w:rsidR="003E0C21" w:rsidRPr="00A82D61" w:rsidRDefault="00D01F9F" w:rsidP="00A82D6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 xml:space="preserve">Cette anomalie de faible productivité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qui se 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marque plus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particulièrement cette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dernière décennie s’est pourtant déjà produite à plusieurs reprises.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Remontant l’histoire</w:t>
      </w:r>
      <w:r>
        <w:rPr>
          <w:rFonts w:ascii="Verdana" w:hAnsi="Verdana"/>
          <w:color w:val="000000"/>
          <w:sz w:val="20"/>
          <w:szCs w:val="20"/>
          <w:lang w:val="fr-BE"/>
        </w:rPr>
        <w:t>, Robert J. Gordon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,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économiste à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l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’Université de </w:t>
      </w:r>
      <w:proofErr w:type="spellStart"/>
      <w:r>
        <w:rPr>
          <w:rFonts w:ascii="Verdana" w:hAnsi="Verdana"/>
          <w:color w:val="000000"/>
          <w:sz w:val="20"/>
          <w:szCs w:val="20"/>
          <w:lang w:val="fr-BE"/>
        </w:rPr>
        <w:t>Northwestern</w:t>
      </w:r>
      <w:proofErr w:type="spellEnd"/>
      <w:r w:rsidR="00DC1306">
        <w:rPr>
          <w:rFonts w:ascii="Verdana" w:hAnsi="Verdana"/>
          <w:color w:val="000000"/>
          <w:sz w:val="20"/>
          <w:szCs w:val="20"/>
          <w:lang w:val="fr-BE"/>
        </w:rPr>
        <w:t>,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>disti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ngue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quatre grandes périodes depuis les années 1950.</w:t>
      </w:r>
    </w:p>
    <w:p w:rsidR="003E0C21" w:rsidRPr="00A82D61" w:rsidRDefault="00D01F9F" w:rsidP="00A82D6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 xml:space="preserve">Une première période,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caractérisée par une croissance rapide de la productivité 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>allant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de 1950 à 1970</w:t>
      </w:r>
      <w:r>
        <w:rPr>
          <w:rFonts w:ascii="Verdana" w:hAnsi="Verdana"/>
          <w:color w:val="000000"/>
          <w:sz w:val="20"/>
          <w:szCs w:val="20"/>
          <w:lang w:val="fr-BE"/>
        </w:rPr>
        <w:t>,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 coïncide</w:t>
      </w:r>
      <w:r w:rsidR="009804F9">
        <w:rPr>
          <w:rFonts w:ascii="Verdana" w:hAnsi="Verdana"/>
          <w:color w:val="000000"/>
          <w:sz w:val="20"/>
          <w:szCs w:val="20"/>
          <w:lang w:val="fr-BE"/>
        </w:rPr>
        <w:t xml:space="preserve">, </w:t>
      </w:r>
      <w:r w:rsidR="009804F9">
        <w:rPr>
          <w:rFonts w:ascii="Verdana" w:hAnsi="Verdana"/>
          <w:color w:val="000000"/>
          <w:sz w:val="20"/>
          <w:szCs w:val="20"/>
          <w:lang w:val="fr-BE"/>
        </w:rPr>
        <w:t>d’une part</w:t>
      </w:r>
      <w:r w:rsidR="009804F9">
        <w:rPr>
          <w:rFonts w:ascii="Verdana" w:hAnsi="Verdana"/>
          <w:color w:val="000000"/>
          <w:sz w:val="20"/>
          <w:szCs w:val="20"/>
          <w:lang w:val="fr-BE"/>
        </w:rPr>
        <w:t>,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 avec le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boom économique soutenu par les reconstructions d’après-guerre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et, d’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autre part</w:t>
      </w:r>
      <w:r w:rsidR="009804F9">
        <w:rPr>
          <w:rFonts w:ascii="Verdana" w:hAnsi="Verdana"/>
          <w:color w:val="000000"/>
          <w:sz w:val="20"/>
          <w:szCs w:val="20"/>
          <w:lang w:val="fr-BE"/>
        </w:rPr>
        <w:t>,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>avec des bouleversements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importants dans l’agriculture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s’ouvrant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 progressivement aux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culture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>s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intensive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>s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>.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br/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Une deuxième période 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est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marquée par un ralentissement de la productivité qui 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>s’étend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de 1970 à 1995. Cette dernière est affectée par la hausse du prix d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u baril, les crises économiques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et la montée du chômage avec un contexte de taux d’intérêt élevés.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br/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Ensuite, de 1995 à 2004, nous </w:t>
      </w:r>
      <w:r>
        <w:rPr>
          <w:rFonts w:ascii="Verdana" w:hAnsi="Verdana"/>
          <w:color w:val="000000"/>
          <w:sz w:val="20"/>
          <w:szCs w:val="20"/>
          <w:lang w:val="fr-BE"/>
        </w:rPr>
        <w:t>avons connu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une nouvelle phase d’accélération de la productivité grâce à l’arrivée d’internet, le développement des ordinateurs, </w:t>
      </w:r>
      <w:r w:rsidR="00DB7DA4">
        <w:rPr>
          <w:rFonts w:ascii="Verdana" w:hAnsi="Verdana"/>
          <w:color w:val="000000"/>
          <w:sz w:val="20"/>
          <w:szCs w:val="20"/>
          <w:lang w:val="fr-BE"/>
        </w:rPr>
        <w:t xml:space="preserve">les </w:t>
      </w:r>
      <w:proofErr w:type="spellStart"/>
      <w:r w:rsidR="00DB7DA4">
        <w:rPr>
          <w:rFonts w:ascii="Verdana" w:hAnsi="Verdana"/>
          <w:color w:val="000000"/>
          <w:sz w:val="20"/>
          <w:szCs w:val="20"/>
          <w:lang w:val="fr-BE"/>
        </w:rPr>
        <w:t>gsm</w:t>
      </w:r>
      <w:proofErr w:type="spellEnd"/>
      <w:r w:rsidR="00DB7DA4">
        <w:rPr>
          <w:rFonts w:ascii="Verdana" w:hAnsi="Verdana"/>
          <w:color w:val="000000"/>
          <w:sz w:val="20"/>
          <w:szCs w:val="20"/>
          <w:lang w:val="fr-BE"/>
        </w:rPr>
        <w:t>, etc.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Mais à nouveau,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depuis </w:t>
      </w:r>
      <w:r w:rsidR="00FA07AC">
        <w:rPr>
          <w:rFonts w:ascii="Verdana" w:hAnsi="Verdana"/>
          <w:color w:val="000000"/>
          <w:sz w:val="20"/>
          <w:szCs w:val="20"/>
          <w:lang w:val="fr-BE"/>
        </w:rPr>
        <w:t>une décennie</w:t>
      </w:r>
      <w:r>
        <w:rPr>
          <w:rFonts w:ascii="Verdana" w:hAnsi="Verdana"/>
          <w:color w:val="000000"/>
          <w:sz w:val="20"/>
          <w:szCs w:val="20"/>
          <w:lang w:val="fr-BE"/>
        </w:rPr>
        <w:t>, la productivité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connait une sérieuse décélération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. L’importante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crise financière </w:t>
      </w:r>
      <w:r w:rsidR="008E1ADD">
        <w:rPr>
          <w:rFonts w:ascii="Verdana" w:hAnsi="Verdana"/>
          <w:color w:val="000000"/>
          <w:sz w:val="20"/>
          <w:szCs w:val="20"/>
          <w:lang w:val="fr-BE"/>
        </w:rPr>
        <w:t xml:space="preserve">est évidemment en partie responsable </w:t>
      </w:r>
      <w:r w:rsidR="000946A6">
        <w:rPr>
          <w:rFonts w:ascii="Verdana" w:hAnsi="Verdana"/>
          <w:color w:val="000000"/>
          <w:sz w:val="20"/>
          <w:szCs w:val="20"/>
          <w:lang w:val="fr-BE"/>
        </w:rPr>
        <w:t>d’une productivité qui</w:t>
      </w:r>
      <w:r w:rsidR="008E1ADD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FA07AC">
        <w:rPr>
          <w:rFonts w:ascii="Verdana" w:hAnsi="Verdana"/>
          <w:color w:val="000000"/>
          <w:sz w:val="20"/>
          <w:szCs w:val="20"/>
          <w:lang w:val="fr-BE"/>
        </w:rPr>
        <w:t xml:space="preserve">semble n’avoir jamais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 xml:space="preserve">vraiment su </w:t>
      </w:r>
      <w:r w:rsidR="00FA07AC">
        <w:rPr>
          <w:rFonts w:ascii="Verdana" w:hAnsi="Verdana"/>
          <w:color w:val="000000"/>
          <w:sz w:val="20"/>
          <w:szCs w:val="20"/>
          <w:lang w:val="fr-BE"/>
        </w:rPr>
        <w:t>sur</w:t>
      </w:r>
      <w:r w:rsidR="008E1ADD">
        <w:rPr>
          <w:rFonts w:ascii="Verdana" w:hAnsi="Verdana"/>
          <w:color w:val="000000"/>
          <w:sz w:val="20"/>
          <w:szCs w:val="20"/>
          <w:lang w:val="fr-BE"/>
        </w:rPr>
        <w:t xml:space="preserve"> quel pied danser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>.</w:t>
      </w:r>
    </w:p>
    <w:p w:rsidR="00CB2800" w:rsidRPr="00CB2800" w:rsidRDefault="00FA07AC" w:rsidP="00A82D61">
      <w:pPr>
        <w:spacing w:before="100" w:beforeAutospacing="1" w:after="100" w:afterAutospacing="1"/>
        <w:jc w:val="both"/>
        <w:rPr>
          <w:rFonts w:ascii="Verdana" w:hAnsi="Verdana"/>
          <w:color w:val="00B0F0"/>
          <w:sz w:val="22"/>
          <w:szCs w:val="20"/>
          <w:lang w:val="fr-BE"/>
        </w:rPr>
      </w:pPr>
      <w:r>
        <w:rPr>
          <w:rFonts w:ascii="Verdana" w:hAnsi="Verdana"/>
          <w:color w:val="00B0F0"/>
          <w:sz w:val="22"/>
          <w:szCs w:val="20"/>
          <w:lang w:val="fr-BE"/>
        </w:rPr>
        <w:t>D’autres s’</w:t>
      </w:r>
      <w:r w:rsidR="00F41266">
        <w:rPr>
          <w:rFonts w:ascii="Verdana" w:hAnsi="Verdana"/>
          <w:color w:val="00B0F0"/>
          <w:sz w:val="22"/>
          <w:szCs w:val="20"/>
          <w:lang w:val="fr-BE"/>
        </w:rPr>
        <w:t>y sont cassé</w:t>
      </w:r>
      <w:r>
        <w:rPr>
          <w:rFonts w:ascii="Verdana" w:hAnsi="Verdana"/>
          <w:color w:val="00B0F0"/>
          <w:sz w:val="22"/>
          <w:szCs w:val="20"/>
          <w:lang w:val="fr-BE"/>
        </w:rPr>
        <w:t xml:space="preserve"> les dents</w:t>
      </w:r>
    </w:p>
    <w:p w:rsidR="003E0C21" w:rsidRPr="00A82D61" w:rsidRDefault="003E0C21" w:rsidP="00A82D6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 w:rsidRPr="00A82D61">
        <w:rPr>
          <w:rFonts w:ascii="Verdana" w:hAnsi="Verdana"/>
          <w:color w:val="000000"/>
          <w:sz w:val="20"/>
          <w:szCs w:val="20"/>
          <w:lang w:val="fr-BE"/>
        </w:rPr>
        <w:t>Po</w:t>
      </w:r>
      <w:r w:rsidR="00F91FEA">
        <w:rPr>
          <w:rFonts w:ascii="Verdana" w:hAnsi="Verdana"/>
          <w:color w:val="000000"/>
          <w:sz w:val="20"/>
          <w:szCs w:val="20"/>
          <w:lang w:val="fr-BE"/>
        </w:rPr>
        <w:t xml:space="preserve">ur Robert Gordon, 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>les avancées technologiques n’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engendrent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pas, plus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, ou pas encore de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gains de productivité.</w:t>
      </w:r>
      <w:r w:rsidR="00A033D1">
        <w:rPr>
          <w:rFonts w:ascii="Verdana" w:hAnsi="Verdana"/>
          <w:color w:val="000000"/>
          <w:sz w:val="20"/>
          <w:szCs w:val="20"/>
          <w:lang w:val="fr-BE"/>
        </w:rPr>
        <w:t xml:space="preserve"> Pour l’économiste, 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>le fait</w:t>
      </w:r>
      <w:r w:rsidR="00F91FEA">
        <w:rPr>
          <w:rFonts w:ascii="Verdana" w:hAnsi="Verdana"/>
          <w:color w:val="000000"/>
          <w:sz w:val="20"/>
          <w:szCs w:val="20"/>
          <w:lang w:val="fr-BE"/>
        </w:rPr>
        <w:t>, par exemple,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de travailler sur un écran plat ne va en rien améliorer la productivité</w:t>
      </w:r>
      <w:r w:rsidR="00A033D1">
        <w:rPr>
          <w:rFonts w:ascii="Verdana" w:hAnsi="Verdana"/>
          <w:color w:val="000000"/>
          <w:sz w:val="20"/>
          <w:szCs w:val="20"/>
          <w:lang w:val="fr-BE"/>
        </w:rPr>
        <w:t xml:space="preserve"> des employés d’une entreprise</w:t>
      </w:r>
      <w:r w:rsidR="00F91FEA">
        <w:rPr>
          <w:rFonts w:ascii="Verdana" w:hAnsi="Verdana"/>
          <w:color w:val="000000"/>
          <w:sz w:val="20"/>
          <w:szCs w:val="20"/>
          <w:lang w:val="fr-BE"/>
        </w:rPr>
        <w:t>.</w:t>
      </w:r>
      <w:r w:rsidR="00A033D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 xml:space="preserve">Dans </w:t>
      </w:r>
      <w:r w:rsidR="00A033D1">
        <w:rPr>
          <w:rFonts w:ascii="Verdana" w:hAnsi="Verdana"/>
          <w:color w:val="000000"/>
          <w:sz w:val="20"/>
          <w:szCs w:val="20"/>
          <w:lang w:val="fr-BE"/>
        </w:rPr>
        <w:t>la même logique, le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 xml:space="preserve"> fait que le</w:t>
      </w:r>
      <w:r w:rsidR="00A033D1">
        <w:rPr>
          <w:rFonts w:ascii="Verdana" w:hAnsi="Verdana"/>
          <w:color w:val="000000"/>
          <w:sz w:val="20"/>
          <w:szCs w:val="20"/>
          <w:lang w:val="fr-BE"/>
        </w:rPr>
        <w:t xml:space="preserve"> consommateur scanne lui-même ses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produits en grande surface n’a </w:t>
      </w:r>
      <w:r w:rsidR="00F91FEA">
        <w:rPr>
          <w:rFonts w:ascii="Verdana" w:hAnsi="Verdana"/>
          <w:color w:val="000000"/>
          <w:sz w:val="20"/>
          <w:szCs w:val="20"/>
          <w:lang w:val="fr-BE"/>
        </w:rPr>
        <w:t>pas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 xml:space="preserve"> non plus</w:t>
      </w:r>
      <w:r w:rsidR="00F91FEA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le moindre effet sur la productivité d’un secteur qui avait déjà développé </w:t>
      </w:r>
      <w:r w:rsidR="00A033D1">
        <w:rPr>
          <w:rFonts w:ascii="Verdana" w:hAnsi="Verdana"/>
          <w:color w:val="000000"/>
          <w:sz w:val="20"/>
          <w:szCs w:val="20"/>
          <w:lang w:val="fr-BE"/>
        </w:rPr>
        <w:t>la gestion des stocks, amélioré</w:t>
      </w:r>
      <w:r w:rsidR="00F91FEA">
        <w:rPr>
          <w:rFonts w:ascii="Verdana" w:hAnsi="Verdana"/>
          <w:color w:val="000000"/>
          <w:sz w:val="20"/>
          <w:szCs w:val="20"/>
          <w:lang w:val="fr-BE"/>
        </w:rPr>
        <w:t xml:space="preserve"> s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>es ap</w:t>
      </w:r>
      <w:r w:rsidR="00A033D1">
        <w:rPr>
          <w:rFonts w:ascii="Verdana" w:hAnsi="Verdana"/>
          <w:color w:val="000000"/>
          <w:sz w:val="20"/>
          <w:szCs w:val="20"/>
          <w:lang w:val="fr-BE"/>
        </w:rPr>
        <w:t>provisionnements et</w:t>
      </w:r>
      <w:r w:rsidR="00F91FEA">
        <w:rPr>
          <w:rFonts w:ascii="Verdana" w:hAnsi="Verdana"/>
          <w:color w:val="000000"/>
          <w:sz w:val="20"/>
          <w:szCs w:val="20"/>
          <w:lang w:val="fr-BE"/>
        </w:rPr>
        <w:t xml:space="preserve"> rationnalisé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F91FEA">
        <w:rPr>
          <w:rFonts w:ascii="Verdana" w:hAnsi="Verdana"/>
          <w:color w:val="000000"/>
          <w:sz w:val="20"/>
          <w:szCs w:val="20"/>
          <w:lang w:val="fr-BE"/>
        </w:rPr>
        <w:t>son offre de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produits</w:t>
      </w:r>
      <w:r w:rsidR="00F91FEA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en rayon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>.</w:t>
      </w:r>
    </w:p>
    <w:p w:rsidR="00E654C9" w:rsidRPr="00154E76" w:rsidRDefault="00F91FEA" w:rsidP="00154E76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>L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>e recul des investissements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est également visé</w:t>
      </w:r>
      <w:r w:rsidR="000D3AD5">
        <w:rPr>
          <w:rFonts w:ascii="Verdana" w:hAnsi="Verdana"/>
          <w:color w:val="000000"/>
          <w:sz w:val="20"/>
          <w:szCs w:val="20"/>
          <w:lang w:val="fr-BE"/>
        </w:rPr>
        <w:t xml:space="preserve"> dans la mesure où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la productivité est influencée par deux facteurs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,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à savoir la main-d’œuvre d’une part et le capital de l’autre.</w:t>
      </w:r>
      <w:r w:rsidR="000D3AD5">
        <w:rPr>
          <w:rFonts w:ascii="Verdana" w:hAnsi="Verdana"/>
          <w:color w:val="000000"/>
          <w:sz w:val="20"/>
          <w:szCs w:val="20"/>
          <w:lang w:val="fr-BE"/>
        </w:rPr>
        <w:t xml:space="preserve"> Or, c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>et élément par la suite repris sous le vocable de stagnation séculaire</w:t>
      </w:r>
      <w:r w:rsidR="000D3AD5">
        <w:rPr>
          <w:rFonts w:ascii="Verdana" w:hAnsi="Verdana"/>
          <w:color w:val="000000"/>
          <w:sz w:val="20"/>
          <w:szCs w:val="20"/>
          <w:lang w:val="fr-BE"/>
        </w:rPr>
        <w:t>,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mis en avant par Alvin Hansen en 1937 pour expliquer la faiblesse des investissements</w:t>
      </w:r>
      <w:r w:rsidR="000D3AD5">
        <w:rPr>
          <w:rFonts w:ascii="Verdana" w:hAnsi="Verdana"/>
          <w:color w:val="000000"/>
          <w:sz w:val="20"/>
          <w:szCs w:val="20"/>
          <w:lang w:val="fr-BE"/>
        </w:rPr>
        <w:t>,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avait ti</w:t>
      </w:r>
      <w:r w:rsidR="00154E76">
        <w:rPr>
          <w:rFonts w:ascii="Verdana" w:hAnsi="Verdana"/>
          <w:color w:val="000000"/>
          <w:sz w:val="20"/>
          <w:szCs w:val="20"/>
          <w:lang w:val="fr-BE"/>
        </w:rPr>
        <w:t xml:space="preserve">ré la productivité vers le bas. </w:t>
      </w:r>
      <w:r w:rsidR="00E654C9" w:rsidRPr="00154E76">
        <w:rPr>
          <w:rFonts w:ascii="Verdana" w:hAnsi="Verdana"/>
          <w:color w:val="000000"/>
          <w:sz w:val="20"/>
          <w:szCs w:val="20"/>
          <w:lang w:val="fr-BE"/>
        </w:rPr>
        <w:t>Cette baisse des investissements peut s’expliquer pour deux raisons, d’une part parce que les entreprises ont d’abord fortement réduit leur endettement et</w:t>
      </w:r>
      <w:r w:rsidR="007F1167">
        <w:rPr>
          <w:rFonts w:ascii="Verdana" w:hAnsi="Verdana"/>
          <w:color w:val="000000"/>
          <w:sz w:val="20"/>
          <w:szCs w:val="20"/>
          <w:lang w:val="fr-BE"/>
        </w:rPr>
        <w:t>,</w:t>
      </w:r>
      <w:r w:rsidR="00E654C9" w:rsidRPr="00154E76">
        <w:rPr>
          <w:rFonts w:ascii="Verdana" w:hAnsi="Verdana"/>
          <w:color w:val="000000"/>
          <w:sz w:val="20"/>
          <w:szCs w:val="20"/>
          <w:lang w:val="fr-BE"/>
        </w:rPr>
        <w:t xml:space="preserve"> d’autre part, parce que comme les innovations ont moins d’impact les entreprises ont tendance à réduire leurs investissements. </w:t>
      </w:r>
    </w:p>
    <w:p w:rsidR="00FA07AC" w:rsidRPr="00A82D61" w:rsidRDefault="00FA07AC" w:rsidP="00FA07AC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lastRenderedPageBreak/>
        <w:t>I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l </w:t>
      </w:r>
      <w:r w:rsidR="000D3AD5">
        <w:rPr>
          <w:rFonts w:ascii="Verdana" w:hAnsi="Verdana"/>
          <w:color w:val="000000"/>
          <w:sz w:val="20"/>
          <w:szCs w:val="20"/>
          <w:lang w:val="fr-BE"/>
        </w:rPr>
        <w:t xml:space="preserve">nous 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>faut aussi pointer l</w:t>
      </w:r>
      <w:r w:rsidR="000D3AD5">
        <w:rPr>
          <w:rFonts w:ascii="Verdana" w:hAnsi="Verdana"/>
          <w:color w:val="000000"/>
          <w:sz w:val="20"/>
          <w:szCs w:val="20"/>
          <w:lang w:val="fr-BE"/>
        </w:rPr>
        <w:t>’impact du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vieillissement de la population sur la productivité. </w:t>
      </w:r>
      <w:r w:rsidR="000D3AD5">
        <w:rPr>
          <w:rFonts w:ascii="Verdana" w:hAnsi="Verdana"/>
          <w:color w:val="000000"/>
          <w:sz w:val="20"/>
          <w:szCs w:val="20"/>
          <w:lang w:val="fr-BE"/>
        </w:rPr>
        <w:t>C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>e phénomène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,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0D3AD5">
        <w:rPr>
          <w:rFonts w:ascii="Verdana" w:hAnsi="Verdana"/>
          <w:color w:val="000000"/>
          <w:sz w:val="20"/>
          <w:szCs w:val="20"/>
          <w:lang w:val="fr-BE"/>
        </w:rPr>
        <w:t xml:space="preserve">même s’il 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>n’est pas propre à la dernière période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,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0D3AD5">
        <w:rPr>
          <w:rFonts w:ascii="Verdana" w:hAnsi="Verdana"/>
          <w:color w:val="000000"/>
          <w:sz w:val="20"/>
          <w:szCs w:val="20"/>
          <w:lang w:val="fr-BE"/>
        </w:rPr>
        <w:t>permet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d’expliquer que la productivité </w:t>
      </w:r>
      <w:r w:rsidR="000D3AD5">
        <w:rPr>
          <w:rFonts w:ascii="Verdana" w:hAnsi="Verdana"/>
          <w:color w:val="000000"/>
          <w:sz w:val="20"/>
          <w:szCs w:val="20"/>
          <w:lang w:val="fr-BE"/>
        </w:rPr>
        <w:t>subit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une érosion depuis un demi-siècle.</w:t>
      </w:r>
    </w:p>
    <w:p w:rsidR="00F41266" w:rsidRDefault="000D3AD5" w:rsidP="00A82D6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 xml:space="preserve">Enfin,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 xml:space="preserve">on </w:t>
      </w:r>
      <w:r w:rsidR="00F41266">
        <w:rPr>
          <w:rFonts w:ascii="Verdana" w:hAnsi="Verdana"/>
          <w:color w:val="000000"/>
          <w:sz w:val="20"/>
          <w:szCs w:val="20"/>
          <w:lang w:val="fr-BE"/>
        </w:rPr>
        <w:t>soulignera l’impact du</w:t>
      </w:r>
      <w:r w:rsidR="00FA07AC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manque de concurrence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>d’une part</w:t>
      </w:r>
      <w:r w:rsidR="00F41266">
        <w:rPr>
          <w:rFonts w:ascii="Verdana" w:hAnsi="Verdana"/>
          <w:color w:val="000000"/>
          <w:sz w:val="20"/>
          <w:szCs w:val="20"/>
          <w:lang w:val="fr-BE"/>
        </w:rPr>
        <w:t>,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 xml:space="preserve"> mais aussi</w:t>
      </w:r>
      <w:r w:rsidR="00FA07AC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F41266">
        <w:rPr>
          <w:rFonts w:ascii="Verdana" w:hAnsi="Verdana"/>
          <w:color w:val="000000"/>
          <w:sz w:val="20"/>
          <w:szCs w:val="20"/>
          <w:lang w:val="fr-BE"/>
        </w:rPr>
        <w:t>des</w:t>
      </w:r>
      <w:r w:rsidR="00FA07AC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entreprises qui survivent </w:t>
      </w:r>
      <w:r w:rsidR="005C27DA">
        <w:rPr>
          <w:rFonts w:ascii="Verdana" w:hAnsi="Verdana"/>
          <w:color w:val="000000"/>
          <w:sz w:val="20"/>
          <w:szCs w:val="20"/>
          <w:lang w:val="fr-BE"/>
        </w:rPr>
        <w:t xml:space="preserve">bon an mal an </w:t>
      </w:r>
      <w:r w:rsidR="00FA07AC" w:rsidRPr="00A82D61">
        <w:rPr>
          <w:rFonts w:ascii="Verdana" w:hAnsi="Verdana"/>
          <w:color w:val="000000"/>
          <w:sz w:val="20"/>
          <w:szCs w:val="20"/>
          <w:lang w:val="fr-BE"/>
        </w:rPr>
        <w:t xml:space="preserve">artificiellement </w:t>
      </w:r>
      <w:r w:rsidR="00F41266">
        <w:rPr>
          <w:rFonts w:ascii="Verdana" w:hAnsi="Verdana"/>
          <w:color w:val="000000"/>
          <w:sz w:val="20"/>
          <w:szCs w:val="20"/>
          <w:lang w:val="fr-BE"/>
        </w:rPr>
        <w:t xml:space="preserve">avec </w:t>
      </w:r>
      <w:r w:rsidR="00DC1306">
        <w:rPr>
          <w:rFonts w:ascii="Verdana" w:hAnsi="Verdana"/>
          <w:color w:val="000000"/>
          <w:sz w:val="20"/>
          <w:szCs w:val="20"/>
          <w:lang w:val="fr-BE"/>
        </w:rPr>
        <w:t xml:space="preserve">les </w:t>
      </w:r>
      <w:r w:rsidR="00FA07AC" w:rsidRPr="00A82D61">
        <w:rPr>
          <w:rFonts w:ascii="Verdana" w:hAnsi="Verdana"/>
          <w:color w:val="000000"/>
          <w:sz w:val="20"/>
          <w:szCs w:val="20"/>
          <w:lang w:val="fr-BE"/>
        </w:rPr>
        <w:t>taux bas</w:t>
      </w:r>
      <w:r w:rsidR="00501D51">
        <w:rPr>
          <w:rFonts w:ascii="Verdana" w:hAnsi="Verdana"/>
          <w:color w:val="000000"/>
          <w:sz w:val="20"/>
          <w:szCs w:val="20"/>
          <w:lang w:val="fr-BE"/>
        </w:rPr>
        <w:t xml:space="preserve"> d’autre part</w:t>
      </w:r>
      <w:r w:rsidR="00FA07AC" w:rsidRPr="00A82D61">
        <w:rPr>
          <w:rFonts w:ascii="Verdana" w:hAnsi="Verdana"/>
          <w:color w:val="000000"/>
          <w:sz w:val="20"/>
          <w:szCs w:val="20"/>
          <w:lang w:val="fr-BE"/>
        </w:rPr>
        <w:t xml:space="preserve">. </w:t>
      </w:r>
      <w:r w:rsidR="00F41266">
        <w:rPr>
          <w:rFonts w:ascii="Verdana" w:hAnsi="Verdana"/>
          <w:color w:val="000000"/>
          <w:sz w:val="20"/>
          <w:szCs w:val="20"/>
          <w:lang w:val="fr-BE"/>
        </w:rPr>
        <w:t>Ces dernier</w:t>
      </w:r>
      <w:r w:rsidR="005C27DA">
        <w:rPr>
          <w:rFonts w:ascii="Verdana" w:hAnsi="Verdana"/>
          <w:color w:val="000000"/>
          <w:sz w:val="20"/>
          <w:szCs w:val="20"/>
          <w:lang w:val="fr-BE"/>
        </w:rPr>
        <w:t>s</w:t>
      </w:r>
      <w:r w:rsidR="00FA07AC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maintiendraient artificiellement en vie des entreprises qui affichent donc des productivités plus faibles et qui tirent la productivité générale</w:t>
      </w:r>
      <w:r w:rsidR="00F41266" w:rsidRPr="00F41266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F41266" w:rsidRPr="00A82D61">
        <w:rPr>
          <w:rFonts w:ascii="Verdana" w:hAnsi="Verdana"/>
          <w:color w:val="000000"/>
          <w:sz w:val="20"/>
          <w:szCs w:val="20"/>
          <w:lang w:val="fr-BE"/>
        </w:rPr>
        <w:t>vers le bas</w:t>
      </w:r>
      <w:r w:rsidR="00FA07AC" w:rsidRPr="00A82D61">
        <w:rPr>
          <w:rFonts w:ascii="Verdana" w:hAnsi="Verdana"/>
          <w:color w:val="000000"/>
          <w:sz w:val="20"/>
          <w:szCs w:val="20"/>
          <w:lang w:val="fr-BE"/>
        </w:rPr>
        <w:t xml:space="preserve">. </w:t>
      </w:r>
    </w:p>
    <w:p w:rsidR="00A033D1" w:rsidRPr="00A033D1" w:rsidRDefault="008B2C28" w:rsidP="00A82D61">
      <w:pPr>
        <w:spacing w:before="100" w:beforeAutospacing="1" w:after="100" w:afterAutospacing="1"/>
        <w:jc w:val="both"/>
        <w:rPr>
          <w:rFonts w:ascii="Verdana" w:hAnsi="Verdana"/>
          <w:color w:val="00B0F0"/>
          <w:sz w:val="22"/>
          <w:szCs w:val="20"/>
          <w:lang w:val="fr-BE"/>
        </w:rPr>
      </w:pPr>
      <w:r>
        <w:rPr>
          <w:rFonts w:ascii="Verdana" w:hAnsi="Verdana"/>
          <w:color w:val="00B0F0"/>
          <w:sz w:val="22"/>
          <w:szCs w:val="20"/>
          <w:lang w:val="fr-BE"/>
        </w:rPr>
        <w:t xml:space="preserve">Une question de périmètre </w:t>
      </w:r>
    </w:p>
    <w:p w:rsidR="00DC7D53" w:rsidRDefault="007F1167" w:rsidP="00A82D6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 xml:space="preserve">À 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t xml:space="preserve">force de ne pas parvenir à saisir ce phénomène d’instabilité </w:t>
      </w:r>
      <w:r w:rsidR="00501D51">
        <w:rPr>
          <w:rFonts w:ascii="Verdana" w:hAnsi="Verdana"/>
          <w:color w:val="000000"/>
          <w:sz w:val="20"/>
          <w:szCs w:val="20"/>
          <w:lang w:val="fr-BE"/>
        </w:rPr>
        <w:t xml:space="preserve">d’une productivité 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t>pourtant soumise à d</w:t>
      </w:r>
      <w:r w:rsidR="00501D51">
        <w:rPr>
          <w:rFonts w:ascii="Verdana" w:hAnsi="Verdana"/>
          <w:color w:val="000000"/>
          <w:sz w:val="20"/>
          <w:szCs w:val="20"/>
          <w:lang w:val="fr-BE"/>
        </w:rPr>
        <w:t>i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t>vers stimuli ces dernières années</w:t>
      </w:r>
      <w:r w:rsidR="00501D51">
        <w:rPr>
          <w:rFonts w:ascii="Verdana" w:hAnsi="Verdana"/>
          <w:color w:val="000000"/>
          <w:sz w:val="20"/>
          <w:szCs w:val="20"/>
          <w:lang w:val="fr-BE"/>
        </w:rPr>
        <w:t>,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F41266">
        <w:rPr>
          <w:rFonts w:ascii="Verdana" w:hAnsi="Verdana"/>
          <w:color w:val="000000"/>
          <w:sz w:val="20"/>
          <w:szCs w:val="20"/>
          <w:lang w:val="fr-BE"/>
        </w:rPr>
        <w:t>et</w:t>
      </w:r>
      <w:r w:rsidR="00F025F2">
        <w:rPr>
          <w:rFonts w:ascii="Verdana" w:hAnsi="Verdana"/>
          <w:color w:val="000000"/>
          <w:sz w:val="20"/>
          <w:szCs w:val="20"/>
          <w:lang w:val="fr-BE"/>
        </w:rPr>
        <w:t xml:space="preserve"> qui n’ont 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t>apporté</w:t>
      </w:r>
      <w:r w:rsidR="00B12F4C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qu’une réponse partielle,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la question </w:t>
      </w:r>
      <w:r w:rsidR="00501D5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s’est posée </w:t>
      </w:r>
      <w:r w:rsidR="00501D51">
        <w:rPr>
          <w:rFonts w:ascii="Verdana" w:hAnsi="Verdana"/>
          <w:color w:val="000000"/>
          <w:sz w:val="20"/>
          <w:szCs w:val="20"/>
          <w:lang w:val="fr-BE"/>
        </w:rPr>
        <w:t>d’adapter l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es instruments 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t>de mesure pour appréhender une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« nouvelle » productivité. </w:t>
      </w:r>
    </w:p>
    <w:p w:rsidR="008B2C28" w:rsidRDefault="003E0C21" w:rsidP="00A82D6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 w:rsidRPr="00A82D61">
        <w:rPr>
          <w:rFonts w:ascii="Verdana" w:hAnsi="Verdana"/>
          <w:color w:val="000000"/>
          <w:sz w:val="20"/>
          <w:szCs w:val="20"/>
          <w:lang w:val="fr-BE"/>
        </w:rPr>
        <w:t>Une récente étude de la Banque de France a mis en évidence que la pro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t xml:space="preserve">ductivité globale des facteurs - 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>qui permet de mesurer l’efficacité de la combinaison du travail et du capital et donc l’accroissement de richesse autre que celui lié à l’utili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t>sation du capital et du travail -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est responsable d’environ la moitié de la croissance, mais aussi de son ralentissement. Cette anomalie n’est pas nouvelle puisque Abramovitz 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t>avançait,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déjà</w:t>
      </w:r>
      <w:r w:rsidR="00DC7D53" w:rsidRPr="00DC7D53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DC7D53" w:rsidRPr="00A82D61">
        <w:rPr>
          <w:rFonts w:ascii="Verdana" w:hAnsi="Verdana"/>
          <w:color w:val="000000"/>
          <w:sz w:val="20"/>
          <w:szCs w:val="20"/>
          <w:lang w:val="fr-BE"/>
        </w:rPr>
        <w:t>en 1956</w:t>
      </w:r>
      <w:r w:rsidR="00B12F4C" w:rsidRPr="00A82D61">
        <w:rPr>
          <w:rFonts w:ascii="Verdana" w:hAnsi="Verdana"/>
          <w:color w:val="000000"/>
          <w:sz w:val="20"/>
          <w:szCs w:val="20"/>
          <w:lang w:val="fr-BE"/>
        </w:rPr>
        <w:t>,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t xml:space="preserve"> le concept de « </w:t>
      </w:r>
      <w:r w:rsidR="00DC7D53" w:rsidRPr="00A82D61">
        <w:rPr>
          <w:rFonts w:ascii="Verdana" w:hAnsi="Verdana"/>
          <w:color w:val="000000"/>
          <w:sz w:val="20"/>
          <w:szCs w:val="20"/>
          <w:lang w:val="fr-BE"/>
        </w:rPr>
        <w:t>mesure de notre ignorance »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pour évoquer la productivité globale des facteurs. </w:t>
      </w:r>
      <w:r w:rsidR="00DC7D53">
        <w:rPr>
          <w:rFonts w:ascii="Verdana" w:hAnsi="Verdana"/>
          <w:color w:val="000000"/>
          <w:sz w:val="20"/>
          <w:szCs w:val="20"/>
          <w:lang w:val="fr-BE"/>
        </w:rPr>
        <w:br/>
        <w:t>Ainsi, e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>n intégr</w:t>
      </w:r>
      <w:r w:rsidR="00F41266">
        <w:rPr>
          <w:rFonts w:ascii="Verdana" w:hAnsi="Verdana"/>
          <w:color w:val="000000"/>
          <w:sz w:val="20"/>
          <w:szCs w:val="20"/>
          <w:lang w:val="fr-BE"/>
        </w:rPr>
        <w:t>ant l’impact de l’électricité,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les technologies de l’information et de la communication d’une part, et l’évolution du niveau moyen d’éducation et l’âge moyen des équip</w:t>
      </w:r>
      <w:r w:rsidR="008B2C28">
        <w:rPr>
          <w:rFonts w:ascii="Verdana" w:hAnsi="Verdana"/>
          <w:color w:val="000000"/>
          <w:sz w:val="20"/>
          <w:szCs w:val="20"/>
          <w:lang w:val="fr-BE"/>
        </w:rPr>
        <w:t xml:space="preserve">ements d’autre part, 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la </w:t>
      </w:r>
      <w:r w:rsidR="00B12F4C" w:rsidRPr="00A82D61">
        <w:rPr>
          <w:rFonts w:ascii="Verdana" w:hAnsi="Verdana"/>
          <w:color w:val="000000"/>
          <w:sz w:val="20"/>
          <w:szCs w:val="20"/>
          <w:lang w:val="fr-BE"/>
        </w:rPr>
        <w:t>B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anque de </w:t>
      </w:r>
      <w:r w:rsidR="008B2C28">
        <w:rPr>
          <w:rFonts w:ascii="Verdana" w:hAnsi="Verdana"/>
          <w:color w:val="000000"/>
          <w:sz w:val="20"/>
          <w:szCs w:val="20"/>
          <w:lang w:val="fr-BE"/>
        </w:rPr>
        <w:t>France</w:t>
      </w:r>
      <w:r w:rsidR="00F41266">
        <w:rPr>
          <w:rFonts w:ascii="Verdana" w:hAnsi="Verdana"/>
          <w:color w:val="000000"/>
          <w:sz w:val="20"/>
          <w:szCs w:val="20"/>
          <w:lang w:val="fr-BE"/>
        </w:rPr>
        <w:t>,</w:t>
      </w:r>
      <w:r w:rsidR="008B2C28">
        <w:rPr>
          <w:rFonts w:ascii="Verdana" w:hAnsi="Verdana"/>
          <w:color w:val="000000"/>
          <w:sz w:val="20"/>
          <w:szCs w:val="20"/>
          <w:lang w:val="fr-BE"/>
        </w:rPr>
        <w:t xml:space="preserve"> à travers son étude</w:t>
      </w:r>
      <w:r w:rsidR="00F41266">
        <w:rPr>
          <w:rFonts w:ascii="Verdana" w:hAnsi="Verdana"/>
          <w:color w:val="000000"/>
          <w:sz w:val="20"/>
          <w:szCs w:val="20"/>
          <w:lang w:val="fr-BE"/>
        </w:rPr>
        <w:t>,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a </w:t>
      </w:r>
      <w:r w:rsidR="008B2C28">
        <w:rPr>
          <w:rFonts w:ascii="Verdana" w:hAnsi="Verdana"/>
          <w:color w:val="000000"/>
          <w:sz w:val="20"/>
          <w:szCs w:val="20"/>
          <w:lang w:val="fr-BE"/>
        </w:rPr>
        <w:t>élargi le périmètre et réduit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la part de notre ignorance. </w:t>
      </w:r>
    </w:p>
    <w:p w:rsidR="008B2C28" w:rsidRPr="008B2C28" w:rsidRDefault="00F41266" w:rsidP="00A82D61">
      <w:pPr>
        <w:spacing w:before="100" w:beforeAutospacing="1" w:after="100" w:afterAutospacing="1"/>
        <w:jc w:val="both"/>
        <w:rPr>
          <w:rFonts w:ascii="Verdana" w:hAnsi="Verdana"/>
          <w:color w:val="00B0F0"/>
          <w:sz w:val="22"/>
          <w:szCs w:val="20"/>
          <w:lang w:val="fr-BE"/>
        </w:rPr>
      </w:pPr>
      <w:r>
        <w:rPr>
          <w:rFonts w:ascii="Verdana" w:hAnsi="Verdana"/>
          <w:color w:val="00B0F0"/>
          <w:sz w:val="22"/>
          <w:szCs w:val="20"/>
          <w:lang w:val="fr-BE"/>
        </w:rPr>
        <w:t xml:space="preserve">À </w:t>
      </w:r>
      <w:r w:rsidR="00501D51">
        <w:rPr>
          <w:rFonts w:ascii="Verdana" w:hAnsi="Verdana"/>
          <w:color w:val="00B0F0"/>
          <w:sz w:val="22"/>
          <w:szCs w:val="20"/>
          <w:lang w:val="fr-BE"/>
        </w:rPr>
        <w:t xml:space="preserve">la </w:t>
      </w:r>
      <w:proofErr w:type="spellStart"/>
      <w:r w:rsidR="00501D51">
        <w:rPr>
          <w:rFonts w:ascii="Verdana" w:hAnsi="Verdana"/>
          <w:color w:val="00B0F0"/>
          <w:sz w:val="22"/>
          <w:szCs w:val="20"/>
          <w:lang w:val="fr-BE"/>
        </w:rPr>
        <w:t>robolution</w:t>
      </w:r>
      <w:proofErr w:type="spellEnd"/>
      <w:r w:rsidR="00501D51">
        <w:rPr>
          <w:rFonts w:ascii="Verdana" w:hAnsi="Verdana"/>
          <w:color w:val="00B0F0"/>
          <w:sz w:val="22"/>
          <w:szCs w:val="20"/>
          <w:lang w:val="fr-BE"/>
        </w:rPr>
        <w:t xml:space="preserve"> </w:t>
      </w:r>
      <w:r>
        <w:rPr>
          <w:rFonts w:ascii="Verdana" w:hAnsi="Verdana"/>
          <w:color w:val="00B0F0"/>
          <w:sz w:val="22"/>
          <w:szCs w:val="20"/>
          <w:lang w:val="fr-BE"/>
        </w:rPr>
        <w:t xml:space="preserve">de </w:t>
      </w:r>
      <w:r w:rsidR="00501D51">
        <w:rPr>
          <w:rFonts w:ascii="Verdana" w:hAnsi="Verdana"/>
          <w:color w:val="00B0F0"/>
          <w:sz w:val="22"/>
          <w:szCs w:val="20"/>
          <w:lang w:val="fr-BE"/>
        </w:rPr>
        <w:t>s’</w:t>
      </w:r>
      <w:r>
        <w:rPr>
          <w:rFonts w:ascii="Verdana" w:hAnsi="Verdana"/>
          <w:color w:val="00B0F0"/>
          <w:sz w:val="22"/>
          <w:szCs w:val="20"/>
          <w:lang w:val="fr-BE"/>
        </w:rPr>
        <w:t>y mesurer</w:t>
      </w:r>
    </w:p>
    <w:p w:rsidR="008B2C28" w:rsidRDefault="008B2C28" w:rsidP="008B2C28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>L’équation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 demeure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donc en partie inconnue et surtout nul n’est encore en mesure à ce jour d’expliquer 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ce recul de productivité </w:t>
      </w:r>
      <w:r>
        <w:rPr>
          <w:rFonts w:ascii="Verdana" w:hAnsi="Verdana"/>
          <w:color w:val="000000"/>
          <w:sz w:val="20"/>
          <w:szCs w:val="20"/>
          <w:lang w:val="fr-BE"/>
        </w:rPr>
        <w:t>depuis 2004</w:t>
      </w:r>
      <w:r w:rsidR="003E0C21" w:rsidRPr="00A82D61">
        <w:rPr>
          <w:rFonts w:ascii="Verdana" w:hAnsi="Verdana"/>
          <w:color w:val="000000"/>
          <w:sz w:val="20"/>
          <w:szCs w:val="20"/>
          <w:lang w:val="fr-BE"/>
        </w:rPr>
        <w:t xml:space="preserve">. 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>La révolution technologique et la crise ont clairement bouleversé les grands principes économiques et</w:t>
      </w:r>
      <w:r w:rsidR="00154E76">
        <w:rPr>
          <w:rFonts w:ascii="Verdana" w:hAnsi="Verdana"/>
          <w:color w:val="000000"/>
          <w:sz w:val="20"/>
          <w:szCs w:val="20"/>
          <w:lang w:val="fr-BE"/>
        </w:rPr>
        <w:t xml:space="preserve"> posent plus de questions qu’elles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n’apportent de réponses. </w:t>
      </w:r>
    </w:p>
    <w:p w:rsidR="00826F7B" w:rsidRPr="003E0C21" w:rsidRDefault="008B2C28" w:rsidP="00154E76">
      <w:pPr>
        <w:spacing w:before="100" w:beforeAutospacing="1" w:after="100" w:afterAutospacing="1"/>
        <w:jc w:val="both"/>
        <w:rPr>
          <w:rFonts w:ascii="Verdana" w:hAnsi="Verdana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>À l’aube d’une nouvelle ère qu’on appelle « </w:t>
      </w:r>
      <w:proofErr w:type="spellStart"/>
      <w:r>
        <w:rPr>
          <w:rFonts w:ascii="Verdana" w:hAnsi="Verdana"/>
          <w:color w:val="000000"/>
          <w:sz w:val="20"/>
          <w:szCs w:val="20"/>
          <w:lang w:val="fr-BE"/>
        </w:rPr>
        <w:t>robolution</w:t>
      </w:r>
      <w:proofErr w:type="spellEnd"/>
      <w:r>
        <w:rPr>
          <w:rFonts w:ascii="Verdana" w:hAnsi="Verdana"/>
          <w:color w:val="000000"/>
          <w:sz w:val="20"/>
          <w:szCs w:val="20"/>
          <w:lang w:val="fr-BE"/>
        </w:rPr>
        <w:t xml:space="preserve"> », gageons </w:t>
      </w:r>
      <w:r w:rsidR="00751DAA">
        <w:rPr>
          <w:rFonts w:ascii="Verdana" w:hAnsi="Verdana"/>
          <w:color w:val="000000"/>
          <w:sz w:val="20"/>
          <w:szCs w:val="20"/>
          <w:lang w:val="fr-BE"/>
        </w:rPr>
        <w:t xml:space="preserve">que 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ces </w:t>
      </w:r>
      <w:r w:rsidR="00751DAA">
        <w:rPr>
          <w:rFonts w:ascii="Verdana" w:hAnsi="Verdana"/>
          <w:color w:val="000000"/>
          <w:sz w:val="20"/>
          <w:szCs w:val="20"/>
          <w:lang w:val="fr-BE"/>
        </w:rPr>
        <w:t xml:space="preserve">nouveaux 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progrès technologiques </w:t>
      </w:r>
      <w:r w:rsidR="00751DAA">
        <w:rPr>
          <w:rFonts w:ascii="Verdana" w:hAnsi="Verdana"/>
          <w:color w:val="000000"/>
          <w:sz w:val="20"/>
          <w:szCs w:val="20"/>
          <w:lang w:val="fr-BE"/>
        </w:rPr>
        <w:t>soient tout de même le remède à une productivité faible et peu comprise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. </w:t>
      </w:r>
      <w:r w:rsidR="00751DAA" w:rsidRPr="00751DAA">
        <w:rPr>
          <w:rFonts w:ascii="Verdana" w:hAnsi="Verdana"/>
          <w:color w:val="000000"/>
          <w:sz w:val="20"/>
          <w:szCs w:val="20"/>
          <w:lang w:val="fr-BE"/>
        </w:rPr>
        <w:t xml:space="preserve">Car </w:t>
      </w:r>
      <w:r w:rsidRPr="00751DAA">
        <w:rPr>
          <w:rFonts w:ascii="Verdana" w:hAnsi="Verdana"/>
          <w:color w:val="000000"/>
          <w:sz w:val="20"/>
          <w:szCs w:val="20"/>
          <w:lang w:val="fr-BE"/>
        </w:rPr>
        <w:t xml:space="preserve">pour certains il faut laisser du temps à ces nouvelles technologies pour qu’elles fassent réellement ressentir leurs effets </w:t>
      </w:r>
      <w:r w:rsidR="00751DAA" w:rsidRPr="00751DAA">
        <w:rPr>
          <w:rFonts w:ascii="Verdana" w:hAnsi="Verdana"/>
          <w:color w:val="000000"/>
          <w:sz w:val="20"/>
          <w:szCs w:val="20"/>
          <w:lang w:val="fr-BE"/>
        </w:rPr>
        <w:t>et</w:t>
      </w:r>
      <w:r w:rsidRPr="00751DAA">
        <w:rPr>
          <w:rFonts w:ascii="Verdana" w:hAnsi="Verdana"/>
          <w:color w:val="000000"/>
          <w:sz w:val="20"/>
          <w:szCs w:val="20"/>
          <w:lang w:val="fr-BE"/>
        </w:rPr>
        <w:t xml:space="preserve"> pour reprendre la loi d’Amara, « nous avons tendance à surestimer l’incidence d’une nouvelle technologie à court terme et à la sous-estimer à long terme ».</w:t>
      </w:r>
      <w:r w:rsidRPr="00A82D61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</w:p>
    <w:sectPr w:rsidR="00826F7B" w:rsidRPr="003E0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91" w:rsidRDefault="001E4491" w:rsidP="00A82D61">
      <w:r>
        <w:separator/>
      </w:r>
    </w:p>
  </w:endnote>
  <w:endnote w:type="continuationSeparator" w:id="0">
    <w:p w:rsidR="001E4491" w:rsidRDefault="001E4491" w:rsidP="00A8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C9" w:rsidRDefault="00025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C9" w:rsidRDefault="00025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C9" w:rsidRDefault="00025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91" w:rsidRDefault="001E4491" w:rsidP="00A82D61">
      <w:r>
        <w:separator/>
      </w:r>
    </w:p>
  </w:footnote>
  <w:footnote w:type="continuationSeparator" w:id="0">
    <w:p w:rsidR="001E4491" w:rsidRDefault="001E4491" w:rsidP="00A8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C9" w:rsidRDefault="00025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61" w:rsidRPr="00842CFA" w:rsidRDefault="00A82D61" w:rsidP="00A82D61">
    <w:pPr>
      <w:pStyle w:val="Header"/>
      <w:tabs>
        <w:tab w:val="left" w:pos="2800"/>
        <w:tab w:val="right" w:pos="8300"/>
      </w:tabs>
      <w:rPr>
        <w:rFonts w:ascii="Verdana" w:hAnsi="Verdana" w:cs="Arial"/>
        <w:b/>
        <w:noProof/>
        <w:color w:val="00B0F0"/>
        <w:sz w:val="22"/>
        <w:szCs w:val="36"/>
        <w:lang w:val="fr-BE"/>
      </w:rPr>
    </w:pPr>
    <w:r w:rsidRPr="00842CFA">
      <w:rPr>
        <w:rFonts w:ascii="Verdana" w:hAnsi="Verdana"/>
        <w:noProof/>
        <w:sz w:val="12"/>
        <w:lang w:val="fr-FR" w:eastAsia="fr-FR"/>
      </w:rPr>
      <w:drawing>
        <wp:anchor distT="0" distB="0" distL="114300" distR="114300" simplePos="0" relativeHeight="251659264" behindDoc="0" locked="0" layoutInCell="1" allowOverlap="1" wp14:anchorId="3864EA8E" wp14:editId="12872826">
          <wp:simplePos x="0" y="0"/>
          <wp:positionH relativeFrom="margin">
            <wp:align>right</wp:align>
          </wp:positionH>
          <wp:positionV relativeFrom="paragraph">
            <wp:posOffset>346</wp:posOffset>
          </wp:positionV>
          <wp:extent cx="995045" cy="64897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AC9">
      <w:rPr>
        <w:rFonts w:ascii="Verdana" w:hAnsi="Verdana" w:cs="Arial"/>
        <w:b/>
        <w:noProof/>
        <w:color w:val="00B0F0"/>
        <w:sz w:val="22"/>
        <w:szCs w:val="36"/>
        <w:lang w:val="fr-BE"/>
      </w:rPr>
      <w:t xml:space="preserve">Carte blanche </w:t>
    </w:r>
    <w:bookmarkStart w:id="0" w:name="_GoBack"/>
    <w:bookmarkEnd w:id="0"/>
    <w:r w:rsidRPr="00842CFA">
      <w:rPr>
        <w:rFonts w:ascii="Verdana" w:hAnsi="Verdana" w:cs="Arial"/>
        <w:b/>
        <w:noProof/>
        <w:color w:val="00B0F0"/>
        <w:sz w:val="22"/>
        <w:szCs w:val="36"/>
        <w:lang w:val="fr-BE"/>
      </w:rPr>
      <w:t>- Bernard Keppenne</w:t>
    </w:r>
  </w:p>
  <w:p w:rsidR="00A82D61" w:rsidRPr="00A82D61" w:rsidRDefault="00A82D61" w:rsidP="00A82D61">
    <w:pPr>
      <w:pStyle w:val="Header"/>
      <w:tabs>
        <w:tab w:val="left" w:pos="2800"/>
        <w:tab w:val="right" w:pos="8300"/>
      </w:tabs>
      <w:rPr>
        <w:lang w:val="fr-FR"/>
      </w:rPr>
    </w:pPr>
    <w:r w:rsidRPr="00842CFA">
      <w:rPr>
        <w:rFonts w:ascii="Verdana" w:hAnsi="Verdana" w:cs="Arial"/>
        <w:b/>
        <w:noProof/>
        <w:color w:val="00B0F0"/>
        <w:sz w:val="22"/>
        <w:szCs w:val="36"/>
        <w:lang w:val="fr-BE"/>
      </w:rPr>
      <w:t>Chief Economist CBC Banque</w:t>
    </w:r>
    <w:r w:rsidRPr="00842CFA">
      <w:rPr>
        <w:rFonts w:ascii="Verdana" w:hAnsi="Verdana" w:cs="Arial"/>
        <w:b/>
        <w:noProof/>
        <w:color w:val="00B0F0"/>
        <w:sz w:val="12"/>
        <w:lang w:val="fr-BE"/>
      </w:rPr>
      <w:t xml:space="preserve">   </w:t>
    </w:r>
    <w:r w:rsidRPr="00C34332">
      <w:rPr>
        <w:rFonts w:ascii="Verdana" w:hAnsi="Verdana" w:cs="Arial"/>
        <w:b/>
        <w:noProof/>
        <w:color w:val="00B0F0"/>
        <w:sz w:val="16"/>
        <w:lang w:val="fr-BE"/>
      </w:rPr>
      <w:t xml:space="preserve">      </w:t>
    </w:r>
    <w:r w:rsidRPr="00C34332">
      <w:rPr>
        <w:rFonts w:ascii="Verdana" w:hAnsi="Verdana"/>
        <w:color w:val="00B0F0"/>
        <w:sz w:val="16"/>
        <w:lang w:val="fr-BE"/>
      </w:rPr>
      <w:t xml:space="preserve"> </w:t>
    </w:r>
    <w:r w:rsidRPr="00A82D61">
      <w:rPr>
        <w:lang w:val="fr-FR"/>
      </w:rPr>
      <w:tab/>
    </w:r>
  </w:p>
  <w:p w:rsidR="00A82D61" w:rsidRDefault="00A82D61" w:rsidP="00A82D61">
    <w:pPr>
      <w:pStyle w:val="Heading1"/>
      <w:jc w:val="center"/>
      <w:rPr>
        <w:lang w:val="fr-BE"/>
      </w:rPr>
    </w:pPr>
  </w:p>
  <w:p w:rsidR="00A82D61" w:rsidRDefault="00A82D61" w:rsidP="00A82D61">
    <w:pPr>
      <w:pStyle w:val="Heading1"/>
      <w:jc w:val="center"/>
      <w:rPr>
        <w:lang w:val="fr-BE"/>
      </w:rPr>
    </w:pPr>
  </w:p>
  <w:p w:rsidR="00A82D61" w:rsidRPr="00A82D61" w:rsidRDefault="00A82D61">
    <w:pPr>
      <w:pStyle w:val="Header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C9" w:rsidRDefault="00025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1"/>
    <w:rsid w:val="00025AC9"/>
    <w:rsid w:val="00026837"/>
    <w:rsid w:val="000946A6"/>
    <w:rsid w:val="000D3AD5"/>
    <w:rsid w:val="00154E76"/>
    <w:rsid w:val="001E4491"/>
    <w:rsid w:val="00240DFB"/>
    <w:rsid w:val="003A01CF"/>
    <w:rsid w:val="003E0C21"/>
    <w:rsid w:val="004803B9"/>
    <w:rsid w:val="0048081D"/>
    <w:rsid w:val="004E1A15"/>
    <w:rsid w:val="004F5DAB"/>
    <w:rsid w:val="00501D51"/>
    <w:rsid w:val="005227A2"/>
    <w:rsid w:val="005C27DA"/>
    <w:rsid w:val="005C2D2B"/>
    <w:rsid w:val="005D7F4E"/>
    <w:rsid w:val="0069364A"/>
    <w:rsid w:val="006B716D"/>
    <w:rsid w:val="006F50FB"/>
    <w:rsid w:val="00751DAA"/>
    <w:rsid w:val="00767EB2"/>
    <w:rsid w:val="007F1167"/>
    <w:rsid w:val="008B2C28"/>
    <w:rsid w:val="008E1ADD"/>
    <w:rsid w:val="009757A8"/>
    <w:rsid w:val="009804F9"/>
    <w:rsid w:val="00A033D1"/>
    <w:rsid w:val="00A82D61"/>
    <w:rsid w:val="00AD570F"/>
    <w:rsid w:val="00B12F4C"/>
    <w:rsid w:val="00B1693C"/>
    <w:rsid w:val="00C13F1F"/>
    <w:rsid w:val="00C333D9"/>
    <w:rsid w:val="00CB2800"/>
    <w:rsid w:val="00CF7020"/>
    <w:rsid w:val="00D01F9F"/>
    <w:rsid w:val="00D901BD"/>
    <w:rsid w:val="00DB1299"/>
    <w:rsid w:val="00DB7DA4"/>
    <w:rsid w:val="00DC1306"/>
    <w:rsid w:val="00DC7D53"/>
    <w:rsid w:val="00E654C9"/>
    <w:rsid w:val="00ED00D7"/>
    <w:rsid w:val="00F025F2"/>
    <w:rsid w:val="00F034FE"/>
    <w:rsid w:val="00F12B05"/>
    <w:rsid w:val="00F41266"/>
    <w:rsid w:val="00F91FEA"/>
    <w:rsid w:val="00FA07AC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3B26F"/>
  <w15:chartTrackingRefBased/>
  <w15:docId w15:val="{1A320492-6E7A-400A-A5F4-0ACEB74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C2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A82D61"/>
    <w:pPr>
      <w:outlineLvl w:val="0"/>
    </w:pPr>
    <w:rPr>
      <w:rFonts w:eastAsia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61"/>
    <w:rPr>
      <w:rFonts w:ascii="Times New Roman" w:hAnsi="Times New Roman" w:cs="Times New Roman"/>
      <w:sz w:val="24"/>
      <w:szCs w:val="24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A82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D61"/>
    <w:rPr>
      <w:rFonts w:ascii="Times New Roman" w:hAnsi="Times New Roman" w:cs="Times New Roman"/>
      <w:sz w:val="24"/>
      <w:szCs w:val="24"/>
      <w:lang w:eastAsia="nl-BE"/>
    </w:rPr>
  </w:style>
  <w:style w:type="character" w:customStyle="1" w:styleId="Heading1Char">
    <w:name w:val="Heading 1 Char"/>
    <w:basedOn w:val="DefaultParagraphFont"/>
    <w:link w:val="Heading1"/>
    <w:uiPriority w:val="9"/>
    <w:rsid w:val="00A82D61"/>
    <w:rPr>
      <w:rFonts w:ascii="Times New Roman" w:eastAsia="Times New Roman" w:hAnsi="Times New Roman" w:cs="Times New Roman"/>
      <w:b/>
      <w:bCs/>
      <w:kern w:val="36"/>
      <w:sz w:val="24"/>
      <w:szCs w:val="24"/>
      <w:lang w:eastAsia="nl-BE"/>
    </w:rPr>
  </w:style>
  <w:style w:type="paragraph" w:styleId="NormalWeb">
    <w:name w:val="Normal (Web)"/>
    <w:basedOn w:val="Normal"/>
    <w:uiPriority w:val="99"/>
    <w:unhideWhenUsed/>
    <w:rsid w:val="00A82D61"/>
  </w:style>
  <w:style w:type="paragraph" w:styleId="Title">
    <w:name w:val="Title"/>
    <w:basedOn w:val="Normal"/>
    <w:next w:val="Normal"/>
    <w:link w:val="TitleChar"/>
    <w:uiPriority w:val="10"/>
    <w:qFormat/>
    <w:rsid w:val="00A82D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2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15"/>
    <w:rPr>
      <w:rFonts w:ascii="Segoe UI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5DEB-E567-7248-8840-2B597264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Keppenne Bernard</dc:creator>
  <cp:keywords/>
  <dc:description/>
  <cp:lastModifiedBy>Microsoft Office User</cp:lastModifiedBy>
  <cp:revision>6</cp:revision>
  <cp:lastPrinted>2018-01-16T09:52:00Z</cp:lastPrinted>
  <dcterms:created xsi:type="dcterms:W3CDTF">2018-01-25T10:30:00Z</dcterms:created>
  <dcterms:modified xsi:type="dcterms:W3CDTF">2018-01-25T14:06:00Z</dcterms:modified>
</cp:coreProperties>
</file>