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AEEEF1" w14:textId="77777777" w:rsidR="00CB1FA2" w:rsidRDefault="00CB1FA2" w:rsidP="00CB1FA2">
      <w:pPr>
        <w:rPr>
          <w:b/>
          <w:bCs/>
          <w:lang w:eastAsia="zh-CN"/>
        </w:rPr>
      </w:pPr>
      <w:bookmarkStart w:id="0" w:name="_Hlk108026077"/>
      <w:r>
        <w:rPr>
          <w:rFonts w:hint="eastAsia"/>
          <w:b/>
          <w:bCs/>
          <w:lang w:eastAsia="zh-CN"/>
        </w:rPr>
        <w:t>星音乐工作室选择诺音曼</w:t>
      </w:r>
      <w:r>
        <w:rPr>
          <w:rFonts w:hint="eastAsia"/>
          <w:b/>
          <w:bCs/>
          <w:lang w:eastAsia="zh-CN"/>
        </w:rPr>
        <w:t>KH</w:t>
      </w:r>
      <w:r>
        <w:rPr>
          <w:rFonts w:hint="eastAsia"/>
          <w:b/>
          <w:bCs/>
          <w:lang w:eastAsia="zh-CN"/>
        </w:rPr>
        <w:t>系列监听音箱打造沉浸声监听系统</w:t>
      </w:r>
    </w:p>
    <w:p w14:paraId="3F116AEB" w14:textId="77777777" w:rsidR="00CB1FA2" w:rsidRDefault="00CB1FA2" w:rsidP="00CB1FA2">
      <w:pPr>
        <w:rPr>
          <w:b/>
          <w:bCs/>
          <w:lang w:eastAsia="zh-CN"/>
        </w:rPr>
      </w:pPr>
    </w:p>
    <w:p w14:paraId="1A3F8B45" w14:textId="70212D6F" w:rsidR="00CB1FA2" w:rsidRDefault="000C586A" w:rsidP="00CB1FA2">
      <w:pPr>
        <w:rPr>
          <w:b/>
          <w:bCs/>
          <w:lang w:eastAsia="zh-CN"/>
        </w:rPr>
      </w:pPr>
      <w:r>
        <w:rPr>
          <w:rFonts w:hint="eastAsia"/>
          <w:noProof/>
          <w:lang w:eastAsia="zh-CN"/>
        </w:rPr>
        <w:drawing>
          <wp:inline distT="0" distB="0" distL="0" distR="0" wp14:anchorId="778E7818" wp14:editId="61B1EDD6">
            <wp:extent cx="5299967" cy="3312795"/>
            <wp:effectExtent l="0" t="0" r="0" b="1905"/>
            <wp:docPr id="2031671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71873" name="Picture 1"/>
                    <pic:cNvPicPr>
                      <a:picLocks noChangeAspect="1" noChangeArrowheads="1"/>
                    </pic:cNvPicPr>
                  </pic:nvPicPr>
                  <pic:blipFill>
                    <a:blip r:embed="rId10" cstate="hqprint">
                      <a:extLst>
                        <a:ext uri="{28A0092B-C50C-407E-A947-70E740481C1C}">
                          <a14:useLocalDpi xmlns:a14="http://schemas.microsoft.com/office/drawing/2010/main"/>
                        </a:ext>
                      </a:extLst>
                    </a:blip>
                    <a:stretch>
                      <a:fillRect/>
                    </a:stretch>
                  </pic:blipFill>
                  <pic:spPr bwMode="auto">
                    <a:xfrm>
                      <a:off x="0" y="0"/>
                      <a:ext cx="5299967" cy="3312795"/>
                    </a:xfrm>
                    <a:prstGeom prst="rect">
                      <a:avLst/>
                    </a:prstGeom>
                    <a:noFill/>
                    <a:ln>
                      <a:noFill/>
                    </a:ln>
                  </pic:spPr>
                </pic:pic>
              </a:graphicData>
            </a:graphic>
          </wp:inline>
        </w:drawing>
      </w:r>
    </w:p>
    <w:p w14:paraId="12CE9E00" w14:textId="77777777" w:rsidR="00CB1FA2" w:rsidRPr="00F47530" w:rsidRDefault="00CB1FA2" w:rsidP="00CB1FA2">
      <w:pPr>
        <w:rPr>
          <w:b/>
          <w:bCs/>
          <w:lang w:eastAsia="zh-CN"/>
        </w:rPr>
      </w:pPr>
    </w:p>
    <w:p w14:paraId="1B9027DD" w14:textId="55E96B40" w:rsidR="00CB1FA2" w:rsidRPr="00A30EED" w:rsidRDefault="00CB1FA2" w:rsidP="00CB1FA2">
      <w:pPr>
        <w:rPr>
          <w:b/>
          <w:bCs/>
          <w:lang w:eastAsia="zh-CN"/>
        </w:rPr>
      </w:pPr>
      <w:r w:rsidRPr="00A30EED">
        <w:rPr>
          <w:rFonts w:hint="eastAsia"/>
          <w:b/>
          <w:bCs/>
          <w:lang w:eastAsia="zh-CN"/>
        </w:rPr>
        <w:t>星音乐工作室（</w:t>
      </w:r>
      <w:r w:rsidRPr="00A30EED">
        <w:rPr>
          <w:rFonts w:hint="eastAsia"/>
          <w:b/>
          <w:bCs/>
          <w:lang w:eastAsia="zh-CN"/>
        </w:rPr>
        <w:t>Star Music Studio</w:t>
      </w:r>
      <w:r w:rsidRPr="00A30EED">
        <w:rPr>
          <w:rFonts w:hint="eastAsia"/>
          <w:b/>
          <w:bCs/>
          <w:lang w:eastAsia="zh-CN"/>
        </w:rPr>
        <w:t>）位于北京海淀后厂村路，是中国首家正式获得杜比全景声音乐工作室和诺音曼沉浸声音乐工作室“双料认证”的专业录音棚。与大多数录音棚不同，星音乐工作室的色彩活泼，体现了其充满自由、不受束缚的音乐气息。星音乐工作室选择诺音曼</w:t>
      </w:r>
      <w:r w:rsidRPr="00A30EED">
        <w:rPr>
          <w:rFonts w:hint="eastAsia"/>
          <w:b/>
          <w:bCs/>
          <w:lang w:eastAsia="zh-CN"/>
        </w:rPr>
        <w:t>KH</w:t>
      </w:r>
      <w:r w:rsidRPr="00A30EED">
        <w:rPr>
          <w:rFonts w:hint="eastAsia"/>
          <w:b/>
          <w:bCs/>
          <w:lang w:eastAsia="zh-CN"/>
        </w:rPr>
        <w:t>系列监听音箱为其控制室</w:t>
      </w:r>
      <w:r w:rsidR="00774544">
        <w:rPr>
          <w:rFonts w:hint="eastAsia"/>
          <w:b/>
          <w:bCs/>
          <w:lang w:eastAsia="zh-CN"/>
        </w:rPr>
        <w:t>搭建</w:t>
      </w:r>
      <w:r w:rsidRPr="00A30EED">
        <w:rPr>
          <w:rFonts w:hint="eastAsia"/>
          <w:b/>
          <w:bCs/>
          <w:lang w:eastAsia="zh-CN"/>
        </w:rPr>
        <w:t>9.1.4</w:t>
      </w:r>
      <w:r w:rsidRPr="00A30EED">
        <w:rPr>
          <w:rFonts w:hint="eastAsia"/>
          <w:b/>
          <w:bCs/>
          <w:lang w:eastAsia="zh-CN"/>
        </w:rPr>
        <w:t>监听系统，包括</w:t>
      </w:r>
      <w:r w:rsidRPr="00A30EED">
        <w:rPr>
          <w:rFonts w:hint="eastAsia"/>
          <w:b/>
          <w:bCs/>
          <w:lang w:eastAsia="zh-CN"/>
        </w:rPr>
        <w:t>13</w:t>
      </w:r>
      <w:r w:rsidR="00B01B79">
        <w:rPr>
          <w:rFonts w:hint="eastAsia"/>
          <w:b/>
          <w:bCs/>
          <w:lang w:eastAsia="zh-CN"/>
        </w:rPr>
        <w:t>台</w:t>
      </w:r>
      <w:r w:rsidRPr="00A30EED">
        <w:rPr>
          <w:rFonts w:hint="eastAsia"/>
          <w:b/>
          <w:bCs/>
          <w:lang w:eastAsia="zh-CN"/>
        </w:rPr>
        <w:t>KH 310</w:t>
      </w:r>
      <w:r w:rsidR="00972206">
        <w:rPr>
          <w:rFonts w:hint="eastAsia"/>
          <w:b/>
          <w:bCs/>
          <w:lang w:eastAsia="zh-CN"/>
        </w:rPr>
        <w:t>近场监听音箱</w:t>
      </w:r>
      <w:r w:rsidRPr="00A30EED">
        <w:rPr>
          <w:rFonts w:hint="eastAsia"/>
          <w:b/>
          <w:bCs/>
          <w:lang w:eastAsia="zh-CN"/>
        </w:rPr>
        <w:t>和</w:t>
      </w:r>
      <w:r w:rsidRPr="00A30EED">
        <w:rPr>
          <w:rFonts w:hint="eastAsia"/>
          <w:b/>
          <w:bCs/>
          <w:lang w:eastAsia="zh-CN"/>
        </w:rPr>
        <w:t>1</w:t>
      </w:r>
      <w:r w:rsidR="00B01B79">
        <w:rPr>
          <w:rFonts w:hint="eastAsia"/>
          <w:b/>
          <w:bCs/>
          <w:lang w:eastAsia="zh-CN"/>
        </w:rPr>
        <w:t>台</w:t>
      </w:r>
      <w:r w:rsidRPr="00A30EED">
        <w:rPr>
          <w:rFonts w:hint="eastAsia"/>
          <w:b/>
          <w:bCs/>
          <w:lang w:eastAsia="zh-CN"/>
        </w:rPr>
        <w:t>KH 810</w:t>
      </w:r>
      <w:r w:rsidR="00972206">
        <w:rPr>
          <w:rFonts w:hint="eastAsia"/>
          <w:b/>
          <w:bCs/>
          <w:lang w:eastAsia="zh-CN"/>
        </w:rPr>
        <w:t>低音音箱</w:t>
      </w:r>
      <w:r w:rsidRPr="00A30EED">
        <w:rPr>
          <w:rFonts w:hint="eastAsia"/>
          <w:b/>
          <w:bCs/>
          <w:lang w:eastAsia="zh-CN"/>
        </w:rPr>
        <w:t>。此外，星音乐工作室还设有一间录音室录制乐器和人声，一间录音室录制鼓，以及一间录音室专注</w:t>
      </w:r>
      <w:r>
        <w:rPr>
          <w:rFonts w:hint="eastAsia"/>
          <w:b/>
          <w:bCs/>
          <w:lang w:eastAsia="zh-CN"/>
        </w:rPr>
        <w:t>于</w:t>
      </w:r>
      <w:r w:rsidRPr="00A30EED">
        <w:rPr>
          <w:rFonts w:hint="eastAsia"/>
          <w:b/>
          <w:bCs/>
          <w:lang w:eastAsia="zh-CN"/>
        </w:rPr>
        <w:t>吉他和人声。</w:t>
      </w:r>
    </w:p>
    <w:p w14:paraId="0456162A" w14:textId="77777777" w:rsidR="00CB1FA2" w:rsidRDefault="00CB1FA2" w:rsidP="00CB1FA2">
      <w:pPr>
        <w:jc w:val="both"/>
        <w:rPr>
          <w:lang w:eastAsia="zh-CN"/>
        </w:rPr>
      </w:pPr>
    </w:p>
    <w:p w14:paraId="759D0AAB" w14:textId="77777777" w:rsidR="00CB1FA2" w:rsidRDefault="00CB1FA2" w:rsidP="00CB1FA2">
      <w:pPr>
        <w:rPr>
          <w:lang w:eastAsia="zh-CN"/>
        </w:rPr>
      </w:pPr>
      <w:r>
        <w:rPr>
          <w:rFonts w:hint="eastAsia"/>
          <w:lang w:eastAsia="zh-CN"/>
        </w:rPr>
        <w:t>白悟言是星音乐工作室的主理人，也是一位出色的音乐制作人，不仅拥有深厚的音乐造诣，也对声音品质有极高的要求和标准。他与音乐的缘分始于童年时学习电子琴，</w:t>
      </w:r>
      <w:r w:rsidRPr="00D026D1">
        <w:rPr>
          <w:rFonts w:hint="eastAsia"/>
          <w:lang w:eastAsia="zh-CN"/>
        </w:rPr>
        <w:t>此后</w:t>
      </w:r>
      <w:r>
        <w:rPr>
          <w:rFonts w:hint="eastAsia"/>
          <w:lang w:eastAsia="zh-CN"/>
        </w:rPr>
        <w:t>便开始广泛涉猎各类音频设备，持续提升自己对声音的认知。</w:t>
      </w:r>
      <w:r w:rsidRPr="0034057B">
        <w:rPr>
          <w:rFonts w:hint="eastAsia"/>
          <w:lang w:eastAsia="zh-CN"/>
        </w:rPr>
        <w:t>2005</w:t>
      </w:r>
      <w:r>
        <w:rPr>
          <w:rFonts w:hint="eastAsia"/>
          <w:lang w:eastAsia="zh-CN"/>
        </w:rPr>
        <w:t>年，他在北京建立了自己的第一间录音棚，</w:t>
      </w:r>
      <w:r>
        <w:rPr>
          <w:rFonts w:hint="eastAsia"/>
          <w:lang w:eastAsia="zh-CN"/>
        </w:rPr>
        <w:t>2020</w:t>
      </w:r>
      <w:r>
        <w:rPr>
          <w:rFonts w:hint="eastAsia"/>
          <w:lang w:eastAsia="zh-CN"/>
        </w:rPr>
        <w:t>年，白悟言决定升级改造原有录音棚，打造沉浸式音频系统。</w:t>
      </w:r>
    </w:p>
    <w:p w14:paraId="24AF31EB" w14:textId="77777777" w:rsidR="00CB1FA2" w:rsidRDefault="00CB1FA2" w:rsidP="00CB1FA2">
      <w:pPr>
        <w:jc w:val="both"/>
        <w:rPr>
          <w:lang w:eastAsia="zh-CN"/>
        </w:rPr>
      </w:pPr>
    </w:p>
    <w:p w14:paraId="701AB825" w14:textId="423604DB" w:rsidR="00CB1FA2" w:rsidRDefault="00CB1FA2" w:rsidP="00CB1FA2">
      <w:pPr>
        <w:rPr>
          <w:lang w:eastAsia="zh-CN"/>
        </w:rPr>
      </w:pPr>
      <w:r w:rsidRPr="00A3454E">
        <w:rPr>
          <w:rFonts w:hint="eastAsia"/>
          <w:lang w:eastAsia="zh-CN"/>
        </w:rPr>
        <w:t>谈及</w:t>
      </w:r>
      <w:r>
        <w:rPr>
          <w:rFonts w:hint="eastAsia"/>
          <w:lang w:eastAsia="zh-CN"/>
        </w:rPr>
        <w:t>想要打造沉浸式音频系统的原因，白悟言认为沉浸式音频能够补偿播放环节缺失的声音传播路径，通过定位声音中的每一个声源的方向和距离，音乐制作人能够更好地操作这些声音片段，进而更随心所欲地完成录音、混音、制作等</w:t>
      </w:r>
      <w:r w:rsidR="00AC613B">
        <w:rPr>
          <w:rFonts w:hint="eastAsia"/>
          <w:lang w:eastAsia="zh-CN"/>
        </w:rPr>
        <w:t>工作</w:t>
      </w:r>
      <w:r>
        <w:rPr>
          <w:rFonts w:hint="eastAsia"/>
          <w:lang w:eastAsia="zh-CN"/>
        </w:rPr>
        <w:t>，这至少需要</w:t>
      </w:r>
      <w:r>
        <w:rPr>
          <w:rFonts w:hint="eastAsia"/>
          <w:lang w:eastAsia="zh-CN"/>
        </w:rPr>
        <w:t>7.1.4</w:t>
      </w:r>
      <w:r>
        <w:rPr>
          <w:rFonts w:hint="eastAsia"/>
          <w:lang w:eastAsia="zh-CN"/>
        </w:rPr>
        <w:t>以上的音频系统才能实现。</w:t>
      </w:r>
    </w:p>
    <w:p w14:paraId="4C1750FC" w14:textId="77777777" w:rsidR="00CB1FA2" w:rsidRDefault="00CB1FA2" w:rsidP="00CB1FA2">
      <w:pPr>
        <w:jc w:val="center"/>
        <w:rPr>
          <w:lang w:eastAsia="zh-CN"/>
        </w:rPr>
      </w:pPr>
      <w:r>
        <w:rPr>
          <w:rFonts w:hint="eastAsia"/>
          <w:noProof/>
          <w:lang w:eastAsia="zh-CN"/>
        </w:rPr>
        <w:lastRenderedPageBreak/>
        <w:drawing>
          <wp:inline distT="0" distB="0" distL="0" distR="0" wp14:anchorId="00772B3B" wp14:editId="009A9287">
            <wp:extent cx="5344386" cy="3562710"/>
            <wp:effectExtent l="0" t="0" r="8890" b="0"/>
            <wp:docPr id="885924150" name="Picture 2"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24150" name="Picture 2" descr="A person sitting in a chai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366803" cy="3577654"/>
                    </a:xfrm>
                    <a:prstGeom prst="rect">
                      <a:avLst/>
                    </a:prstGeom>
                    <a:noFill/>
                    <a:ln>
                      <a:noFill/>
                    </a:ln>
                  </pic:spPr>
                </pic:pic>
              </a:graphicData>
            </a:graphic>
          </wp:inline>
        </w:drawing>
      </w:r>
    </w:p>
    <w:p w14:paraId="358AC2F7" w14:textId="5B342092" w:rsidR="00CB1FA2" w:rsidRPr="007E4D6B" w:rsidRDefault="007E4D6B" w:rsidP="00CB1FA2">
      <w:pPr>
        <w:jc w:val="center"/>
        <w:rPr>
          <w:i/>
          <w:iCs/>
          <w:sz w:val="16"/>
          <w:szCs w:val="16"/>
          <w:lang w:eastAsia="zh-CN"/>
        </w:rPr>
      </w:pPr>
      <w:r w:rsidRPr="007E4D6B">
        <w:rPr>
          <w:rFonts w:hint="eastAsia"/>
          <w:i/>
          <w:iCs/>
          <w:sz w:val="16"/>
          <w:szCs w:val="16"/>
          <w:lang w:eastAsia="zh-CN"/>
        </w:rPr>
        <w:t>星音乐工作室主理人白悟言</w:t>
      </w:r>
    </w:p>
    <w:p w14:paraId="1EB48CB2" w14:textId="77777777" w:rsidR="007E4D6B" w:rsidRDefault="007E4D6B" w:rsidP="00CB1FA2">
      <w:pPr>
        <w:jc w:val="center"/>
        <w:rPr>
          <w:lang w:eastAsia="zh-CN"/>
        </w:rPr>
      </w:pPr>
    </w:p>
    <w:p w14:paraId="27665B65" w14:textId="77777777" w:rsidR="00CB1FA2" w:rsidRDefault="00CB1FA2" w:rsidP="00CB1FA2">
      <w:pPr>
        <w:rPr>
          <w:lang w:eastAsia="zh-CN"/>
        </w:rPr>
      </w:pPr>
      <w:r>
        <w:rPr>
          <w:rFonts w:hint="eastAsia"/>
          <w:lang w:eastAsia="zh-CN"/>
        </w:rPr>
        <w:t>“传统的音频技术，一般只能作用于你周围的水平面，是</w:t>
      </w:r>
      <w:r>
        <w:rPr>
          <w:rFonts w:hint="eastAsia"/>
          <w:lang w:eastAsia="zh-CN"/>
        </w:rPr>
        <w:t>2D</w:t>
      </w:r>
      <w:r>
        <w:rPr>
          <w:rFonts w:hint="eastAsia"/>
          <w:lang w:eastAsia="zh-CN"/>
        </w:rPr>
        <w:t>的，类似于你面对着一个球的截面。但沉浸式音频能够将声场扩展成</w:t>
      </w:r>
      <w:r>
        <w:rPr>
          <w:rFonts w:hint="eastAsia"/>
          <w:lang w:eastAsia="zh-CN"/>
        </w:rPr>
        <w:t>3D</w:t>
      </w:r>
      <w:r>
        <w:rPr>
          <w:rFonts w:hint="eastAsia"/>
          <w:lang w:eastAsia="zh-CN"/>
        </w:rPr>
        <w:t>的，人就处在这个‘球’中，声音是包裹着你的，这也是音乐人期望大家听到的那种声场。”白悟言解释道。</w:t>
      </w:r>
    </w:p>
    <w:p w14:paraId="1CCCE71E" w14:textId="77777777" w:rsidR="00CB1FA2" w:rsidRDefault="00CB1FA2" w:rsidP="00CB1FA2">
      <w:pPr>
        <w:rPr>
          <w:lang w:eastAsia="zh-CN"/>
        </w:rPr>
      </w:pPr>
    </w:p>
    <w:p w14:paraId="7BCB30ED" w14:textId="31786BF2" w:rsidR="00CB1FA2" w:rsidRDefault="00CB1FA2" w:rsidP="00CB1FA2">
      <w:pPr>
        <w:rPr>
          <w:lang w:eastAsia="zh-CN"/>
        </w:rPr>
      </w:pPr>
      <w:r>
        <w:rPr>
          <w:rFonts w:hint="eastAsia"/>
          <w:lang w:eastAsia="zh-CN"/>
        </w:rPr>
        <w:t>基于多年“玩”音乐的经验和出众的音乐素养，白悟言在“如何实现沉浸式音频”上进行了很多尝试。最终，他选择了诺音曼</w:t>
      </w:r>
      <w:r>
        <w:rPr>
          <w:rFonts w:hint="eastAsia"/>
          <w:lang w:eastAsia="zh-CN"/>
        </w:rPr>
        <w:t>KH</w:t>
      </w:r>
      <w:r>
        <w:rPr>
          <w:rFonts w:hint="eastAsia"/>
          <w:lang w:eastAsia="zh-CN"/>
        </w:rPr>
        <w:t>系列监听音箱打造属于自己的</w:t>
      </w:r>
      <w:r>
        <w:rPr>
          <w:rFonts w:hint="eastAsia"/>
          <w:lang w:eastAsia="zh-CN"/>
        </w:rPr>
        <w:t>9.1.4</w:t>
      </w:r>
      <w:r>
        <w:rPr>
          <w:rFonts w:hint="eastAsia"/>
          <w:lang w:eastAsia="zh-CN"/>
        </w:rPr>
        <w:t>监听系统，包括</w:t>
      </w:r>
      <w:r>
        <w:rPr>
          <w:rFonts w:hint="eastAsia"/>
          <w:lang w:eastAsia="zh-CN"/>
        </w:rPr>
        <w:t>9</w:t>
      </w:r>
      <w:r w:rsidR="00F03FEC">
        <w:rPr>
          <w:rFonts w:hint="eastAsia"/>
          <w:lang w:eastAsia="zh-CN"/>
        </w:rPr>
        <w:t>台</w:t>
      </w:r>
      <w:r>
        <w:rPr>
          <w:rFonts w:hint="eastAsia"/>
          <w:lang w:eastAsia="zh-CN"/>
        </w:rPr>
        <w:t>安装在</w:t>
      </w:r>
      <w:r w:rsidR="00E4760E">
        <w:rPr>
          <w:rFonts w:hint="eastAsia"/>
          <w:lang w:eastAsia="zh-CN"/>
        </w:rPr>
        <w:t>水平</w:t>
      </w:r>
      <w:r>
        <w:rPr>
          <w:rFonts w:hint="eastAsia"/>
          <w:lang w:eastAsia="zh-CN"/>
        </w:rPr>
        <w:t>位置的</w:t>
      </w:r>
      <w:r>
        <w:rPr>
          <w:rFonts w:hint="eastAsia"/>
          <w:lang w:eastAsia="zh-CN"/>
        </w:rPr>
        <w:t>KH 310</w:t>
      </w:r>
      <w:r w:rsidR="00F60C0E">
        <w:rPr>
          <w:rFonts w:hint="eastAsia"/>
          <w:lang w:eastAsia="zh-CN"/>
        </w:rPr>
        <w:t>、</w:t>
      </w:r>
      <w:r>
        <w:rPr>
          <w:rFonts w:hint="eastAsia"/>
          <w:lang w:eastAsia="zh-CN"/>
        </w:rPr>
        <w:t>4</w:t>
      </w:r>
      <w:r w:rsidR="00F03FEC">
        <w:rPr>
          <w:rFonts w:hint="eastAsia"/>
          <w:lang w:eastAsia="zh-CN"/>
        </w:rPr>
        <w:t>台</w:t>
      </w:r>
      <w:r>
        <w:rPr>
          <w:rFonts w:hint="eastAsia"/>
          <w:lang w:eastAsia="zh-CN"/>
        </w:rPr>
        <w:t>半嵌入天花板的</w:t>
      </w:r>
      <w:r>
        <w:rPr>
          <w:rFonts w:hint="eastAsia"/>
          <w:lang w:eastAsia="zh-CN"/>
        </w:rPr>
        <w:t>KH 310</w:t>
      </w:r>
      <w:r>
        <w:rPr>
          <w:rFonts w:hint="eastAsia"/>
          <w:lang w:eastAsia="zh-CN"/>
        </w:rPr>
        <w:t>和</w:t>
      </w:r>
      <w:r>
        <w:rPr>
          <w:rFonts w:hint="eastAsia"/>
          <w:lang w:eastAsia="zh-CN"/>
        </w:rPr>
        <w:t>1</w:t>
      </w:r>
      <w:r w:rsidR="00F03FEC">
        <w:rPr>
          <w:rFonts w:hint="eastAsia"/>
          <w:lang w:eastAsia="zh-CN"/>
        </w:rPr>
        <w:t>台</w:t>
      </w:r>
      <w:r>
        <w:rPr>
          <w:rFonts w:hint="eastAsia"/>
          <w:lang w:eastAsia="zh-CN"/>
        </w:rPr>
        <w:t>KH 810</w:t>
      </w:r>
      <w:r>
        <w:rPr>
          <w:rFonts w:hint="eastAsia"/>
          <w:lang w:eastAsia="zh-CN"/>
        </w:rPr>
        <w:t>。</w:t>
      </w:r>
    </w:p>
    <w:p w14:paraId="3D20FBCB" w14:textId="77777777" w:rsidR="00CB1FA2" w:rsidRDefault="00CB1FA2" w:rsidP="00CB1FA2">
      <w:pPr>
        <w:jc w:val="center"/>
        <w:rPr>
          <w:lang w:eastAsia="zh-CN"/>
        </w:rPr>
      </w:pPr>
      <w:r>
        <w:rPr>
          <w:rFonts w:hint="eastAsia"/>
          <w:noProof/>
          <w:lang w:eastAsia="zh-CN"/>
        </w:rPr>
        <w:lastRenderedPageBreak/>
        <w:drawing>
          <wp:inline distT="0" distB="0" distL="0" distR="0" wp14:anchorId="0EAF8546" wp14:editId="01FE0E2D">
            <wp:extent cx="5326874" cy="3533909"/>
            <wp:effectExtent l="0" t="0" r="7620" b="0"/>
            <wp:docPr id="1642067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067205" name="Picture 1"/>
                    <pic:cNvPicPr>
                      <a:picLocks noChangeAspect="1" noChangeArrowheads="1"/>
                    </pic:cNvPicPr>
                  </pic:nvPicPr>
                  <pic:blipFill>
                    <a:blip r:embed="rId12" cstate="hqprint">
                      <a:extLst>
                        <a:ext uri="{28A0092B-C50C-407E-A947-70E740481C1C}">
                          <a14:useLocalDpi xmlns:a14="http://schemas.microsoft.com/office/drawing/2010/main"/>
                        </a:ext>
                      </a:extLst>
                    </a:blip>
                    <a:srcRect t="240" b="240"/>
                    <a:stretch>
                      <a:fillRect/>
                    </a:stretch>
                  </pic:blipFill>
                  <pic:spPr bwMode="auto">
                    <a:xfrm>
                      <a:off x="0" y="0"/>
                      <a:ext cx="5326874" cy="3533909"/>
                    </a:xfrm>
                    <a:prstGeom prst="rect">
                      <a:avLst/>
                    </a:prstGeom>
                    <a:noFill/>
                    <a:ln>
                      <a:noFill/>
                    </a:ln>
                    <a:extLst>
                      <a:ext uri="{53640926-AAD7-44D8-BBD7-CCE9431645EC}">
                        <a14:shadowObscured xmlns:a14="http://schemas.microsoft.com/office/drawing/2010/main"/>
                      </a:ext>
                    </a:extLst>
                  </pic:spPr>
                </pic:pic>
              </a:graphicData>
            </a:graphic>
          </wp:inline>
        </w:drawing>
      </w:r>
    </w:p>
    <w:p w14:paraId="34B1EAAC" w14:textId="1D734451" w:rsidR="007E4D6B" w:rsidRPr="007E4D6B" w:rsidRDefault="007E4D6B" w:rsidP="00CB1FA2">
      <w:pPr>
        <w:jc w:val="center"/>
        <w:rPr>
          <w:i/>
          <w:iCs/>
          <w:sz w:val="16"/>
          <w:szCs w:val="16"/>
          <w:lang w:eastAsia="zh-CN"/>
        </w:rPr>
      </w:pPr>
      <w:r w:rsidRPr="007E4D6B">
        <w:rPr>
          <w:rFonts w:hint="eastAsia"/>
          <w:i/>
          <w:iCs/>
          <w:sz w:val="16"/>
          <w:szCs w:val="16"/>
          <w:lang w:eastAsia="zh-CN"/>
        </w:rPr>
        <w:t>星音乐工作室选择诺音曼</w:t>
      </w:r>
      <w:r w:rsidRPr="007E4D6B">
        <w:rPr>
          <w:rFonts w:hint="eastAsia"/>
          <w:i/>
          <w:iCs/>
          <w:sz w:val="16"/>
          <w:szCs w:val="16"/>
          <w:lang w:eastAsia="zh-CN"/>
        </w:rPr>
        <w:t>KH</w:t>
      </w:r>
      <w:r w:rsidRPr="007E4D6B">
        <w:rPr>
          <w:rFonts w:hint="eastAsia"/>
          <w:i/>
          <w:iCs/>
          <w:sz w:val="16"/>
          <w:szCs w:val="16"/>
          <w:lang w:eastAsia="zh-CN"/>
        </w:rPr>
        <w:t>系列监听音箱为其控制室</w:t>
      </w:r>
      <w:r w:rsidR="001972F1">
        <w:rPr>
          <w:rFonts w:hint="eastAsia"/>
          <w:i/>
          <w:iCs/>
          <w:sz w:val="16"/>
          <w:szCs w:val="16"/>
          <w:lang w:eastAsia="zh-CN"/>
        </w:rPr>
        <w:t>搭建</w:t>
      </w:r>
      <w:r w:rsidRPr="007E4D6B">
        <w:rPr>
          <w:rFonts w:hint="eastAsia"/>
          <w:i/>
          <w:iCs/>
          <w:sz w:val="16"/>
          <w:szCs w:val="16"/>
          <w:lang w:eastAsia="zh-CN"/>
        </w:rPr>
        <w:t>9.1.4</w:t>
      </w:r>
      <w:r w:rsidRPr="007E4D6B">
        <w:rPr>
          <w:rFonts w:hint="eastAsia"/>
          <w:i/>
          <w:iCs/>
          <w:sz w:val="16"/>
          <w:szCs w:val="16"/>
          <w:lang w:eastAsia="zh-CN"/>
        </w:rPr>
        <w:t>监听系统</w:t>
      </w:r>
    </w:p>
    <w:p w14:paraId="356872CA" w14:textId="77777777" w:rsidR="00CB1FA2" w:rsidRDefault="00CB1FA2" w:rsidP="00CB1FA2">
      <w:pPr>
        <w:rPr>
          <w:lang w:eastAsia="zh-CN"/>
        </w:rPr>
      </w:pPr>
    </w:p>
    <w:p w14:paraId="03087346" w14:textId="77777777" w:rsidR="00CB1FA2" w:rsidRPr="00146777" w:rsidRDefault="00CB1FA2" w:rsidP="00CB1FA2">
      <w:pPr>
        <w:rPr>
          <w:b/>
          <w:bCs/>
          <w:lang w:eastAsia="zh-CN"/>
        </w:rPr>
      </w:pPr>
      <w:r>
        <w:rPr>
          <w:rFonts w:hint="eastAsia"/>
          <w:b/>
          <w:bCs/>
          <w:lang w:eastAsia="zh-CN"/>
        </w:rPr>
        <w:t>精准定位每一个音源</w:t>
      </w:r>
      <w:r>
        <w:rPr>
          <w:rFonts w:hint="eastAsia"/>
          <w:b/>
          <w:bCs/>
          <w:lang w:eastAsia="zh-CN"/>
        </w:rPr>
        <w:t xml:space="preserve"> </w:t>
      </w:r>
      <w:r w:rsidRPr="00146777">
        <w:rPr>
          <w:rFonts w:hint="eastAsia"/>
          <w:b/>
          <w:bCs/>
          <w:lang w:eastAsia="zh-CN"/>
        </w:rPr>
        <w:t>真实中</w:t>
      </w:r>
      <w:r>
        <w:rPr>
          <w:rFonts w:hint="eastAsia"/>
          <w:b/>
          <w:bCs/>
          <w:lang w:eastAsia="zh-CN"/>
        </w:rPr>
        <w:t>蕴含</w:t>
      </w:r>
      <w:r w:rsidRPr="00146777">
        <w:rPr>
          <w:rFonts w:hint="eastAsia"/>
          <w:b/>
          <w:bCs/>
          <w:lang w:eastAsia="zh-CN"/>
        </w:rPr>
        <w:t>音乐</w:t>
      </w:r>
      <w:r>
        <w:rPr>
          <w:rFonts w:hint="eastAsia"/>
          <w:b/>
          <w:bCs/>
          <w:lang w:eastAsia="zh-CN"/>
        </w:rPr>
        <w:t>质感与</w:t>
      </w:r>
      <w:r w:rsidRPr="00146777">
        <w:rPr>
          <w:rFonts w:hint="eastAsia"/>
          <w:b/>
          <w:bCs/>
          <w:lang w:eastAsia="zh-CN"/>
        </w:rPr>
        <w:t>情感</w:t>
      </w:r>
    </w:p>
    <w:p w14:paraId="763AE745" w14:textId="62514B17" w:rsidR="00CB1FA2" w:rsidRDefault="00CB1FA2" w:rsidP="00CB1FA2">
      <w:pPr>
        <w:rPr>
          <w:lang w:eastAsia="zh-CN"/>
        </w:rPr>
      </w:pPr>
      <w:r>
        <w:rPr>
          <w:rFonts w:hint="eastAsia"/>
          <w:lang w:eastAsia="zh-CN"/>
        </w:rPr>
        <w:t>当被问及选择诺音曼</w:t>
      </w:r>
      <w:r>
        <w:rPr>
          <w:rFonts w:hint="eastAsia"/>
          <w:lang w:eastAsia="zh-CN"/>
        </w:rPr>
        <w:t>KH</w:t>
      </w:r>
      <w:r>
        <w:rPr>
          <w:rFonts w:hint="eastAsia"/>
          <w:lang w:eastAsia="zh-CN"/>
        </w:rPr>
        <w:t>系列监听音箱的原因时，白悟言不假思索地给出了他的答案——真实。“对音乐制作人来说，监听音箱就是第二对耳朵。在音乐制作中，为了实现真实的沉浸音，我们不仅需要精准定位每一个音源的位置，准确地听到声音的各个细节也是非常必要的一点。因此，监听音箱对声音的真实还原至关重要</w:t>
      </w:r>
      <w:r w:rsidR="001A19F0">
        <w:rPr>
          <w:rFonts w:hint="eastAsia"/>
          <w:lang w:eastAsia="zh-CN"/>
        </w:rPr>
        <w:t>，</w:t>
      </w:r>
      <w:r>
        <w:rPr>
          <w:rFonts w:hint="eastAsia"/>
          <w:lang w:eastAsia="zh-CN"/>
        </w:rPr>
        <w:t>”白悟言</w:t>
      </w:r>
      <w:r w:rsidR="00050E01">
        <w:rPr>
          <w:rFonts w:hint="eastAsia"/>
          <w:lang w:eastAsia="zh-CN"/>
        </w:rPr>
        <w:t>表示</w:t>
      </w:r>
      <w:r>
        <w:rPr>
          <w:rFonts w:hint="eastAsia"/>
          <w:lang w:eastAsia="zh-CN"/>
        </w:rPr>
        <w:t>，“公众认为的‘好听’通常并不等于‘真实’。我所选择的诺音曼</w:t>
      </w:r>
      <w:r>
        <w:rPr>
          <w:rFonts w:hint="eastAsia"/>
          <w:lang w:eastAsia="zh-CN"/>
        </w:rPr>
        <w:t>KH 310</w:t>
      </w:r>
      <w:r>
        <w:rPr>
          <w:rFonts w:hint="eastAsia"/>
          <w:lang w:eastAsia="zh-CN"/>
        </w:rPr>
        <w:t>和</w:t>
      </w:r>
      <w:r>
        <w:rPr>
          <w:rFonts w:hint="eastAsia"/>
          <w:lang w:eastAsia="zh-CN"/>
        </w:rPr>
        <w:t>KH 810</w:t>
      </w:r>
      <w:r>
        <w:rPr>
          <w:rFonts w:hint="eastAsia"/>
          <w:lang w:eastAsia="zh-CN"/>
        </w:rPr>
        <w:t>的声音还原度高，细节丰富，为我提供了更好的录音、混音和母带制作体验。”</w:t>
      </w:r>
    </w:p>
    <w:p w14:paraId="4CC72DAA" w14:textId="77777777" w:rsidR="00CB1FA2" w:rsidRDefault="00CB1FA2" w:rsidP="00CB1FA2">
      <w:pPr>
        <w:jc w:val="center"/>
        <w:rPr>
          <w:lang w:eastAsia="zh-CN"/>
        </w:rPr>
      </w:pPr>
      <w:r>
        <w:rPr>
          <w:rFonts w:hint="eastAsia"/>
          <w:noProof/>
          <w:lang w:eastAsia="zh-CN"/>
        </w:rPr>
        <w:lastRenderedPageBreak/>
        <w:drawing>
          <wp:inline distT="0" distB="0" distL="0" distR="0" wp14:anchorId="3C9CA8DE" wp14:editId="00F0831D">
            <wp:extent cx="5279366" cy="3519365"/>
            <wp:effectExtent l="0" t="0" r="0" b="5080"/>
            <wp:docPr id="1695933661" name="Picture 5" descr="A black speaker with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933661" name="Picture 5" descr="A black speaker with wir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292537" cy="3528145"/>
                    </a:xfrm>
                    <a:prstGeom prst="rect">
                      <a:avLst/>
                    </a:prstGeom>
                    <a:noFill/>
                    <a:ln>
                      <a:noFill/>
                    </a:ln>
                  </pic:spPr>
                </pic:pic>
              </a:graphicData>
            </a:graphic>
          </wp:inline>
        </w:drawing>
      </w:r>
    </w:p>
    <w:p w14:paraId="102FBD62" w14:textId="3C70F991" w:rsidR="00CB1FA2" w:rsidRPr="007E4D6B" w:rsidRDefault="007E4D6B" w:rsidP="00CB1FA2">
      <w:pPr>
        <w:jc w:val="center"/>
        <w:rPr>
          <w:i/>
          <w:iCs/>
          <w:sz w:val="16"/>
          <w:szCs w:val="16"/>
          <w:lang w:eastAsia="zh-CN"/>
        </w:rPr>
      </w:pPr>
      <w:r w:rsidRPr="007E4D6B">
        <w:rPr>
          <w:rFonts w:hint="eastAsia"/>
          <w:i/>
          <w:iCs/>
          <w:sz w:val="16"/>
          <w:szCs w:val="16"/>
          <w:lang w:eastAsia="zh-CN"/>
        </w:rPr>
        <w:t>KH 810</w:t>
      </w:r>
      <w:r w:rsidRPr="007E4D6B">
        <w:rPr>
          <w:rFonts w:hint="eastAsia"/>
          <w:i/>
          <w:iCs/>
          <w:sz w:val="16"/>
          <w:szCs w:val="16"/>
          <w:lang w:eastAsia="zh-CN"/>
        </w:rPr>
        <w:t>监听音箱</w:t>
      </w:r>
    </w:p>
    <w:p w14:paraId="3CC37808" w14:textId="77777777" w:rsidR="007E4D6B" w:rsidRDefault="007E4D6B" w:rsidP="00CB1FA2">
      <w:pPr>
        <w:jc w:val="center"/>
        <w:rPr>
          <w:lang w:eastAsia="zh-CN"/>
        </w:rPr>
      </w:pPr>
    </w:p>
    <w:p w14:paraId="12811E4A" w14:textId="1931EFC3" w:rsidR="00CB1FA2" w:rsidRDefault="00CB1FA2" w:rsidP="00CB1FA2">
      <w:pPr>
        <w:rPr>
          <w:lang w:eastAsia="zh-CN"/>
        </w:rPr>
      </w:pPr>
      <w:r>
        <w:rPr>
          <w:rFonts w:hint="eastAsia"/>
          <w:lang w:eastAsia="zh-CN"/>
        </w:rPr>
        <w:t>白悟言进一步解释道：“用诺音曼</w:t>
      </w:r>
      <w:r>
        <w:rPr>
          <w:rFonts w:hint="eastAsia"/>
          <w:lang w:eastAsia="zh-CN"/>
        </w:rPr>
        <w:t>KH</w:t>
      </w:r>
      <w:r>
        <w:rPr>
          <w:rFonts w:hint="eastAsia"/>
          <w:lang w:eastAsia="zh-CN"/>
        </w:rPr>
        <w:t>系列监听音箱所打造的这套系统，无论是人声还是乐器，甚至是呼吸</w:t>
      </w:r>
      <w:r w:rsidR="00507BBA">
        <w:rPr>
          <w:rFonts w:hint="eastAsia"/>
          <w:lang w:eastAsia="zh-CN"/>
        </w:rPr>
        <w:t>声和</w:t>
      </w:r>
      <w:r>
        <w:rPr>
          <w:rFonts w:hint="eastAsia"/>
          <w:lang w:eastAsia="zh-CN"/>
        </w:rPr>
        <w:t>吉他换弦时的‘瑕疵’，都能够真实地、不加丝毫修饰地传递出来。就像手工缝制的毛衣，一针一线，针眼大大小小并不规整，但其中的每一针一线都是有故事的。</w:t>
      </w:r>
      <w:r>
        <w:rPr>
          <w:rFonts w:hint="eastAsia"/>
          <w:lang w:eastAsia="zh-CN"/>
        </w:rPr>
        <w:t>KH 310</w:t>
      </w:r>
      <w:r>
        <w:rPr>
          <w:rFonts w:hint="eastAsia"/>
          <w:lang w:eastAsia="zh-CN"/>
        </w:rPr>
        <w:t>所带来的‘真实’也是这样，谁演奏的、谁唱的、用什么弹出来的，你能感受到音乐的质感和背后的丰富情感。”</w:t>
      </w:r>
    </w:p>
    <w:p w14:paraId="7E73AD82" w14:textId="77777777" w:rsidR="00CB1FA2" w:rsidRDefault="00CB1FA2" w:rsidP="00CB1FA2">
      <w:pPr>
        <w:rPr>
          <w:lang w:eastAsia="zh-CN"/>
        </w:rPr>
      </w:pPr>
    </w:p>
    <w:p w14:paraId="36D45002" w14:textId="318BCBD4" w:rsidR="00CB1FA2" w:rsidRDefault="00CB1FA2" w:rsidP="00CB1FA2">
      <w:pPr>
        <w:rPr>
          <w:lang w:eastAsia="zh-CN"/>
        </w:rPr>
      </w:pPr>
      <w:r>
        <w:rPr>
          <w:rFonts w:hint="eastAsia"/>
          <w:lang w:eastAsia="zh-CN"/>
        </w:rPr>
        <w:t>正如白悟言所说，诺音曼</w:t>
      </w:r>
      <w:r>
        <w:rPr>
          <w:rFonts w:hint="eastAsia"/>
          <w:lang w:eastAsia="zh-CN"/>
        </w:rPr>
        <w:t>KH 310</w:t>
      </w:r>
      <w:r>
        <w:rPr>
          <w:rFonts w:hint="eastAsia"/>
          <w:lang w:eastAsia="zh-CN"/>
        </w:rPr>
        <w:t>三分频有源近场监听音箱拥有超高分辨率和精准的声音表现。</w:t>
      </w:r>
      <w:r w:rsidRPr="00E7725A">
        <w:rPr>
          <w:rFonts w:hint="eastAsia"/>
          <w:lang w:eastAsia="zh-CN"/>
        </w:rPr>
        <w:t>凭借其强大的开关电源和三通道有源功率放大器，</w:t>
      </w:r>
      <w:r w:rsidRPr="00E7725A">
        <w:rPr>
          <w:rFonts w:hint="eastAsia"/>
          <w:lang w:eastAsia="zh-CN"/>
        </w:rPr>
        <w:t>KH 310</w:t>
      </w:r>
      <w:r w:rsidRPr="00E7725A">
        <w:rPr>
          <w:rFonts w:hint="eastAsia"/>
          <w:lang w:eastAsia="zh-CN"/>
        </w:rPr>
        <w:t>可实现高达</w:t>
      </w:r>
      <w:r w:rsidRPr="00E7725A">
        <w:rPr>
          <w:rFonts w:hint="eastAsia"/>
          <w:lang w:eastAsia="zh-CN"/>
        </w:rPr>
        <w:t>116.3dB</w:t>
      </w:r>
      <w:r w:rsidRPr="00E7725A">
        <w:rPr>
          <w:rFonts w:hint="eastAsia"/>
          <w:lang w:eastAsia="zh-CN"/>
        </w:rPr>
        <w:t>的声压，从而在整个频率响应中保持高分辨率和中性表现。</w:t>
      </w:r>
      <w:r>
        <w:rPr>
          <w:rFonts w:hint="eastAsia"/>
          <w:lang w:eastAsia="zh-CN"/>
        </w:rPr>
        <w:t>KH 310</w:t>
      </w:r>
      <w:r>
        <w:rPr>
          <w:rFonts w:hint="eastAsia"/>
          <w:lang w:eastAsia="zh-CN"/>
        </w:rPr>
        <w:t>的</w:t>
      </w:r>
      <w:r w:rsidR="0031198F">
        <w:rPr>
          <w:rFonts w:hint="eastAsia"/>
          <w:lang w:eastAsia="zh-CN"/>
        </w:rPr>
        <w:t>低音特性</w:t>
      </w:r>
      <w:r>
        <w:rPr>
          <w:rFonts w:hint="eastAsia"/>
          <w:lang w:eastAsia="zh-CN"/>
        </w:rPr>
        <w:t>表现出色，低频可以下潜至</w:t>
      </w:r>
      <w:r>
        <w:rPr>
          <w:rFonts w:hint="eastAsia"/>
          <w:lang w:eastAsia="zh-CN"/>
        </w:rPr>
        <w:t>34Hz</w:t>
      </w:r>
      <w:r>
        <w:rPr>
          <w:rFonts w:hint="eastAsia"/>
          <w:lang w:eastAsia="zh-CN"/>
        </w:rPr>
        <w:t>。</w:t>
      </w:r>
    </w:p>
    <w:p w14:paraId="0A0E3944" w14:textId="77777777" w:rsidR="00CB1FA2" w:rsidRDefault="00CB1FA2" w:rsidP="00CB1FA2">
      <w:pPr>
        <w:jc w:val="center"/>
        <w:rPr>
          <w:lang w:eastAsia="zh-CN"/>
        </w:rPr>
      </w:pPr>
      <w:r>
        <w:rPr>
          <w:rFonts w:hint="eastAsia"/>
          <w:noProof/>
          <w:lang w:eastAsia="zh-CN"/>
        </w:rPr>
        <w:lastRenderedPageBreak/>
        <w:drawing>
          <wp:inline distT="0" distB="0" distL="0" distR="0" wp14:anchorId="681D74F2" wp14:editId="7CAC817D">
            <wp:extent cx="5289440" cy="3528204"/>
            <wp:effectExtent l="0" t="0" r="6985" b="0"/>
            <wp:docPr id="8467807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307599" cy="3540316"/>
                    </a:xfrm>
                    <a:prstGeom prst="rect">
                      <a:avLst/>
                    </a:prstGeom>
                    <a:noFill/>
                    <a:ln>
                      <a:noFill/>
                    </a:ln>
                  </pic:spPr>
                </pic:pic>
              </a:graphicData>
            </a:graphic>
          </wp:inline>
        </w:drawing>
      </w:r>
    </w:p>
    <w:p w14:paraId="3151A9D4" w14:textId="55F507E2" w:rsidR="007E4D6B" w:rsidRPr="007E4D6B" w:rsidRDefault="007E4D6B" w:rsidP="00CB1FA2">
      <w:pPr>
        <w:jc w:val="center"/>
        <w:rPr>
          <w:i/>
          <w:iCs/>
          <w:sz w:val="16"/>
          <w:szCs w:val="16"/>
          <w:lang w:eastAsia="zh-CN"/>
        </w:rPr>
      </w:pPr>
      <w:r w:rsidRPr="007E4D6B">
        <w:rPr>
          <w:rFonts w:hint="eastAsia"/>
          <w:i/>
          <w:iCs/>
          <w:sz w:val="16"/>
          <w:szCs w:val="16"/>
          <w:lang w:eastAsia="zh-CN"/>
        </w:rPr>
        <w:t>KH 310</w:t>
      </w:r>
      <w:r w:rsidRPr="007E4D6B">
        <w:rPr>
          <w:rFonts w:hint="eastAsia"/>
          <w:i/>
          <w:iCs/>
          <w:sz w:val="16"/>
          <w:szCs w:val="16"/>
          <w:lang w:eastAsia="zh-CN"/>
        </w:rPr>
        <w:t>监听音箱</w:t>
      </w:r>
    </w:p>
    <w:p w14:paraId="5EB7A5B1" w14:textId="77777777" w:rsidR="00CB1FA2" w:rsidRDefault="00CB1FA2" w:rsidP="00CB1FA2">
      <w:pPr>
        <w:rPr>
          <w:lang w:eastAsia="zh-CN"/>
        </w:rPr>
      </w:pPr>
    </w:p>
    <w:p w14:paraId="465C55C9" w14:textId="3A4028B9" w:rsidR="00CB1FA2" w:rsidRDefault="00D63110" w:rsidP="00CB1FA2">
      <w:pPr>
        <w:rPr>
          <w:lang w:eastAsia="zh-CN"/>
        </w:rPr>
      </w:pPr>
      <w:r>
        <w:rPr>
          <w:rFonts w:hint="eastAsia"/>
          <w:lang w:eastAsia="zh-CN"/>
        </w:rPr>
        <w:t>KH 310</w:t>
      </w:r>
      <w:r>
        <w:rPr>
          <w:rFonts w:hint="eastAsia"/>
          <w:lang w:eastAsia="zh-CN"/>
        </w:rPr>
        <w:t>的</w:t>
      </w:r>
      <w:r w:rsidR="00CB1FA2" w:rsidRPr="0027277B">
        <w:rPr>
          <w:rFonts w:hint="eastAsia"/>
          <w:lang w:eastAsia="zh-CN"/>
        </w:rPr>
        <w:t>封闭式</w:t>
      </w:r>
      <w:r w:rsidR="00203BC8">
        <w:rPr>
          <w:rFonts w:hint="eastAsia"/>
          <w:lang w:eastAsia="zh-CN"/>
        </w:rPr>
        <w:t>箱体</w:t>
      </w:r>
      <w:r w:rsidR="00CB1FA2" w:rsidRPr="0027277B">
        <w:rPr>
          <w:rFonts w:hint="eastAsia"/>
          <w:lang w:eastAsia="zh-CN"/>
        </w:rPr>
        <w:t>设计可支持极快的瞬态响应</w:t>
      </w:r>
      <w:r w:rsidR="00CB1FA2">
        <w:rPr>
          <w:rFonts w:hint="eastAsia"/>
          <w:lang w:eastAsia="zh-CN"/>
        </w:rPr>
        <w:t>以及较低的延迟</w:t>
      </w:r>
      <w:r w:rsidR="00CB1FA2" w:rsidRPr="0027277B">
        <w:rPr>
          <w:rFonts w:hint="eastAsia"/>
          <w:lang w:eastAsia="zh-CN"/>
        </w:rPr>
        <w:t>。相关的低</w:t>
      </w:r>
      <w:r w:rsidR="00CB1FA2">
        <w:rPr>
          <w:rFonts w:hint="eastAsia"/>
          <w:lang w:eastAsia="zh-CN"/>
        </w:rPr>
        <w:t>频</w:t>
      </w:r>
      <w:r w:rsidR="00CB1FA2" w:rsidRPr="0027277B">
        <w:rPr>
          <w:rFonts w:hint="eastAsia"/>
          <w:lang w:eastAsia="zh-CN"/>
        </w:rPr>
        <w:t>谐波失真可确保中性参考声音，以满足最高标准。</w:t>
      </w:r>
      <w:r w:rsidR="00CB1FA2" w:rsidRPr="00E7725A">
        <w:rPr>
          <w:rFonts w:hint="eastAsia"/>
          <w:lang w:eastAsia="zh-CN"/>
        </w:rPr>
        <w:t>超轻织物球顶结构以极高的精度捕获中音范围。与同类中音球顶相比，其超轻材料和强大的钕磁铁可实现明显更好的瞬态响应，且失真更少。</w:t>
      </w:r>
    </w:p>
    <w:p w14:paraId="5F53DBBB" w14:textId="77777777" w:rsidR="00CB1FA2" w:rsidRPr="0045481F" w:rsidRDefault="00CB1FA2" w:rsidP="00CB1FA2">
      <w:pPr>
        <w:rPr>
          <w:lang w:eastAsia="zh-CN"/>
        </w:rPr>
      </w:pPr>
    </w:p>
    <w:p w14:paraId="2F217B5D" w14:textId="3DD5134F" w:rsidR="00CB1FA2" w:rsidRDefault="00CB1FA2" w:rsidP="00CB1FA2">
      <w:pPr>
        <w:rPr>
          <w:lang w:eastAsia="zh-CN"/>
        </w:rPr>
      </w:pPr>
      <w:r>
        <w:rPr>
          <w:rFonts w:hint="eastAsia"/>
          <w:lang w:eastAsia="zh-CN"/>
        </w:rPr>
        <w:t>如今，星音乐工作室已经诞生了多部作品，包括由腾格尔演唱的《雪红花》和电影《曾经相爱的我们》中的</w:t>
      </w:r>
      <w:r w:rsidR="00F262AF">
        <w:rPr>
          <w:rFonts w:hint="eastAsia"/>
          <w:lang w:eastAsia="zh-CN"/>
        </w:rPr>
        <w:t>歌曲</w:t>
      </w:r>
      <w:r>
        <w:rPr>
          <w:rFonts w:hint="eastAsia"/>
          <w:lang w:eastAsia="zh-CN"/>
        </w:rPr>
        <w:t>《现实总是和</w:t>
      </w:r>
      <w:r w:rsidR="00B3268B">
        <w:rPr>
          <w:rFonts w:hint="eastAsia"/>
          <w:lang w:eastAsia="zh-CN"/>
        </w:rPr>
        <w:t>理想</w:t>
      </w:r>
      <w:r>
        <w:rPr>
          <w:rFonts w:hint="eastAsia"/>
          <w:lang w:eastAsia="zh-CN"/>
        </w:rPr>
        <w:t>扯皮》等。谈及录音和制作感受时，白悟言表示：“没有人能拒绝这么好的音频环境，它不仅能够带动歌手、乐队录音时的情绪，使他们更加沉浸于其中，同时还能让人迸发更多灵感。”</w:t>
      </w:r>
    </w:p>
    <w:p w14:paraId="32865DE0" w14:textId="77777777" w:rsidR="00CB1FA2" w:rsidRDefault="00CB1FA2" w:rsidP="00CB1FA2">
      <w:pPr>
        <w:rPr>
          <w:lang w:eastAsia="zh-CN"/>
        </w:rPr>
      </w:pPr>
    </w:p>
    <w:p w14:paraId="67CC31F7" w14:textId="77777777" w:rsidR="00CB1FA2" w:rsidRDefault="00CB1FA2" w:rsidP="00CB1FA2">
      <w:pPr>
        <w:rPr>
          <w:b/>
          <w:bCs/>
          <w:lang w:eastAsia="zh-CN"/>
        </w:rPr>
      </w:pPr>
      <w:r>
        <w:rPr>
          <w:rFonts w:hint="eastAsia"/>
          <w:b/>
          <w:bCs/>
          <w:lang w:eastAsia="zh-CN"/>
        </w:rPr>
        <w:t>诺音曼参考级品质</w:t>
      </w:r>
      <w:r>
        <w:rPr>
          <w:rFonts w:hint="eastAsia"/>
          <w:b/>
          <w:bCs/>
          <w:lang w:eastAsia="zh-CN"/>
        </w:rPr>
        <w:t xml:space="preserve"> </w:t>
      </w:r>
      <w:r>
        <w:rPr>
          <w:rFonts w:hint="eastAsia"/>
          <w:b/>
          <w:bCs/>
          <w:lang w:eastAsia="zh-CN"/>
        </w:rPr>
        <w:t>跨越时光</w:t>
      </w:r>
      <w:r>
        <w:rPr>
          <w:rFonts w:hint="eastAsia"/>
          <w:b/>
          <w:bCs/>
          <w:lang w:eastAsia="zh-CN"/>
        </w:rPr>
        <w:t xml:space="preserve"> </w:t>
      </w:r>
      <w:r>
        <w:rPr>
          <w:rFonts w:hint="eastAsia"/>
          <w:b/>
          <w:bCs/>
          <w:lang w:eastAsia="zh-CN"/>
        </w:rPr>
        <w:t>历久弥新</w:t>
      </w:r>
    </w:p>
    <w:p w14:paraId="1FA5B789" w14:textId="1AC269AF" w:rsidR="00CB1FA2" w:rsidRDefault="00CB1FA2" w:rsidP="00CB1FA2">
      <w:pPr>
        <w:rPr>
          <w:lang w:eastAsia="zh-CN"/>
        </w:rPr>
      </w:pPr>
      <w:r>
        <w:rPr>
          <w:rFonts w:hint="eastAsia"/>
          <w:lang w:eastAsia="zh-CN"/>
        </w:rPr>
        <w:t>除了</w:t>
      </w:r>
      <w:r>
        <w:rPr>
          <w:rFonts w:hint="eastAsia"/>
          <w:lang w:eastAsia="zh-CN"/>
        </w:rPr>
        <w:t>KH</w:t>
      </w:r>
      <w:r>
        <w:rPr>
          <w:rFonts w:hint="eastAsia"/>
          <w:lang w:eastAsia="zh-CN"/>
        </w:rPr>
        <w:t>系列监听音箱，在星音乐工作室，随处可见诺音曼专业音频设备的身影，如广受追捧的</w:t>
      </w:r>
      <w:r>
        <w:rPr>
          <w:rFonts w:hint="eastAsia"/>
          <w:lang w:eastAsia="zh-CN"/>
        </w:rPr>
        <w:t>U 87</w:t>
      </w:r>
      <w:r>
        <w:rPr>
          <w:rFonts w:hint="eastAsia"/>
          <w:lang w:eastAsia="zh-CN"/>
        </w:rPr>
        <w:t>、</w:t>
      </w:r>
      <w:r>
        <w:rPr>
          <w:rFonts w:hint="eastAsia"/>
          <w:lang w:eastAsia="zh-CN"/>
        </w:rPr>
        <w:t>U 67</w:t>
      </w:r>
      <w:r w:rsidRPr="00D8345D">
        <w:rPr>
          <w:rFonts w:hint="eastAsia"/>
          <w:lang w:eastAsia="zh-CN"/>
        </w:rPr>
        <w:t>，</w:t>
      </w:r>
      <w:r>
        <w:rPr>
          <w:rFonts w:hint="eastAsia"/>
          <w:lang w:eastAsia="zh-CN"/>
        </w:rPr>
        <w:t>乃至传奇产品“诺音曼瓶”</w:t>
      </w:r>
      <w:r>
        <w:rPr>
          <w:rFonts w:hint="eastAsia"/>
          <w:lang w:eastAsia="zh-CN"/>
        </w:rPr>
        <w:t>CMV 3</w:t>
      </w:r>
      <w:r>
        <w:rPr>
          <w:rFonts w:hint="eastAsia"/>
          <w:lang w:eastAsia="zh-CN"/>
        </w:rPr>
        <w:t>。谈及为什么对诺音曼情有独钟，白悟言表示：“毫不夸张地说，是否拥有诺音曼的专业设备是衡量一间录音棚专业度的标杆。诺音曼拥有近百年历史，工艺精湛，对品质也有着极致追求，这在音频圈里是有目共睹的。比如我收藏的</w:t>
      </w:r>
      <w:r>
        <w:rPr>
          <w:rFonts w:hint="eastAsia"/>
          <w:lang w:eastAsia="zh-CN"/>
        </w:rPr>
        <w:t>CMV 3</w:t>
      </w:r>
      <w:r>
        <w:rPr>
          <w:rFonts w:hint="eastAsia"/>
          <w:lang w:eastAsia="zh-CN"/>
        </w:rPr>
        <w:t>，资深玩家都知道这个型号</w:t>
      </w:r>
      <w:r w:rsidR="00C7759E">
        <w:rPr>
          <w:rFonts w:hint="eastAsia"/>
          <w:lang w:eastAsia="zh-CN"/>
        </w:rPr>
        <w:t>。</w:t>
      </w:r>
      <w:r>
        <w:rPr>
          <w:rFonts w:hint="eastAsia"/>
          <w:lang w:eastAsia="zh-CN"/>
        </w:rPr>
        <w:t>历经近</w:t>
      </w:r>
      <w:r>
        <w:rPr>
          <w:rFonts w:hint="eastAsia"/>
          <w:lang w:eastAsia="zh-CN"/>
        </w:rPr>
        <w:t>100</w:t>
      </w:r>
      <w:r>
        <w:rPr>
          <w:rFonts w:hint="eastAsia"/>
          <w:lang w:eastAsia="zh-CN"/>
        </w:rPr>
        <w:t>年的岁月洗礼，今天，这支麦克风仍能传递出高品质的声音，令人赞叹！”</w:t>
      </w:r>
      <w:r w:rsidDel="00F40FE2">
        <w:rPr>
          <w:rFonts w:hint="eastAsia"/>
          <w:lang w:eastAsia="zh-CN"/>
        </w:rPr>
        <w:t xml:space="preserve"> </w:t>
      </w:r>
    </w:p>
    <w:p w14:paraId="337EBE57" w14:textId="77777777" w:rsidR="00CB1FA2" w:rsidRDefault="00CB1FA2" w:rsidP="00CB1FA2">
      <w:pPr>
        <w:jc w:val="center"/>
        <w:rPr>
          <w:lang w:eastAsia="zh-CN"/>
        </w:rPr>
      </w:pPr>
      <w:r>
        <w:rPr>
          <w:rFonts w:hint="eastAsia"/>
          <w:noProof/>
          <w:lang w:eastAsia="zh-CN"/>
        </w:rPr>
        <w:lastRenderedPageBreak/>
        <w:drawing>
          <wp:inline distT="0" distB="0" distL="0" distR="0" wp14:anchorId="52CAFB7D" wp14:editId="4D2417A9">
            <wp:extent cx="5305245" cy="3536617"/>
            <wp:effectExtent l="0" t="0" r="0" b="6985"/>
            <wp:docPr id="20079948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319360" cy="3546027"/>
                    </a:xfrm>
                    <a:prstGeom prst="rect">
                      <a:avLst/>
                    </a:prstGeom>
                    <a:noFill/>
                    <a:ln>
                      <a:noFill/>
                    </a:ln>
                  </pic:spPr>
                </pic:pic>
              </a:graphicData>
            </a:graphic>
          </wp:inline>
        </w:drawing>
      </w:r>
    </w:p>
    <w:p w14:paraId="2058D298" w14:textId="5212CD61" w:rsidR="00CB1FA2" w:rsidRPr="00D06667" w:rsidRDefault="00D06667" w:rsidP="00CB1FA2">
      <w:pPr>
        <w:jc w:val="center"/>
        <w:rPr>
          <w:i/>
          <w:iCs/>
          <w:sz w:val="16"/>
          <w:szCs w:val="16"/>
          <w:lang w:eastAsia="zh-CN"/>
        </w:rPr>
      </w:pPr>
      <w:r w:rsidRPr="00D06667">
        <w:rPr>
          <w:rFonts w:hint="eastAsia"/>
          <w:i/>
          <w:iCs/>
          <w:sz w:val="16"/>
          <w:szCs w:val="16"/>
          <w:lang w:eastAsia="zh-CN"/>
        </w:rPr>
        <w:t>诺音曼</w:t>
      </w:r>
      <w:r w:rsidR="004562BD" w:rsidRPr="00D06667">
        <w:rPr>
          <w:rFonts w:hint="eastAsia"/>
          <w:i/>
          <w:iCs/>
          <w:sz w:val="16"/>
          <w:szCs w:val="16"/>
          <w:lang w:eastAsia="zh-CN"/>
        </w:rPr>
        <w:t>CMV</w:t>
      </w:r>
      <w:r w:rsidR="004562BD">
        <w:rPr>
          <w:rFonts w:hint="eastAsia"/>
          <w:i/>
          <w:iCs/>
          <w:sz w:val="16"/>
          <w:szCs w:val="16"/>
          <w:lang w:eastAsia="zh-CN"/>
        </w:rPr>
        <w:t xml:space="preserve"> </w:t>
      </w:r>
      <w:r w:rsidR="004562BD" w:rsidRPr="00D06667">
        <w:rPr>
          <w:rFonts w:hint="eastAsia"/>
          <w:i/>
          <w:iCs/>
          <w:sz w:val="16"/>
          <w:szCs w:val="16"/>
          <w:lang w:eastAsia="zh-CN"/>
        </w:rPr>
        <w:t>3</w:t>
      </w:r>
      <w:r w:rsidR="004562BD">
        <w:rPr>
          <w:rFonts w:hint="eastAsia"/>
          <w:i/>
          <w:iCs/>
          <w:sz w:val="16"/>
          <w:szCs w:val="16"/>
          <w:lang w:eastAsia="zh-CN"/>
        </w:rPr>
        <w:t>——</w:t>
      </w:r>
      <w:r w:rsidRPr="00D06667">
        <w:rPr>
          <w:rFonts w:hint="eastAsia"/>
          <w:i/>
          <w:iCs/>
          <w:sz w:val="16"/>
          <w:szCs w:val="16"/>
          <w:lang w:eastAsia="zh-CN"/>
        </w:rPr>
        <w:t>首款</w:t>
      </w:r>
      <w:r w:rsidR="004562BD">
        <w:rPr>
          <w:rFonts w:hint="eastAsia"/>
          <w:i/>
          <w:iCs/>
          <w:sz w:val="16"/>
          <w:szCs w:val="16"/>
          <w:lang w:eastAsia="zh-CN"/>
        </w:rPr>
        <w:t>批量生产</w:t>
      </w:r>
      <w:r w:rsidRPr="00D06667">
        <w:rPr>
          <w:rFonts w:hint="eastAsia"/>
          <w:i/>
          <w:iCs/>
          <w:sz w:val="16"/>
          <w:szCs w:val="16"/>
          <w:lang w:eastAsia="zh-CN"/>
        </w:rPr>
        <w:t>的电容式麦克风</w:t>
      </w:r>
    </w:p>
    <w:p w14:paraId="23B697C9" w14:textId="77777777" w:rsidR="007E4D6B" w:rsidRDefault="007E4D6B" w:rsidP="00CB1FA2">
      <w:pPr>
        <w:jc w:val="center"/>
        <w:rPr>
          <w:lang w:eastAsia="zh-CN"/>
        </w:rPr>
      </w:pPr>
    </w:p>
    <w:p w14:paraId="0A93D389" w14:textId="77777777" w:rsidR="00CB1FA2" w:rsidRDefault="00CB1FA2" w:rsidP="00CB1FA2">
      <w:pPr>
        <w:rPr>
          <w:lang w:eastAsia="zh-CN"/>
        </w:rPr>
      </w:pPr>
      <w:r>
        <w:rPr>
          <w:rFonts w:hint="eastAsia"/>
          <w:lang w:eastAsia="zh-CN"/>
        </w:rPr>
        <w:t>白悟言相信，对音乐的热爱以及对声音的追求，将大幅提升音乐人的能力和素养，而这离不开高品质的音频系统和设备的加持。未来，他希望更多的音乐人能够用到并受益于诺音曼</w:t>
      </w:r>
      <w:r>
        <w:rPr>
          <w:rFonts w:hint="eastAsia"/>
          <w:lang w:eastAsia="zh-CN"/>
        </w:rPr>
        <w:t>KH</w:t>
      </w:r>
      <w:r>
        <w:rPr>
          <w:rFonts w:hint="eastAsia"/>
          <w:lang w:eastAsia="zh-CN"/>
        </w:rPr>
        <w:t>系列监听音箱。同时，星音乐工作室也将一如既往地为广大音乐人提供专业完美的录音体验。</w:t>
      </w:r>
    </w:p>
    <w:p w14:paraId="2AEF1425" w14:textId="77777777" w:rsidR="004177FC" w:rsidRDefault="004177FC">
      <w:pPr>
        <w:spacing w:line="240" w:lineRule="auto"/>
        <w:rPr>
          <w:b/>
          <w:bCs/>
          <w:sz w:val="21"/>
          <w:szCs w:val="21"/>
          <w:lang w:eastAsia="zh-CN"/>
        </w:rPr>
      </w:pPr>
    </w:p>
    <w:p w14:paraId="31122CE0" w14:textId="77777777" w:rsidR="00823B87" w:rsidRDefault="00823B87">
      <w:pPr>
        <w:spacing w:line="240" w:lineRule="auto"/>
        <w:rPr>
          <w:b/>
          <w:bCs/>
          <w:sz w:val="21"/>
          <w:szCs w:val="21"/>
          <w:lang w:eastAsia="zh-CN"/>
        </w:rPr>
      </w:pPr>
    </w:p>
    <w:p w14:paraId="24D9778D" w14:textId="77777777" w:rsidR="00823B87" w:rsidRDefault="00823B87">
      <w:pPr>
        <w:spacing w:line="240" w:lineRule="auto"/>
        <w:rPr>
          <w:b/>
          <w:bCs/>
          <w:sz w:val="21"/>
          <w:szCs w:val="21"/>
          <w:lang w:eastAsia="zh-CN"/>
        </w:rPr>
      </w:pPr>
    </w:p>
    <w:p w14:paraId="236932D3" w14:textId="77777777" w:rsidR="00D06667" w:rsidRDefault="00D06667">
      <w:pPr>
        <w:spacing w:line="240" w:lineRule="auto"/>
        <w:rPr>
          <w:b/>
          <w:bCs/>
          <w:sz w:val="21"/>
          <w:szCs w:val="21"/>
          <w:lang w:eastAsia="zh-CN"/>
        </w:rPr>
      </w:pPr>
      <w:r>
        <w:rPr>
          <w:rFonts w:hint="eastAsia"/>
          <w:b/>
          <w:bCs/>
          <w:sz w:val="21"/>
          <w:szCs w:val="21"/>
          <w:lang w:eastAsia="zh-CN"/>
        </w:rPr>
        <w:br w:type="page"/>
      </w:r>
    </w:p>
    <w:bookmarkEnd w:id="0"/>
    <w:p w14:paraId="4C260FAC" w14:textId="77777777" w:rsidR="00B8382D" w:rsidRPr="00B8382D" w:rsidRDefault="00B8382D" w:rsidP="00B8382D">
      <w:pPr>
        <w:pStyle w:val="Heading1"/>
        <w:rPr>
          <w:rFonts w:cstheme="majorHAnsi"/>
          <w:caps w:val="0"/>
          <w:color w:val="000000" w:themeColor="text1"/>
          <w:sz w:val="18"/>
          <w:szCs w:val="18"/>
        </w:rPr>
      </w:pPr>
      <w:r w:rsidRPr="00626F98">
        <w:rPr>
          <w:rFonts w:cstheme="majorHAnsi" w:hint="eastAsia"/>
          <w:caps w:val="0"/>
          <w:color w:val="000000" w:themeColor="text1"/>
          <w:sz w:val="18"/>
          <w:szCs w:val="18"/>
          <w:lang w:val="en-US"/>
        </w:rPr>
        <w:lastRenderedPageBreak/>
        <w:t>关于</w:t>
      </w:r>
      <w:r w:rsidRPr="00B8382D">
        <w:rPr>
          <w:rFonts w:cstheme="majorHAnsi" w:hint="eastAsia"/>
          <w:caps w:val="0"/>
          <w:color w:val="000000" w:themeColor="text1"/>
          <w:sz w:val="18"/>
          <w:szCs w:val="18"/>
        </w:rPr>
        <w:t>Neumann</w:t>
      </w:r>
      <w:r w:rsidRPr="00626F98">
        <w:rPr>
          <w:rFonts w:cstheme="majorHAnsi" w:hint="eastAsia"/>
          <w:caps w:val="0"/>
          <w:color w:val="000000" w:themeColor="text1"/>
          <w:sz w:val="18"/>
          <w:szCs w:val="18"/>
          <w:lang w:val="en-US"/>
        </w:rPr>
        <w:t>诺音曼</w:t>
      </w:r>
    </w:p>
    <w:p w14:paraId="6B340708" w14:textId="77777777" w:rsidR="00B8382D" w:rsidRPr="00626F98" w:rsidRDefault="00B8382D" w:rsidP="00B8382D">
      <w:pPr>
        <w:spacing w:line="276" w:lineRule="auto"/>
        <w:rPr>
          <w:sz w:val="18"/>
          <w:szCs w:val="18"/>
          <w:lang w:eastAsia="zh-CN"/>
        </w:rPr>
      </w:pPr>
      <w:r w:rsidRPr="00B8382D">
        <w:rPr>
          <w:rFonts w:cstheme="majorHAnsi" w:hint="eastAsia"/>
          <w:sz w:val="18"/>
          <w:szCs w:val="18"/>
          <w:lang w:eastAsia="zh-CN"/>
        </w:rPr>
        <w:t>Georg Neumann GmbH</w:t>
      </w:r>
      <w:r w:rsidRPr="00B8382D">
        <w:rPr>
          <w:rFonts w:cstheme="majorHAnsi" w:hint="eastAsia"/>
          <w:sz w:val="18"/>
          <w:szCs w:val="18"/>
          <w:lang w:eastAsia="zh-CN"/>
        </w:rPr>
        <w:t>，</w:t>
      </w:r>
      <w:r w:rsidRPr="00626F98">
        <w:rPr>
          <w:rFonts w:cstheme="majorHAnsi" w:hint="eastAsia"/>
          <w:sz w:val="18"/>
          <w:szCs w:val="18"/>
          <w:lang w:val="en-US" w:eastAsia="zh-CN"/>
        </w:rPr>
        <w:t>称为</w:t>
      </w:r>
      <w:r w:rsidRPr="00B8382D">
        <w:rPr>
          <w:rFonts w:cstheme="majorHAnsi" w:hint="eastAsia"/>
          <w:sz w:val="18"/>
          <w:szCs w:val="18"/>
          <w:lang w:eastAsia="zh-CN"/>
        </w:rPr>
        <w:t>Neumann.Berlin</w:t>
      </w:r>
      <w:r w:rsidRPr="00B8382D">
        <w:rPr>
          <w:rFonts w:cstheme="majorHAnsi" w:hint="eastAsia"/>
          <w:sz w:val="18"/>
          <w:szCs w:val="18"/>
          <w:lang w:eastAsia="zh-CN"/>
        </w:rPr>
        <w:t>（</w:t>
      </w:r>
      <w:r w:rsidRPr="00626F98">
        <w:rPr>
          <w:rFonts w:cstheme="majorHAnsi" w:hint="eastAsia"/>
          <w:sz w:val="18"/>
          <w:szCs w:val="18"/>
          <w:lang w:val="en-US" w:eastAsia="zh-CN"/>
        </w:rPr>
        <w:t>诺音曼</w:t>
      </w:r>
      <w:r w:rsidRPr="00B8382D">
        <w:rPr>
          <w:rFonts w:cstheme="majorHAnsi" w:hint="eastAsia"/>
          <w:sz w:val="18"/>
          <w:szCs w:val="18"/>
          <w:lang w:eastAsia="zh-CN"/>
        </w:rPr>
        <w:t>），</w:t>
      </w:r>
      <w:r w:rsidRPr="00626F98">
        <w:rPr>
          <w:rFonts w:cstheme="majorHAnsi" w:hint="eastAsia"/>
          <w:sz w:val="18"/>
          <w:szCs w:val="18"/>
          <w:lang w:val="en-US" w:eastAsia="zh-CN"/>
        </w:rPr>
        <w:t>是全球领先的录音棚级音频设备制造商</w:t>
      </w:r>
      <w:r w:rsidRPr="00B8382D">
        <w:rPr>
          <w:rFonts w:cstheme="majorHAnsi" w:hint="eastAsia"/>
          <w:sz w:val="18"/>
          <w:szCs w:val="18"/>
          <w:lang w:eastAsia="zh-CN"/>
        </w:rPr>
        <w:t>，</w:t>
      </w:r>
      <w:r w:rsidRPr="00626F98">
        <w:rPr>
          <w:rFonts w:cstheme="majorHAnsi" w:hint="eastAsia"/>
          <w:sz w:val="18"/>
          <w:szCs w:val="18"/>
          <w:lang w:val="en-US" w:eastAsia="zh-CN"/>
        </w:rPr>
        <w:t>打造了许多富有盛名的传奇麦克风</w:t>
      </w:r>
      <w:r w:rsidRPr="00B8382D">
        <w:rPr>
          <w:rFonts w:cstheme="majorHAnsi" w:hint="eastAsia"/>
          <w:sz w:val="18"/>
          <w:szCs w:val="18"/>
          <w:lang w:eastAsia="zh-CN"/>
        </w:rPr>
        <w:t>，</w:t>
      </w:r>
      <w:r w:rsidRPr="00626F98">
        <w:rPr>
          <w:rFonts w:cstheme="majorHAnsi" w:hint="eastAsia"/>
          <w:sz w:val="18"/>
          <w:szCs w:val="18"/>
          <w:lang w:val="en-US" w:eastAsia="zh-CN"/>
        </w:rPr>
        <w:t>如</w:t>
      </w:r>
      <w:r w:rsidRPr="00B8382D">
        <w:rPr>
          <w:rFonts w:cstheme="majorHAnsi" w:hint="eastAsia"/>
          <w:sz w:val="18"/>
          <w:szCs w:val="18"/>
          <w:lang w:eastAsia="zh-CN"/>
        </w:rPr>
        <w:t>U 47, M 49, U 67</w:t>
      </w:r>
      <w:r w:rsidRPr="00626F98">
        <w:rPr>
          <w:rFonts w:cstheme="majorHAnsi" w:hint="eastAsia"/>
          <w:sz w:val="18"/>
          <w:szCs w:val="18"/>
          <w:lang w:val="en-US" w:eastAsia="zh-CN"/>
        </w:rPr>
        <w:t>和</w:t>
      </w:r>
      <w:r w:rsidRPr="00B8382D">
        <w:rPr>
          <w:rFonts w:cstheme="majorHAnsi" w:hint="eastAsia"/>
          <w:sz w:val="18"/>
          <w:szCs w:val="18"/>
          <w:lang w:eastAsia="zh-CN"/>
        </w:rPr>
        <w:t>U 87</w:t>
      </w:r>
      <w:r w:rsidRPr="00626F98">
        <w:rPr>
          <w:rFonts w:cstheme="majorHAnsi" w:hint="eastAsia"/>
          <w:sz w:val="18"/>
          <w:szCs w:val="18"/>
          <w:lang w:val="en-US" w:eastAsia="zh-CN"/>
        </w:rPr>
        <w:t>。诺音曼于</w:t>
      </w:r>
      <w:r w:rsidRPr="00626F98">
        <w:rPr>
          <w:rFonts w:cstheme="majorHAnsi" w:hint="eastAsia"/>
          <w:sz w:val="18"/>
          <w:szCs w:val="18"/>
          <w:lang w:val="en-US" w:eastAsia="zh-CN"/>
        </w:rPr>
        <w:t>1928</w:t>
      </w:r>
      <w:r w:rsidRPr="00626F98">
        <w:rPr>
          <w:rFonts w:cstheme="majorHAnsi" w:hint="eastAsia"/>
          <w:sz w:val="18"/>
          <w:szCs w:val="18"/>
          <w:lang w:val="en-US" w:eastAsia="zh-CN"/>
        </w:rPr>
        <w:t>年创建于柏林，凭借技术创新屡获国际大奖。自</w:t>
      </w:r>
      <w:r w:rsidRPr="00626F98">
        <w:rPr>
          <w:rFonts w:cstheme="majorHAnsi" w:hint="eastAsia"/>
          <w:sz w:val="18"/>
          <w:szCs w:val="18"/>
          <w:lang w:val="en-US" w:eastAsia="zh-CN"/>
        </w:rPr>
        <w:t>2010</w:t>
      </w:r>
      <w:r w:rsidRPr="00626F98">
        <w:rPr>
          <w:rFonts w:cstheme="majorHAnsi" w:hint="eastAsia"/>
          <w:sz w:val="18"/>
          <w:szCs w:val="18"/>
          <w:lang w:val="en-US" w:eastAsia="zh-CN"/>
        </w:rPr>
        <w:t>年，在传奇扬声器创新品牌</w:t>
      </w:r>
      <w:r w:rsidRPr="00626F98">
        <w:rPr>
          <w:rFonts w:cstheme="majorHAnsi" w:hint="eastAsia"/>
          <w:sz w:val="18"/>
          <w:szCs w:val="18"/>
          <w:lang w:val="en-US" w:eastAsia="zh-CN"/>
        </w:rPr>
        <w:t>Klein + Hummel</w:t>
      </w:r>
      <w:r w:rsidRPr="00626F98">
        <w:rPr>
          <w:rFonts w:cstheme="majorHAnsi" w:hint="eastAsia"/>
          <w:sz w:val="18"/>
          <w:szCs w:val="18"/>
          <w:lang w:val="en-US" w:eastAsia="zh-CN"/>
        </w:rPr>
        <w:t>的产品基础上，诺音曼将其在电声换能器方面的专长扩展到录音棚监听音箱市场。首支诺音曼录音棚监听耳机于</w:t>
      </w:r>
      <w:r w:rsidRPr="00626F98">
        <w:rPr>
          <w:rFonts w:cstheme="majorHAnsi" w:hint="eastAsia"/>
          <w:sz w:val="18"/>
          <w:szCs w:val="18"/>
          <w:lang w:val="en-US" w:eastAsia="zh-CN"/>
        </w:rPr>
        <w:t>2019</w:t>
      </w:r>
      <w:r w:rsidRPr="00626F98">
        <w:rPr>
          <w:rFonts w:cstheme="majorHAnsi" w:hint="eastAsia"/>
          <w:sz w:val="18"/>
          <w:szCs w:val="18"/>
          <w:lang w:val="en-US" w:eastAsia="zh-CN"/>
        </w:rPr>
        <w:t>年面世。自</w:t>
      </w:r>
      <w:r w:rsidRPr="00626F98">
        <w:rPr>
          <w:rFonts w:cstheme="majorHAnsi" w:hint="eastAsia"/>
          <w:sz w:val="18"/>
          <w:szCs w:val="18"/>
          <w:lang w:val="en-US" w:eastAsia="zh-CN"/>
        </w:rPr>
        <w:t>2022</w:t>
      </w:r>
      <w:r w:rsidRPr="00626F98">
        <w:rPr>
          <w:rFonts w:cstheme="majorHAnsi" w:hint="eastAsia"/>
          <w:sz w:val="18"/>
          <w:szCs w:val="18"/>
          <w:lang w:val="en-US" w:eastAsia="zh-CN"/>
        </w:rPr>
        <w:t>年以来，诺音曼越来越关注为现场演出提供参考级解决方案。随着首款音频接口</w:t>
      </w:r>
      <w:r w:rsidRPr="00626F98">
        <w:rPr>
          <w:rFonts w:cstheme="majorHAnsi" w:hint="eastAsia"/>
          <w:sz w:val="18"/>
          <w:szCs w:val="18"/>
          <w:lang w:val="en-US" w:eastAsia="zh-CN"/>
        </w:rPr>
        <w:t>MT 48</w:t>
      </w:r>
      <w:r w:rsidRPr="00626F98">
        <w:rPr>
          <w:rFonts w:cstheme="majorHAnsi" w:hint="eastAsia"/>
          <w:sz w:val="18"/>
          <w:szCs w:val="18"/>
          <w:lang w:val="en-US" w:eastAsia="zh-CN"/>
        </w:rPr>
        <w:t>的推出，以及其革新性转换器技术，诺音曼现可提供拾取和传递最佳声音所需的所有必要技术。</w:t>
      </w:r>
      <w:r w:rsidRPr="00626F98">
        <w:rPr>
          <w:rFonts w:cstheme="majorHAnsi" w:hint="eastAsia"/>
          <w:sz w:val="18"/>
          <w:szCs w:val="18"/>
          <w:lang w:eastAsia="zh-CN"/>
        </w:rPr>
        <w:t>Georg Neumann GmbH</w:t>
      </w:r>
      <w:r w:rsidRPr="00626F98">
        <w:rPr>
          <w:rFonts w:cstheme="majorHAnsi" w:hint="eastAsia"/>
          <w:sz w:val="18"/>
          <w:szCs w:val="18"/>
          <w:lang w:val="en-US" w:eastAsia="zh-CN"/>
        </w:rPr>
        <w:t>于</w:t>
      </w:r>
      <w:r w:rsidRPr="00626F98">
        <w:rPr>
          <w:rFonts w:cstheme="majorHAnsi" w:hint="eastAsia"/>
          <w:sz w:val="18"/>
          <w:szCs w:val="18"/>
          <w:lang w:eastAsia="zh-CN"/>
        </w:rPr>
        <w:t>1991</w:t>
      </w:r>
      <w:r w:rsidRPr="00626F98">
        <w:rPr>
          <w:rFonts w:cstheme="majorHAnsi" w:hint="eastAsia"/>
          <w:sz w:val="18"/>
          <w:szCs w:val="18"/>
          <w:lang w:val="en-US" w:eastAsia="zh-CN"/>
        </w:rPr>
        <w:t>年并入森海塞尔集团</w:t>
      </w:r>
      <w:r w:rsidRPr="00626F98">
        <w:rPr>
          <w:rFonts w:cstheme="majorHAnsi" w:hint="eastAsia"/>
          <w:sz w:val="18"/>
          <w:szCs w:val="18"/>
          <w:lang w:eastAsia="zh-CN"/>
        </w:rPr>
        <w:t>，</w:t>
      </w:r>
      <w:r w:rsidRPr="00626F98">
        <w:rPr>
          <w:rFonts w:cstheme="majorHAnsi" w:hint="eastAsia"/>
          <w:sz w:val="18"/>
          <w:szCs w:val="18"/>
          <w:lang w:val="en-US" w:eastAsia="zh-CN"/>
        </w:rPr>
        <w:t>其产品由森海塞尔的子公司和长期贸易伙伴在全球销售。</w:t>
      </w:r>
      <w:r w:rsidRPr="00626F98">
        <w:rPr>
          <w:rFonts w:cstheme="majorHAnsi" w:hint="eastAsia"/>
          <w:sz w:val="18"/>
          <w:szCs w:val="18"/>
          <w:lang w:val="en-US" w:eastAsia="zh-CN"/>
        </w:rPr>
        <w:fldChar w:fldCharType="begin"/>
      </w:r>
      <w:r w:rsidRPr="00626F98">
        <w:rPr>
          <w:rFonts w:cstheme="majorHAnsi" w:hint="eastAsia"/>
          <w:sz w:val="18"/>
          <w:szCs w:val="18"/>
          <w:lang w:eastAsia="zh-CN"/>
        </w:rPr>
        <w:instrText>HYPERLINK "http://www.neumann.com/"</w:instrText>
      </w:r>
      <w:r w:rsidRPr="00626F98">
        <w:rPr>
          <w:rFonts w:cstheme="majorHAnsi" w:hint="eastAsia"/>
          <w:sz w:val="18"/>
          <w:szCs w:val="18"/>
          <w:lang w:val="en-US" w:eastAsia="zh-CN"/>
        </w:rPr>
      </w:r>
      <w:r w:rsidRPr="00626F98">
        <w:rPr>
          <w:rFonts w:cstheme="majorHAnsi" w:hint="eastAsia"/>
          <w:sz w:val="18"/>
          <w:szCs w:val="18"/>
          <w:lang w:val="en-US" w:eastAsia="zh-CN"/>
        </w:rPr>
        <w:fldChar w:fldCharType="separate"/>
      </w:r>
      <w:r w:rsidRPr="00626F98">
        <w:rPr>
          <w:rStyle w:val="Hyperlink"/>
          <w:rFonts w:cstheme="majorHAnsi" w:hint="eastAsia"/>
          <w:sz w:val="18"/>
          <w:szCs w:val="18"/>
          <w:lang w:eastAsia="zh-CN"/>
        </w:rPr>
        <w:t>www.neumann.com</w:t>
      </w:r>
    </w:p>
    <w:p w14:paraId="542792DA" w14:textId="45FEBE09" w:rsidR="004177FC" w:rsidRPr="00B8382D" w:rsidRDefault="00B8382D" w:rsidP="00B8382D">
      <w:pPr>
        <w:pStyle w:val="NormalWeb"/>
        <w:widowControl/>
        <w:spacing w:beforeAutospacing="0" w:afterAutospacing="0" w:line="360" w:lineRule="auto"/>
        <w:rPr>
          <w:rFonts w:ascii="Sennheiser Office" w:eastAsia="宋体" w:hAnsi="Sennheiser Office"/>
          <w:sz w:val="21"/>
          <w:szCs w:val="21"/>
          <w:lang w:val="de-DE"/>
        </w:rPr>
      </w:pPr>
      <w:r w:rsidRPr="00626F98">
        <w:rPr>
          <w:rFonts w:cstheme="majorHAnsi" w:hint="eastAsia"/>
          <w:sz w:val="18"/>
          <w:szCs w:val="18"/>
        </w:rPr>
        <w:fldChar w:fldCharType="end"/>
      </w:r>
    </w:p>
    <w:p w14:paraId="0D39A61E" w14:textId="77777777" w:rsidR="004177FC" w:rsidRPr="00B76286" w:rsidRDefault="008F0E0F" w:rsidP="00B76286">
      <w:pPr>
        <w:spacing w:line="276" w:lineRule="auto"/>
        <w:rPr>
          <w:rFonts w:cstheme="majorHAnsi"/>
          <w:b/>
          <w:bCs/>
          <w:sz w:val="18"/>
          <w:szCs w:val="18"/>
          <w:lang w:val="en-US" w:eastAsia="zh-CN"/>
        </w:rPr>
      </w:pPr>
      <w:r w:rsidRPr="00B76286">
        <w:rPr>
          <w:rFonts w:cstheme="majorHAnsi" w:hint="eastAsia"/>
          <w:b/>
          <w:bCs/>
          <w:sz w:val="18"/>
          <w:szCs w:val="18"/>
          <w:lang w:val="en-US" w:eastAsia="zh-CN"/>
        </w:rPr>
        <w:t>大中华区新闻联络人</w:t>
      </w:r>
    </w:p>
    <w:p w14:paraId="77A6761B" w14:textId="77777777" w:rsidR="004177FC" w:rsidRPr="00B76286" w:rsidRDefault="008F0E0F" w:rsidP="00B76286">
      <w:pPr>
        <w:spacing w:line="276" w:lineRule="auto"/>
        <w:rPr>
          <w:rFonts w:cstheme="majorHAnsi"/>
          <w:sz w:val="18"/>
          <w:szCs w:val="18"/>
          <w:lang w:val="en-US" w:eastAsia="zh-CN"/>
        </w:rPr>
      </w:pPr>
      <w:r w:rsidRPr="00B76286">
        <w:rPr>
          <w:rFonts w:cstheme="majorHAnsi" w:hint="eastAsia"/>
          <w:sz w:val="18"/>
          <w:szCs w:val="18"/>
          <w:lang w:val="en-US" w:eastAsia="zh-CN"/>
        </w:rPr>
        <w:t>顾彦多</w:t>
      </w:r>
      <w:r w:rsidRPr="00B76286">
        <w:rPr>
          <w:rFonts w:cstheme="majorHAnsi" w:hint="eastAsia"/>
          <w:sz w:val="18"/>
          <w:szCs w:val="18"/>
          <w:lang w:val="en-US" w:eastAsia="zh-CN"/>
        </w:rPr>
        <w:t xml:space="preserve"> Ivy</w:t>
      </w:r>
    </w:p>
    <w:p w14:paraId="480DE644" w14:textId="77777777" w:rsidR="004177FC" w:rsidRPr="00B76286" w:rsidRDefault="008F0E0F" w:rsidP="00B76286">
      <w:pPr>
        <w:spacing w:line="276" w:lineRule="auto"/>
        <w:rPr>
          <w:rFonts w:cstheme="majorHAnsi"/>
          <w:sz w:val="18"/>
          <w:szCs w:val="18"/>
          <w:lang w:val="en-US" w:eastAsia="zh-CN"/>
        </w:rPr>
      </w:pPr>
      <w:r w:rsidRPr="00B76286">
        <w:rPr>
          <w:rFonts w:cstheme="majorHAnsi" w:hint="eastAsia"/>
          <w:sz w:val="18"/>
          <w:szCs w:val="18"/>
          <w:lang w:val="en-US" w:eastAsia="zh-CN"/>
        </w:rPr>
        <w:t>ivy.gu@sennheiser.com</w:t>
      </w:r>
    </w:p>
    <w:p w14:paraId="4C04B191" w14:textId="45CC1F6F" w:rsidR="004177FC" w:rsidRPr="00B76286" w:rsidRDefault="008F0E0F" w:rsidP="00B76286">
      <w:pPr>
        <w:spacing w:line="276" w:lineRule="auto"/>
        <w:rPr>
          <w:rFonts w:cstheme="majorHAnsi"/>
          <w:sz w:val="18"/>
          <w:szCs w:val="18"/>
          <w:lang w:val="en-US" w:eastAsia="zh-CN"/>
        </w:rPr>
      </w:pPr>
      <w:r w:rsidRPr="00B76286">
        <w:rPr>
          <w:rFonts w:cstheme="majorHAnsi" w:hint="eastAsia"/>
          <w:sz w:val="18"/>
          <w:szCs w:val="18"/>
          <w:lang w:val="en-US" w:eastAsia="zh-CN"/>
        </w:rPr>
        <w:t>+86-138 1067 4317</w:t>
      </w:r>
    </w:p>
    <w:sectPr w:rsidR="004177FC" w:rsidRPr="00B76286" w:rsidSect="00CE4A18">
      <w:headerReference w:type="default" r:id="rId16"/>
      <w:headerReference w:type="first" r:id="rId17"/>
      <w:pgSz w:w="11906" w:h="16838"/>
      <w:pgMar w:top="2756" w:right="2126" w:bottom="964"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D7FADB" w14:textId="77777777" w:rsidR="00F263E3" w:rsidRDefault="00F263E3">
      <w:pPr>
        <w:spacing w:line="240" w:lineRule="auto"/>
      </w:pPr>
      <w:r>
        <w:separator/>
      </w:r>
    </w:p>
  </w:endnote>
  <w:endnote w:type="continuationSeparator" w:id="0">
    <w:p w14:paraId="48FA6D05" w14:textId="77777777" w:rsidR="00F263E3" w:rsidRDefault="00F263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nnheiser Office">
    <w:panose1 w:val="020B0504020101010102"/>
    <w:charset w:val="00"/>
    <w:family w:val="swiss"/>
    <w:pitch w:val="variable"/>
    <w:sig w:usb0="A00000AF" w:usb1="500020DB" w:usb2="00000000" w:usb3="00000000" w:csb0="00000093" w:csb1="00000000"/>
    <w:embedRegular r:id="rId1" w:fontKey="{8DC5DAAC-9BB0-4360-A1C7-2498CCA8A390}"/>
    <w:embedBold r:id="rId2" w:fontKey="{4292000C-8432-49F0-B7F2-BBC7CEFA682C}"/>
    <w:embedItalic r:id="rId3" w:fontKey="{CF81EFC0-32ED-42F0-9477-F75114107A47}"/>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B9CB2417-6797-4308-86E5-5F1F37FC6264}"/>
  </w:font>
  <w:font w:name="Avenir Next Condensed Regular">
    <w:altName w:val="Segoe Print"/>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5" w:fontKey="{234ABDBB-70AD-4645-B0B4-2AEFF8E2E8D8}"/>
  </w:font>
  <w:font w:name="UnitPro">
    <w:altName w:val="Calibri"/>
    <w:panose1 w:val="00000000000000000000"/>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588C12" w14:textId="77777777" w:rsidR="00F263E3" w:rsidRDefault="00F263E3">
      <w:r>
        <w:separator/>
      </w:r>
    </w:p>
  </w:footnote>
  <w:footnote w:type="continuationSeparator" w:id="0">
    <w:p w14:paraId="0645C498" w14:textId="77777777" w:rsidR="00F263E3" w:rsidRDefault="00F26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2C0E8" w14:textId="77777777" w:rsidR="004177FC" w:rsidRDefault="008F0E0F">
    <w:pPr>
      <w:pStyle w:val="Header"/>
      <w:ind w:right="-1559"/>
      <w:rPr>
        <w:rFonts w:asciiTheme="minorHAnsi" w:hAnsiTheme="minorHAnsi" w:cstheme="minorHAnsi"/>
      </w:rPr>
    </w:pPr>
    <w:r>
      <w:rPr>
        <w:rFonts w:asciiTheme="minorHAnsi" w:hAnsiTheme="minorHAnsi" w:cstheme="minorHAnsi"/>
        <w:caps w:val="0"/>
        <w:noProof/>
        <w:color w:val="414141" w:themeColor="accent2"/>
        <w:lang w:val="en-US" w:eastAsia="en-US"/>
      </w:rPr>
      <w:drawing>
        <wp:anchor distT="0" distB="0" distL="114300" distR="114300" simplePos="0" relativeHeight="251660288" behindDoc="0" locked="1" layoutInCell="1" allowOverlap="1" wp14:anchorId="33841E61" wp14:editId="6E8E3704">
          <wp:simplePos x="0" y="0"/>
          <wp:positionH relativeFrom="page">
            <wp:posOffset>900430</wp:posOffset>
          </wp:positionH>
          <wp:positionV relativeFrom="page">
            <wp:posOffset>398780</wp:posOffset>
          </wp:positionV>
          <wp:extent cx="3153410" cy="694690"/>
          <wp:effectExtent l="0"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3153600" cy="694800"/>
                  </a:xfrm>
                  <a:prstGeom prst="rect">
                    <a:avLst/>
                  </a:prstGeom>
                  <a:noFill/>
                  <a:ln>
                    <a:noFill/>
                  </a:ln>
                </pic:spPr>
              </pic:pic>
            </a:graphicData>
          </a:graphic>
        </wp:anchor>
      </w:drawing>
    </w:r>
    <w:r>
      <w:rPr>
        <w:rFonts w:asciiTheme="minorHAnsi" w:hAnsiTheme="minorHAnsi" w:cstheme="minorHAnsi"/>
      </w:rPr>
      <w:fldChar w:fldCharType="begin"/>
    </w:r>
    <w:r>
      <w:rPr>
        <w:rFonts w:asciiTheme="minorHAnsi" w:hAnsiTheme="minorHAnsi" w:cstheme="minorHAnsi"/>
      </w:rPr>
      <w:instrText xml:space="preserve"> PAGE  \* Arabic  \* MERGEFORMAT </w:instrText>
    </w:r>
    <w:r>
      <w:rPr>
        <w:rFonts w:asciiTheme="minorHAnsi" w:hAnsiTheme="minorHAnsi" w:cstheme="minorHAnsi"/>
      </w:rPr>
      <w:fldChar w:fldCharType="separate"/>
    </w:r>
    <w:r>
      <w:rPr>
        <w:rFonts w:asciiTheme="minorHAnsi" w:hAnsiTheme="minorHAnsi" w:cstheme="minorHAnsi"/>
      </w:rPr>
      <w:t>2</w:t>
    </w:r>
    <w:r>
      <w:rPr>
        <w:rFonts w:asciiTheme="minorHAnsi" w:hAnsiTheme="minorHAnsi" w:cstheme="minorHAnsi"/>
      </w:rPr>
      <w:fldChar w:fldCharType="end"/>
    </w:r>
    <w:r>
      <w:rPr>
        <w:rFonts w:asciiTheme="minorHAnsi" w:hAnsiTheme="minorHAnsi" w:cstheme="minorHAnsi"/>
      </w:rPr>
      <w:t>/</w:t>
    </w:r>
    <w:r>
      <w:rPr>
        <w:rFonts w:asciiTheme="minorHAnsi" w:hAnsiTheme="minorHAnsi" w:cstheme="minorHAnsi"/>
      </w:rPr>
      <w:fldChar w:fldCharType="begin"/>
    </w:r>
    <w:r>
      <w:rPr>
        <w:rFonts w:asciiTheme="minorHAnsi" w:hAnsiTheme="minorHAnsi" w:cstheme="minorHAnsi"/>
      </w:rPr>
      <w:instrText xml:space="preserve"> NUMPAGES  \* Arabic  \* MERGEFORMAT </w:instrText>
    </w:r>
    <w:r>
      <w:rPr>
        <w:rFonts w:asciiTheme="minorHAnsi" w:hAnsiTheme="minorHAnsi" w:cstheme="minorHAnsi"/>
      </w:rPr>
      <w:fldChar w:fldCharType="separate"/>
    </w:r>
    <w:r>
      <w:rPr>
        <w:rFonts w:asciiTheme="minorHAnsi" w:hAnsiTheme="minorHAnsi" w:cstheme="minorHAnsi"/>
      </w:rPr>
      <w:t>2</w:t>
    </w:r>
    <w:r>
      <w:rPr>
        <w:rFonts w:asciiTheme="minorHAnsi" w:hAnsiTheme="minorHAnsi" w:cstheme="minorHAns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A716D" w14:textId="77777777" w:rsidR="004177FC" w:rsidRDefault="008F0E0F">
    <w:pPr>
      <w:pStyle w:val="Header"/>
      <w:ind w:right="-1559"/>
      <w:rPr>
        <w:rFonts w:asciiTheme="minorHAnsi" w:hAnsiTheme="minorHAnsi" w:cstheme="minorHAnsi"/>
        <w:color w:val="414141" w:themeColor="accent2"/>
      </w:rPr>
    </w:pPr>
    <w:r>
      <w:rPr>
        <w:rFonts w:asciiTheme="minorHAnsi" w:hAnsiTheme="minorHAnsi" w:cstheme="minorHAnsi"/>
        <w:color w:val="414141" w:themeColor="accent2"/>
        <w:lang w:val="en-US"/>
      </w:rPr>
      <w:t>PRESS</w:t>
    </w:r>
    <w:r>
      <w:rPr>
        <w:rFonts w:asciiTheme="minorHAnsi" w:hAnsiTheme="minorHAnsi" w:cstheme="minorHAnsi"/>
        <w:caps w:val="0"/>
        <w:noProof/>
        <w:color w:val="414141" w:themeColor="accent2"/>
        <w:lang w:val="en-US" w:eastAsia="en-US"/>
      </w:rPr>
      <w:drawing>
        <wp:anchor distT="0" distB="0" distL="114300" distR="114300" simplePos="0" relativeHeight="251659264" behindDoc="0" locked="1" layoutInCell="1" allowOverlap="1" wp14:anchorId="60E1951A" wp14:editId="49220200">
          <wp:simplePos x="0" y="0"/>
          <wp:positionH relativeFrom="page">
            <wp:posOffset>900430</wp:posOffset>
          </wp:positionH>
          <wp:positionV relativeFrom="page">
            <wp:posOffset>398780</wp:posOffset>
          </wp:positionV>
          <wp:extent cx="3153410" cy="69469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3153600" cy="694800"/>
                  </a:xfrm>
                  <a:prstGeom prst="rect">
                    <a:avLst/>
                  </a:prstGeom>
                  <a:noFill/>
                  <a:ln>
                    <a:noFill/>
                  </a:ln>
                </pic:spPr>
              </pic:pic>
            </a:graphicData>
          </a:graphic>
        </wp:anchor>
      </w:drawing>
    </w:r>
    <w:r>
      <w:rPr>
        <w:rFonts w:asciiTheme="minorHAnsi" w:hAnsiTheme="minorHAnsi" w:cstheme="minorHAnsi"/>
        <w:color w:val="414141" w:themeColor="accent2"/>
      </w:rPr>
      <w:t xml:space="preserve"> Release</w:t>
    </w:r>
  </w:p>
  <w:p w14:paraId="4A6E267B" w14:textId="77777777" w:rsidR="004177FC" w:rsidRDefault="008F0E0F">
    <w:pPr>
      <w:pStyle w:val="Header"/>
      <w:ind w:right="-1559"/>
      <w:rPr>
        <w:rFonts w:ascii="UnitPro" w:hAnsi="UnitPro" w:cs="UnitPro"/>
        <w:color w:val="414141" w:themeColor="accent2"/>
      </w:rPr>
    </w:pP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PAGE  \* Arabic  \* MERGEFORMAT </w:instrText>
    </w:r>
    <w:r>
      <w:rPr>
        <w:rFonts w:asciiTheme="minorHAnsi" w:hAnsiTheme="minorHAnsi" w:cstheme="minorHAnsi"/>
        <w:color w:val="414141" w:themeColor="accent2"/>
      </w:rPr>
      <w:fldChar w:fldCharType="separate"/>
    </w:r>
    <w:r>
      <w:rPr>
        <w:rFonts w:asciiTheme="minorHAnsi" w:hAnsiTheme="minorHAnsi" w:cstheme="minorHAnsi"/>
        <w:color w:val="414141" w:themeColor="accent2"/>
      </w:rPr>
      <w:t>1</w:t>
    </w:r>
    <w:r>
      <w:rPr>
        <w:rFonts w:asciiTheme="minorHAnsi" w:hAnsiTheme="minorHAnsi" w:cstheme="minorHAnsi"/>
        <w:color w:val="414141" w:themeColor="accent2"/>
      </w:rPr>
      <w:fldChar w:fldCharType="end"/>
    </w:r>
    <w:r>
      <w:rPr>
        <w:rFonts w:asciiTheme="minorHAnsi" w:hAnsiTheme="minorHAnsi" w:cstheme="minorHAnsi"/>
        <w:color w:val="414141" w:themeColor="accent2"/>
      </w:rPr>
      <w:t>/</w:t>
    </w: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NUMPAGES  \* Arabic  \* MERGEFORMAT </w:instrText>
    </w:r>
    <w:r>
      <w:rPr>
        <w:rFonts w:asciiTheme="minorHAnsi" w:hAnsiTheme="minorHAnsi" w:cstheme="minorHAnsi"/>
        <w:color w:val="414141" w:themeColor="accent2"/>
      </w:rPr>
      <w:fldChar w:fldCharType="separate"/>
    </w:r>
    <w:r>
      <w:rPr>
        <w:rFonts w:asciiTheme="minorHAnsi" w:hAnsiTheme="minorHAnsi" w:cstheme="minorHAnsi"/>
        <w:color w:val="414141" w:themeColor="accent2"/>
      </w:rPr>
      <w:t>2</w:t>
    </w:r>
    <w:r>
      <w:rPr>
        <w:rFonts w:asciiTheme="minorHAnsi" w:hAnsiTheme="minorHAnsi" w:cstheme="minorHAnsi"/>
        <w:color w:val="414141" w:themeColor="accent2"/>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Tg0MGVjOGUyZDhkNGI2ZTMwYTAxNDUxNjRhMWRhNzIifQ=="/>
  </w:docVars>
  <w:rsids>
    <w:rsidRoot w:val="00CA1EB9"/>
    <w:rsid w:val="00000EC1"/>
    <w:rsid w:val="000010E1"/>
    <w:rsid w:val="00001A5F"/>
    <w:rsid w:val="0000263E"/>
    <w:rsid w:val="00003FE8"/>
    <w:rsid w:val="0000432F"/>
    <w:rsid w:val="000049C8"/>
    <w:rsid w:val="00005543"/>
    <w:rsid w:val="00006FA8"/>
    <w:rsid w:val="000177F5"/>
    <w:rsid w:val="000204AA"/>
    <w:rsid w:val="0002699E"/>
    <w:rsid w:val="00027F42"/>
    <w:rsid w:val="00031F2A"/>
    <w:rsid w:val="00033182"/>
    <w:rsid w:val="00036334"/>
    <w:rsid w:val="000401EB"/>
    <w:rsid w:val="00042F9D"/>
    <w:rsid w:val="00043993"/>
    <w:rsid w:val="00046857"/>
    <w:rsid w:val="00050E01"/>
    <w:rsid w:val="00051C8E"/>
    <w:rsid w:val="00052CCC"/>
    <w:rsid w:val="00052E12"/>
    <w:rsid w:val="00055E12"/>
    <w:rsid w:val="0006186F"/>
    <w:rsid w:val="000808FD"/>
    <w:rsid w:val="000834F5"/>
    <w:rsid w:val="00087835"/>
    <w:rsid w:val="000922DA"/>
    <w:rsid w:val="0009516E"/>
    <w:rsid w:val="00097A2F"/>
    <w:rsid w:val="000A5CAD"/>
    <w:rsid w:val="000A6BD0"/>
    <w:rsid w:val="000B71A3"/>
    <w:rsid w:val="000C036D"/>
    <w:rsid w:val="000C4330"/>
    <w:rsid w:val="000C586A"/>
    <w:rsid w:val="000C5D49"/>
    <w:rsid w:val="000C6D18"/>
    <w:rsid w:val="000D0839"/>
    <w:rsid w:val="000D49C1"/>
    <w:rsid w:val="000D66DA"/>
    <w:rsid w:val="000E091A"/>
    <w:rsid w:val="000E3661"/>
    <w:rsid w:val="000E4907"/>
    <w:rsid w:val="000E6D9B"/>
    <w:rsid w:val="000E789E"/>
    <w:rsid w:val="000F18C2"/>
    <w:rsid w:val="000F4E31"/>
    <w:rsid w:val="000F680B"/>
    <w:rsid w:val="000F7E1C"/>
    <w:rsid w:val="001025E0"/>
    <w:rsid w:val="001064F7"/>
    <w:rsid w:val="001078A3"/>
    <w:rsid w:val="001107BC"/>
    <w:rsid w:val="00115A50"/>
    <w:rsid w:val="0011643F"/>
    <w:rsid w:val="001179C3"/>
    <w:rsid w:val="00127E5C"/>
    <w:rsid w:val="00135FD2"/>
    <w:rsid w:val="0014028C"/>
    <w:rsid w:val="00141395"/>
    <w:rsid w:val="00141734"/>
    <w:rsid w:val="001451A9"/>
    <w:rsid w:val="00145B01"/>
    <w:rsid w:val="00150A8E"/>
    <w:rsid w:val="00150CD6"/>
    <w:rsid w:val="00151A38"/>
    <w:rsid w:val="00154CF8"/>
    <w:rsid w:val="00156A36"/>
    <w:rsid w:val="0015795B"/>
    <w:rsid w:val="00157C98"/>
    <w:rsid w:val="00162582"/>
    <w:rsid w:val="00166A53"/>
    <w:rsid w:val="00174D2F"/>
    <w:rsid w:val="0017502A"/>
    <w:rsid w:val="0018021E"/>
    <w:rsid w:val="001823DC"/>
    <w:rsid w:val="00184E77"/>
    <w:rsid w:val="001869E9"/>
    <w:rsid w:val="00187E45"/>
    <w:rsid w:val="001972F1"/>
    <w:rsid w:val="001A19F0"/>
    <w:rsid w:val="001A3791"/>
    <w:rsid w:val="001A4037"/>
    <w:rsid w:val="001A65BC"/>
    <w:rsid w:val="001A6703"/>
    <w:rsid w:val="001B05C7"/>
    <w:rsid w:val="001B3A46"/>
    <w:rsid w:val="001C0401"/>
    <w:rsid w:val="001C2240"/>
    <w:rsid w:val="001C4641"/>
    <w:rsid w:val="001C48CD"/>
    <w:rsid w:val="001C5B8F"/>
    <w:rsid w:val="001D0CC3"/>
    <w:rsid w:val="001D3C55"/>
    <w:rsid w:val="001E347B"/>
    <w:rsid w:val="001E5E26"/>
    <w:rsid w:val="001E6BD7"/>
    <w:rsid w:val="001E7489"/>
    <w:rsid w:val="001E7FAE"/>
    <w:rsid w:val="001F0467"/>
    <w:rsid w:val="001F11A0"/>
    <w:rsid w:val="001F16D4"/>
    <w:rsid w:val="001F275C"/>
    <w:rsid w:val="002016A3"/>
    <w:rsid w:val="0020279E"/>
    <w:rsid w:val="00202FC5"/>
    <w:rsid w:val="00203BC8"/>
    <w:rsid w:val="002053BA"/>
    <w:rsid w:val="00210EFD"/>
    <w:rsid w:val="002119DE"/>
    <w:rsid w:val="00213C61"/>
    <w:rsid w:val="0021549B"/>
    <w:rsid w:val="0022377B"/>
    <w:rsid w:val="00227AB1"/>
    <w:rsid w:val="00233273"/>
    <w:rsid w:val="00234E97"/>
    <w:rsid w:val="002354A9"/>
    <w:rsid w:val="002366F8"/>
    <w:rsid w:val="00240551"/>
    <w:rsid w:val="00243C61"/>
    <w:rsid w:val="00245058"/>
    <w:rsid w:val="00245201"/>
    <w:rsid w:val="00256942"/>
    <w:rsid w:val="002611B4"/>
    <w:rsid w:val="002622BB"/>
    <w:rsid w:val="00262CA7"/>
    <w:rsid w:val="00262FAC"/>
    <w:rsid w:val="00266FEB"/>
    <w:rsid w:val="002744A8"/>
    <w:rsid w:val="00275C2D"/>
    <w:rsid w:val="002767F9"/>
    <w:rsid w:val="002801FC"/>
    <w:rsid w:val="00280534"/>
    <w:rsid w:val="002828FD"/>
    <w:rsid w:val="00284BF1"/>
    <w:rsid w:val="00284C92"/>
    <w:rsid w:val="00287C46"/>
    <w:rsid w:val="002919D0"/>
    <w:rsid w:val="002938E4"/>
    <w:rsid w:val="00293F7D"/>
    <w:rsid w:val="00293FDD"/>
    <w:rsid w:val="002949AA"/>
    <w:rsid w:val="00297733"/>
    <w:rsid w:val="00297C5F"/>
    <w:rsid w:val="002A192D"/>
    <w:rsid w:val="002A30F0"/>
    <w:rsid w:val="002A7771"/>
    <w:rsid w:val="002B0A16"/>
    <w:rsid w:val="002B5B0F"/>
    <w:rsid w:val="002C14F6"/>
    <w:rsid w:val="002C629A"/>
    <w:rsid w:val="002C69B6"/>
    <w:rsid w:val="002C6BE7"/>
    <w:rsid w:val="002D26EF"/>
    <w:rsid w:val="002D2D00"/>
    <w:rsid w:val="002D31C9"/>
    <w:rsid w:val="002E0872"/>
    <w:rsid w:val="002E1B40"/>
    <w:rsid w:val="002E273F"/>
    <w:rsid w:val="002E4EE7"/>
    <w:rsid w:val="002E5BFE"/>
    <w:rsid w:val="002F7F4D"/>
    <w:rsid w:val="00301CB7"/>
    <w:rsid w:val="003057A0"/>
    <w:rsid w:val="00305CC3"/>
    <w:rsid w:val="00305D4E"/>
    <w:rsid w:val="00311826"/>
    <w:rsid w:val="0031198F"/>
    <w:rsid w:val="00311D5F"/>
    <w:rsid w:val="00312A53"/>
    <w:rsid w:val="003154D6"/>
    <w:rsid w:val="00315E38"/>
    <w:rsid w:val="00324772"/>
    <w:rsid w:val="00325B3D"/>
    <w:rsid w:val="00334743"/>
    <w:rsid w:val="00336916"/>
    <w:rsid w:val="00343734"/>
    <w:rsid w:val="00343A56"/>
    <w:rsid w:val="003442F6"/>
    <w:rsid w:val="00347232"/>
    <w:rsid w:val="00350C01"/>
    <w:rsid w:val="00351AEC"/>
    <w:rsid w:val="00353973"/>
    <w:rsid w:val="003545D5"/>
    <w:rsid w:val="00361B06"/>
    <w:rsid w:val="00362CAF"/>
    <w:rsid w:val="00367FEB"/>
    <w:rsid w:val="0037085E"/>
    <w:rsid w:val="00374A88"/>
    <w:rsid w:val="0037587A"/>
    <w:rsid w:val="00375D35"/>
    <w:rsid w:val="00376FB3"/>
    <w:rsid w:val="00380098"/>
    <w:rsid w:val="00382963"/>
    <w:rsid w:val="003863C2"/>
    <w:rsid w:val="00386CBB"/>
    <w:rsid w:val="00393969"/>
    <w:rsid w:val="00393996"/>
    <w:rsid w:val="00395731"/>
    <w:rsid w:val="00397338"/>
    <w:rsid w:val="003A3466"/>
    <w:rsid w:val="003A45A1"/>
    <w:rsid w:val="003A778D"/>
    <w:rsid w:val="003B0AE2"/>
    <w:rsid w:val="003B3645"/>
    <w:rsid w:val="003B39A1"/>
    <w:rsid w:val="003B4E6B"/>
    <w:rsid w:val="003B4F13"/>
    <w:rsid w:val="003C141C"/>
    <w:rsid w:val="003C165F"/>
    <w:rsid w:val="003C16E7"/>
    <w:rsid w:val="003C2E04"/>
    <w:rsid w:val="003D3678"/>
    <w:rsid w:val="003D4BE9"/>
    <w:rsid w:val="003D698D"/>
    <w:rsid w:val="003D77FB"/>
    <w:rsid w:val="003D792B"/>
    <w:rsid w:val="00400525"/>
    <w:rsid w:val="00401154"/>
    <w:rsid w:val="00410A68"/>
    <w:rsid w:val="00410DD4"/>
    <w:rsid w:val="0041111F"/>
    <w:rsid w:val="00416561"/>
    <w:rsid w:val="004177FC"/>
    <w:rsid w:val="00421B9B"/>
    <w:rsid w:val="00431E4D"/>
    <w:rsid w:val="0044297D"/>
    <w:rsid w:val="00443762"/>
    <w:rsid w:val="00445773"/>
    <w:rsid w:val="00446FB3"/>
    <w:rsid w:val="00451C28"/>
    <w:rsid w:val="004530EF"/>
    <w:rsid w:val="0045388A"/>
    <w:rsid w:val="00454EB2"/>
    <w:rsid w:val="004562BD"/>
    <w:rsid w:val="00460BF9"/>
    <w:rsid w:val="004620AA"/>
    <w:rsid w:val="00462EDE"/>
    <w:rsid w:val="0046468F"/>
    <w:rsid w:val="004649EB"/>
    <w:rsid w:val="00467AE2"/>
    <w:rsid w:val="00467ED9"/>
    <w:rsid w:val="00471F51"/>
    <w:rsid w:val="00474914"/>
    <w:rsid w:val="00485B54"/>
    <w:rsid w:val="00485E2F"/>
    <w:rsid w:val="00486DA8"/>
    <w:rsid w:val="00491BAC"/>
    <w:rsid w:val="0049211B"/>
    <w:rsid w:val="004930B5"/>
    <w:rsid w:val="0049718C"/>
    <w:rsid w:val="004A0D5B"/>
    <w:rsid w:val="004A18E8"/>
    <w:rsid w:val="004A3713"/>
    <w:rsid w:val="004A402E"/>
    <w:rsid w:val="004B0A2B"/>
    <w:rsid w:val="004B22D2"/>
    <w:rsid w:val="004B55D3"/>
    <w:rsid w:val="004B7CE3"/>
    <w:rsid w:val="004C32C6"/>
    <w:rsid w:val="004C425C"/>
    <w:rsid w:val="004C5CFC"/>
    <w:rsid w:val="004D4E57"/>
    <w:rsid w:val="004D6CCE"/>
    <w:rsid w:val="004E2A84"/>
    <w:rsid w:val="004E3C5C"/>
    <w:rsid w:val="004F3796"/>
    <w:rsid w:val="004F42EB"/>
    <w:rsid w:val="004F7487"/>
    <w:rsid w:val="0050004F"/>
    <w:rsid w:val="00500A75"/>
    <w:rsid w:val="00501F36"/>
    <w:rsid w:val="00504466"/>
    <w:rsid w:val="00507BBA"/>
    <w:rsid w:val="00507C89"/>
    <w:rsid w:val="00517B24"/>
    <w:rsid w:val="005250F0"/>
    <w:rsid w:val="0052664D"/>
    <w:rsid w:val="00530E48"/>
    <w:rsid w:val="00532511"/>
    <w:rsid w:val="00532FF8"/>
    <w:rsid w:val="005354BF"/>
    <w:rsid w:val="005363CA"/>
    <w:rsid w:val="00546CC7"/>
    <w:rsid w:val="00550DDF"/>
    <w:rsid w:val="0055283C"/>
    <w:rsid w:val="00555CB2"/>
    <w:rsid w:val="00566061"/>
    <w:rsid w:val="00566C47"/>
    <w:rsid w:val="00570171"/>
    <w:rsid w:val="00571B7E"/>
    <w:rsid w:val="00575884"/>
    <w:rsid w:val="00582A3B"/>
    <w:rsid w:val="00583FA1"/>
    <w:rsid w:val="00590A9A"/>
    <w:rsid w:val="005926A2"/>
    <w:rsid w:val="0059380A"/>
    <w:rsid w:val="00593B57"/>
    <w:rsid w:val="005A2D3F"/>
    <w:rsid w:val="005A6C4A"/>
    <w:rsid w:val="005A7B03"/>
    <w:rsid w:val="005B0D2E"/>
    <w:rsid w:val="005B1F2D"/>
    <w:rsid w:val="005B28FD"/>
    <w:rsid w:val="005B4459"/>
    <w:rsid w:val="005B553B"/>
    <w:rsid w:val="005C35A8"/>
    <w:rsid w:val="005C492C"/>
    <w:rsid w:val="005C6B3A"/>
    <w:rsid w:val="005C78F1"/>
    <w:rsid w:val="005D0BAC"/>
    <w:rsid w:val="005D4D7A"/>
    <w:rsid w:val="005E29BC"/>
    <w:rsid w:val="005E7014"/>
    <w:rsid w:val="005E77A0"/>
    <w:rsid w:val="005F2F1F"/>
    <w:rsid w:val="006004B9"/>
    <w:rsid w:val="00603D0C"/>
    <w:rsid w:val="006057F4"/>
    <w:rsid w:val="00605BB1"/>
    <w:rsid w:val="006112C9"/>
    <w:rsid w:val="00613BFA"/>
    <w:rsid w:val="00615A9E"/>
    <w:rsid w:val="00625B11"/>
    <w:rsid w:val="00627C37"/>
    <w:rsid w:val="00632633"/>
    <w:rsid w:val="00633C4E"/>
    <w:rsid w:val="00634DA6"/>
    <w:rsid w:val="00635799"/>
    <w:rsid w:val="0063732A"/>
    <w:rsid w:val="006419E7"/>
    <w:rsid w:val="006428F7"/>
    <w:rsid w:val="00647972"/>
    <w:rsid w:val="006655D2"/>
    <w:rsid w:val="00671D29"/>
    <w:rsid w:val="006746D3"/>
    <w:rsid w:val="0067633A"/>
    <w:rsid w:val="006817D1"/>
    <w:rsid w:val="0068678F"/>
    <w:rsid w:val="00686E69"/>
    <w:rsid w:val="00690501"/>
    <w:rsid w:val="006960B8"/>
    <w:rsid w:val="006A34D9"/>
    <w:rsid w:val="006A6042"/>
    <w:rsid w:val="006A77AA"/>
    <w:rsid w:val="006A7ED5"/>
    <w:rsid w:val="006B1E7A"/>
    <w:rsid w:val="006B350F"/>
    <w:rsid w:val="006B70E3"/>
    <w:rsid w:val="006C1547"/>
    <w:rsid w:val="006C343F"/>
    <w:rsid w:val="006C4144"/>
    <w:rsid w:val="006C5CE1"/>
    <w:rsid w:val="006D2617"/>
    <w:rsid w:val="006D33FC"/>
    <w:rsid w:val="006D45CF"/>
    <w:rsid w:val="006E15A8"/>
    <w:rsid w:val="006F086C"/>
    <w:rsid w:val="006F2952"/>
    <w:rsid w:val="006F3192"/>
    <w:rsid w:val="006F3C19"/>
    <w:rsid w:val="007069FD"/>
    <w:rsid w:val="007074A3"/>
    <w:rsid w:val="00711419"/>
    <w:rsid w:val="00712758"/>
    <w:rsid w:val="00714A7F"/>
    <w:rsid w:val="00714F7E"/>
    <w:rsid w:val="00716CA2"/>
    <w:rsid w:val="007222C1"/>
    <w:rsid w:val="00723D62"/>
    <w:rsid w:val="00730659"/>
    <w:rsid w:val="00731634"/>
    <w:rsid w:val="007330F5"/>
    <w:rsid w:val="007356C0"/>
    <w:rsid w:val="00735A9F"/>
    <w:rsid w:val="00737521"/>
    <w:rsid w:val="00737A5D"/>
    <w:rsid w:val="00740E2A"/>
    <w:rsid w:val="0074222C"/>
    <w:rsid w:val="00743192"/>
    <w:rsid w:val="00745BA5"/>
    <w:rsid w:val="007506CE"/>
    <w:rsid w:val="0075278A"/>
    <w:rsid w:val="00756C3A"/>
    <w:rsid w:val="0076079E"/>
    <w:rsid w:val="00761E5A"/>
    <w:rsid w:val="007641CE"/>
    <w:rsid w:val="007668B7"/>
    <w:rsid w:val="00766C9C"/>
    <w:rsid w:val="007676A2"/>
    <w:rsid w:val="00770201"/>
    <w:rsid w:val="00773590"/>
    <w:rsid w:val="00774544"/>
    <w:rsid w:val="00781D40"/>
    <w:rsid w:val="007904C2"/>
    <w:rsid w:val="0079791B"/>
    <w:rsid w:val="00797FF0"/>
    <w:rsid w:val="007A2500"/>
    <w:rsid w:val="007A2E48"/>
    <w:rsid w:val="007A2F98"/>
    <w:rsid w:val="007A5211"/>
    <w:rsid w:val="007A5E9A"/>
    <w:rsid w:val="007A6246"/>
    <w:rsid w:val="007B0E22"/>
    <w:rsid w:val="007B3825"/>
    <w:rsid w:val="007B383C"/>
    <w:rsid w:val="007B51E6"/>
    <w:rsid w:val="007B51F1"/>
    <w:rsid w:val="007B792D"/>
    <w:rsid w:val="007C00CC"/>
    <w:rsid w:val="007C0BE8"/>
    <w:rsid w:val="007C1FBF"/>
    <w:rsid w:val="007C2D49"/>
    <w:rsid w:val="007C3958"/>
    <w:rsid w:val="007C4AA1"/>
    <w:rsid w:val="007C6E88"/>
    <w:rsid w:val="007C70A4"/>
    <w:rsid w:val="007D19E0"/>
    <w:rsid w:val="007D3D27"/>
    <w:rsid w:val="007D637C"/>
    <w:rsid w:val="007D7CDE"/>
    <w:rsid w:val="007E012D"/>
    <w:rsid w:val="007E35C2"/>
    <w:rsid w:val="007E4D6B"/>
    <w:rsid w:val="007E72A1"/>
    <w:rsid w:val="007F03AE"/>
    <w:rsid w:val="007F0430"/>
    <w:rsid w:val="007F1132"/>
    <w:rsid w:val="0080053D"/>
    <w:rsid w:val="008012AD"/>
    <w:rsid w:val="00801395"/>
    <w:rsid w:val="008035B6"/>
    <w:rsid w:val="00811D3F"/>
    <w:rsid w:val="008121CB"/>
    <w:rsid w:val="00815681"/>
    <w:rsid w:val="008162C3"/>
    <w:rsid w:val="00816849"/>
    <w:rsid w:val="00817348"/>
    <w:rsid w:val="00823229"/>
    <w:rsid w:val="00823B15"/>
    <w:rsid w:val="00823B87"/>
    <w:rsid w:val="008248D9"/>
    <w:rsid w:val="00825292"/>
    <w:rsid w:val="008318F8"/>
    <w:rsid w:val="008338B3"/>
    <w:rsid w:val="00833C76"/>
    <w:rsid w:val="00835141"/>
    <w:rsid w:val="008356B4"/>
    <w:rsid w:val="00843EBF"/>
    <w:rsid w:val="00846F74"/>
    <w:rsid w:val="00852BC5"/>
    <w:rsid w:val="00855777"/>
    <w:rsid w:val="00861CD3"/>
    <w:rsid w:val="0086488B"/>
    <w:rsid w:val="008666EB"/>
    <w:rsid w:val="00867C44"/>
    <w:rsid w:val="00870785"/>
    <w:rsid w:val="00872B58"/>
    <w:rsid w:val="00872BB0"/>
    <w:rsid w:val="0087515D"/>
    <w:rsid w:val="008766DB"/>
    <w:rsid w:val="0087688A"/>
    <w:rsid w:val="008808AA"/>
    <w:rsid w:val="00882174"/>
    <w:rsid w:val="008824FF"/>
    <w:rsid w:val="008874A7"/>
    <w:rsid w:val="008906FE"/>
    <w:rsid w:val="00891275"/>
    <w:rsid w:val="00893898"/>
    <w:rsid w:val="0089518B"/>
    <w:rsid w:val="008A0966"/>
    <w:rsid w:val="008A10E3"/>
    <w:rsid w:val="008A306F"/>
    <w:rsid w:val="008A4B75"/>
    <w:rsid w:val="008A6AF5"/>
    <w:rsid w:val="008B1710"/>
    <w:rsid w:val="008B336B"/>
    <w:rsid w:val="008C1C03"/>
    <w:rsid w:val="008C26FE"/>
    <w:rsid w:val="008C3C29"/>
    <w:rsid w:val="008C3ECB"/>
    <w:rsid w:val="008C4077"/>
    <w:rsid w:val="008C55EA"/>
    <w:rsid w:val="008C6634"/>
    <w:rsid w:val="008C7F85"/>
    <w:rsid w:val="008D12F5"/>
    <w:rsid w:val="008D261E"/>
    <w:rsid w:val="008E0E73"/>
    <w:rsid w:val="008E2C38"/>
    <w:rsid w:val="008E3091"/>
    <w:rsid w:val="008E3863"/>
    <w:rsid w:val="008E68B3"/>
    <w:rsid w:val="008E7194"/>
    <w:rsid w:val="008F0E0F"/>
    <w:rsid w:val="008F137C"/>
    <w:rsid w:val="008F1B03"/>
    <w:rsid w:val="008F3CC0"/>
    <w:rsid w:val="008F5204"/>
    <w:rsid w:val="008F67CE"/>
    <w:rsid w:val="008F7235"/>
    <w:rsid w:val="008F796A"/>
    <w:rsid w:val="00902035"/>
    <w:rsid w:val="00903A21"/>
    <w:rsid w:val="009067D7"/>
    <w:rsid w:val="00910242"/>
    <w:rsid w:val="00911532"/>
    <w:rsid w:val="00912197"/>
    <w:rsid w:val="0091364D"/>
    <w:rsid w:val="00913E70"/>
    <w:rsid w:val="00917177"/>
    <w:rsid w:val="0091722D"/>
    <w:rsid w:val="0091759E"/>
    <w:rsid w:val="0091796F"/>
    <w:rsid w:val="00921758"/>
    <w:rsid w:val="009223FE"/>
    <w:rsid w:val="009232E9"/>
    <w:rsid w:val="00927812"/>
    <w:rsid w:val="009300D2"/>
    <w:rsid w:val="009302D1"/>
    <w:rsid w:val="00930ADC"/>
    <w:rsid w:val="00933C79"/>
    <w:rsid w:val="00934CEC"/>
    <w:rsid w:val="00936493"/>
    <w:rsid w:val="00940BBB"/>
    <w:rsid w:val="00945A95"/>
    <w:rsid w:val="00945EDC"/>
    <w:rsid w:val="00946244"/>
    <w:rsid w:val="0094700A"/>
    <w:rsid w:val="00950223"/>
    <w:rsid w:val="0095228D"/>
    <w:rsid w:val="00954E1A"/>
    <w:rsid w:val="00957D7D"/>
    <w:rsid w:val="00961899"/>
    <w:rsid w:val="009635C9"/>
    <w:rsid w:val="00972206"/>
    <w:rsid w:val="00974670"/>
    <w:rsid w:val="00977989"/>
    <w:rsid w:val="00980325"/>
    <w:rsid w:val="00987D0E"/>
    <w:rsid w:val="00991B3F"/>
    <w:rsid w:val="009944C7"/>
    <w:rsid w:val="0099477D"/>
    <w:rsid w:val="0099594C"/>
    <w:rsid w:val="009A4C8D"/>
    <w:rsid w:val="009A798D"/>
    <w:rsid w:val="009B0BD0"/>
    <w:rsid w:val="009B2536"/>
    <w:rsid w:val="009B2A4F"/>
    <w:rsid w:val="009B2C17"/>
    <w:rsid w:val="009B547D"/>
    <w:rsid w:val="009B5606"/>
    <w:rsid w:val="009B5E6B"/>
    <w:rsid w:val="009B6181"/>
    <w:rsid w:val="009C1B13"/>
    <w:rsid w:val="009C1D53"/>
    <w:rsid w:val="009C462B"/>
    <w:rsid w:val="009D0EAD"/>
    <w:rsid w:val="009D0F27"/>
    <w:rsid w:val="009E221C"/>
    <w:rsid w:val="009E3C1C"/>
    <w:rsid w:val="009E56E4"/>
    <w:rsid w:val="009E71F2"/>
    <w:rsid w:val="009F37BB"/>
    <w:rsid w:val="00A02855"/>
    <w:rsid w:val="00A05282"/>
    <w:rsid w:val="00A10121"/>
    <w:rsid w:val="00A13D65"/>
    <w:rsid w:val="00A152AD"/>
    <w:rsid w:val="00A17779"/>
    <w:rsid w:val="00A20B43"/>
    <w:rsid w:val="00A22F27"/>
    <w:rsid w:val="00A22FA5"/>
    <w:rsid w:val="00A22FB0"/>
    <w:rsid w:val="00A23FD8"/>
    <w:rsid w:val="00A24E64"/>
    <w:rsid w:val="00A2523F"/>
    <w:rsid w:val="00A35E1E"/>
    <w:rsid w:val="00A37C46"/>
    <w:rsid w:val="00A42F9D"/>
    <w:rsid w:val="00A45AF0"/>
    <w:rsid w:val="00A45B99"/>
    <w:rsid w:val="00A51553"/>
    <w:rsid w:val="00A6247D"/>
    <w:rsid w:val="00A7020B"/>
    <w:rsid w:val="00A704BD"/>
    <w:rsid w:val="00A70D7D"/>
    <w:rsid w:val="00A725B6"/>
    <w:rsid w:val="00A73AFA"/>
    <w:rsid w:val="00A76A65"/>
    <w:rsid w:val="00A77471"/>
    <w:rsid w:val="00A801AE"/>
    <w:rsid w:val="00A803D0"/>
    <w:rsid w:val="00A80CA9"/>
    <w:rsid w:val="00A86D48"/>
    <w:rsid w:val="00A91C60"/>
    <w:rsid w:val="00A9240E"/>
    <w:rsid w:val="00A93519"/>
    <w:rsid w:val="00A93FF5"/>
    <w:rsid w:val="00A947EE"/>
    <w:rsid w:val="00A96558"/>
    <w:rsid w:val="00A9668E"/>
    <w:rsid w:val="00AA0134"/>
    <w:rsid w:val="00AA18A0"/>
    <w:rsid w:val="00AA37A8"/>
    <w:rsid w:val="00AB6634"/>
    <w:rsid w:val="00AC14BC"/>
    <w:rsid w:val="00AC1CBF"/>
    <w:rsid w:val="00AC55CC"/>
    <w:rsid w:val="00AC613B"/>
    <w:rsid w:val="00AD595C"/>
    <w:rsid w:val="00AE51D7"/>
    <w:rsid w:val="00AE5652"/>
    <w:rsid w:val="00AE5AB6"/>
    <w:rsid w:val="00AF7D6F"/>
    <w:rsid w:val="00B01B79"/>
    <w:rsid w:val="00B02778"/>
    <w:rsid w:val="00B05C34"/>
    <w:rsid w:val="00B10B1E"/>
    <w:rsid w:val="00B12BF8"/>
    <w:rsid w:val="00B1314A"/>
    <w:rsid w:val="00B143E1"/>
    <w:rsid w:val="00B17CB8"/>
    <w:rsid w:val="00B2011D"/>
    <w:rsid w:val="00B31624"/>
    <w:rsid w:val="00B3268B"/>
    <w:rsid w:val="00B32FD0"/>
    <w:rsid w:val="00B4634B"/>
    <w:rsid w:val="00B539E3"/>
    <w:rsid w:val="00B53AE9"/>
    <w:rsid w:val="00B545EB"/>
    <w:rsid w:val="00B61B25"/>
    <w:rsid w:val="00B6360C"/>
    <w:rsid w:val="00B707BE"/>
    <w:rsid w:val="00B73A66"/>
    <w:rsid w:val="00B76286"/>
    <w:rsid w:val="00B76C6C"/>
    <w:rsid w:val="00B8122B"/>
    <w:rsid w:val="00B8382D"/>
    <w:rsid w:val="00B97EA0"/>
    <w:rsid w:val="00BA1D72"/>
    <w:rsid w:val="00BA698C"/>
    <w:rsid w:val="00BA6E2E"/>
    <w:rsid w:val="00BB2808"/>
    <w:rsid w:val="00BB7EEE"/>
    <w:rsid w:val="00BC01FF"/>
    <w:rsid w:val="00BC091D"/>
    <w:rsid w:val="00BC13F5"/>
    <w:rsid w:val="00BC230C"/>
    <w:rsid w:val="00BC30EA"/>
    <w:rsid w:val="00BC7D4B"/>
    <w:rsid w:val="00BD0418"/>
    <w:rsid w:val="00BE1B81"/>
    <w:rsid w:val="00BE31F0"/>
    <w:rsid w:val="00BE3406"/>
    <w:rsid w:val="00BE36E4"/>
    <w:rsid w:val="00BE47B9"/>
    <w:rsid w:val="00BE5EA1"/>
    <w:rsid w:val="00BE7925"/>
    <w:rsid w:val="00BF00EF"/>
    <w:rsid w:val="00BF131D"/>
    <w:rsid w:val="00BF537B"/>
    <w:rsid w:val="00BF6469"/>
    <w:rsid w:val="00BF6D7D"/>
    <w:rsid w:val="00BF72CE"/>
    <w:rsid w:val="00C0240B"/>
    <w:rsid w:val="00C02E3C"/>
    <w:rsid w:val="00C0455F"/>
    <w:rsid w:val="00C06949"/>
    <w:rsid w:val="00C1352F"/>
    <w:rsid w:val="00C14E95"/>
    <w:rsid w:val="00C16D4F"/>
    <w:rsid w:val="00C2001A"/>
    <w:rsid w:val="00C204F2"/>
    <w:rsid w:val="00C21489"/>
    <w:rsid w:val="00C21CFC"/>
    <w:rsid w:val="00C23F1B"/>
    <w:rsid w:val="00C32E3A"/>
    <w:rsid w:val="00C3446D"/>
    <w:rsid w:val="00C35680"/>
    <w:rsid w:val="00C408F5"/>
    <w:rsid w:val="00C44C66"/>
    <w:rsid w:val="00C464FE"/>
    <w:rsid w:val="00C46C81"/>
    <w:rsid w:val="00C52529"/>
    <w:rsid w:val="00C530A0"/>
    <w:rsid w:val="00C568C3"/>
    <w:rsid w:val="00C5746D"/>
    <w:rsid w:val="00C61AE2"/>
    <w:rsid w:val="00C64E81"/>
    <w:rsid w:val="00C659C8"/>
    <w:rsid w:val="00C66FBA"/>
    <w:rsid w:val="00C70542"/>
    <w:rsid w:val="00C73CCB"/>
    <w:rsid w:val="00C73D24"/>
    <w:rsid w:val="00C74764"/>
    <w:rsid w:val="00C74B51"/>
    <w:rsid w:val="00C76121"/>
    <w:rsid w:val="00C7759E"/>
    <w:rsid w:val="00C82199"/>
    <w:rsid w:val="00C82305"/>
    <w:rsid w:val="00C87B5D"/>
    <w:rsid w:val="00C90C90"/>
    <w:rsid w:val="00C927B8"/>
    <w:rsid w:val="00C92F6C"/>
    <w:rsid w:val="00C964A3"/>
    <w:rsid w:val="00CA0FFA"/>
    <w:rsid w:val="00CA1D29"/>
    <w:rsid w:val="00CA1EB9"/>
    <w:rsid w:val="00CB1FA2"/>
    <w:rsid w:val="00CB3C42"/>
    <w:rsid w:val="00CB4CCD"/>
    <w:rsid w:val="00CB708D"/>
    <w:rsid w:val="00CC2ED0"/>
    <w:rsid w:val="00CC3A91"/>
    <w:rsid w:val="00CC6FA2"/>
    <w:rsid w:val="00CD1B50"/>
    <w:rsid w:val="00CD2505"/>
    <w:rsid w:val="00CD4E50"/>
    <w:rsid w:val="00CE158F"/>
    <w:rsid w:val="00CE4195"/>
    <w:rsid w:val="00CE4A18"/>
    <w:rsid w:val="00CE58AE"/>
    <w:rsid w:val="00CE5986"/>
    <w:rsid w:val="00CF1A02"/>
    <w:rsid w:val="00CF26E7"/>
    <w:rsid w:val="00CF2CE6"/>
    <w:rsid w:val="00CF338D"/>
    <w:rsid w:val="00CF4FEC"/>
    <w:rsid w:val="00CF66F6"/>
    <w:rsid w:val="00D025FB"/>
    <w:rsid w:val="00D06667"/>
    <w:rsid w:val="00D10DA4"/>
    <w:rsid w:val="00D1188F"/>
    <w:rsid w:val="00D12044"/>
    <w:rsid w:val="00D1289A"/>
    <w:rsid w:val="00D12AB9"/>
    <w:rsid w:val="00D130A7"/>
    <w:rsid w:val="00D145F9"/>
    <w:rsid w:val="00D179A5"/>
    <w:rsid w:val="00D21A72"/>
    <w:rsid w:val="00D25055"/>
    <w:rsid w:val="00D33BCC"/>
    <w:rsid w:val="00D34397"/>
    <w:rsid w:val="00D344F3"/>
    <w:rsid w:val="00D34FB2"/>
    <w:rsid w:val="00D40670"/>
    <w:rsid w:val="00D43A74"/>
    <w:rsid w:val="00D454B4"/>
    <w:rsid w:val="00D50DF5"/>
    <w:rsid w:val="00D54E6A"/>
    <w:rsid w:val="00D573A4"/>
    <w:rsid w:val="00D63110"/>
    <w:rsid w:val="00D64556"/>
    <w:rsid w:val="00D6696E"/>
    <w:rsid w:val="00D7470D"/>
    <w:rsid w:val="00D76E5F"/>
    <w:rsid w:val="00D839EA"/>
    <w:rsid w:val="00D85751"/>
    <w:rsid w:val="00D91A05"/>
    <w:rsid w:val="00D9317B"/>
    <w:rsid w:val="00D9525D"/>
    <w:rsid w:val="00D95866"/>
    <w:rsid w:val="00DA0AE2"/>
    <w:rsid w:val="00DA1385"/>
    <w:rsid w:val="00DB10DB"/>
    <w:rsid w:val="00DB2515"/>
    <w:rsid w:val="00DB5521"/>
    <w:rsid w:val="00DB6224"/>
    <w:rsid w:val="00DB6648"/>
    <w:rsid w:val="00DC35FC"/>
    <w:rsid w:val="00DC54B3"/>
    <w:rsid w:val="00DC5B64"/>
    <w:rsid w:val="00DD0C3B"/>
    <w:rsid w:val="00DD1AEB"/>
    <w:rsid w:val="00DE17AA"/>
    <w:rsid w:val="00DE1849"/>
    <w:rsid w:val="00DE1922"/>
    <w:rsid w:val="00DE3E9D"/>
    <w:rsid w:val="00DE6244"/>
    <w:rsid w:val="00DF20C4"/>
    <w:rsid w:val="00DF3813"/>
    <w:rsid w:val="00E000F6"/>
    <w:rsid w:val="00E03696"/>
    <w:rsid w:val="00E04859"/>
    <w:rsid w:val="00E07A24"/>
    <w:rsid w:val="00E121A8"/>
    <w:rsid w:val="00E12CE2"/>
    <w:rsid w:val="00E162FE"/>
    <w:rsid w:val="00E22720"/>
    <w:rsid w:val="00E2281B"/>
    <w:rsid w:val="00E23CF3"/>
    <w:rsid w:val="00E243F0"/>
    <w:rsid w:val="00E24C18"/>
    <w:rsid w:val="00E306C3"/>
    <w:rsid w:val="00E313A8"/>
    <w:rsid w:val="00E31B4F"/>
    <w:rsid w:val="00E320EB"/>
    <w:rsid w:val="00E321F1"/>
    <w:rsid w:val="00E3345E"/>
    <w:rsid w:val="00E40F95"/>
    <w:rsid w:val="00E44C31"/>
    <w:rsid w:val="00E46D95"/>
    <w:rsid w:val="00E4760E"/>
    <w:rsid w:val="00E560CE"/>
    <w:rsid w:val="00E573E9"/>
    <w:rsid w:val="00E603CF"/>
    <w:rsid w:val="00E63497"/>
    <w:rsid w:val="00E70B1B"/>
    <w:rsid w:val="00E71C36"/>
    <w:rsid w:val="00E73767"/>
    <w:rsid w:val="00E77C32"/>
    <w:rsid w:val="00E8037A"/>
    <w:rsid w:val="00E81D34"/>
    <w:rsid w:val="00E83325"/>
    <w:rsid w:val="00E854C0"/>
    <w:rsid w:val="00E85A95"/>
    <w:rsid w:val="00E87357"/>
    <w:rsid w:val="00E87532"/>
    <w:rsid w:val="00E93487"/>
    <w:rsid w:val="00E9767C"/>
    <w:rsid w:val="00EA06DF"/>
    <w:rsid w:val="00EA0A05"/>
    <w:rsid w:val="00EA3FEC"/>
    <w:rsid w:val="00EB396A"/>
    <w:rsid w:val="00EB3AC2"/>
    <w:rsid w:val="00EB5F2A"/>
    <w:rsid w:val="00EB7EB2"/>
    <w:rsid w:val="00EC29BC"/>
    <w:rsid w:val="00EC3678"/>
    <w:rsid w:val="00EC4C96"/>
    <w:rsid w:val="00EC50FC"/>
    <w:rsid w:val="00EC5761"/>
    <w:rsid w:val="00EC7EE6"/>
    <w:rsid w:val="00ED0FF3"/>
    <w:rsid w:val="00ED1367"/>
    <w:rsid w:val="00ED230F"/>
    <w:rsid w:val="00EE1B3D"/>
    <w:rsid w:val="00EE3DCA"/>
    <w:rsid w:val="00EE5757"/>
    <w:rsid w:val="00EE71C7"/>
    <w:rsid w:val="00EF440B"/>
    <w:rsid w:val="00F00C3E"/>
    <w:rsid w:val="00F00FFA"/>
    <w:rsid w:val="00F0249F"/>
    <w:rsid w:val="00F028AA"/>
    <w:rsid w:val="00F03FEC"/>
    <w:rsid w:val="00F071F4"/>
    <w:rsid w:val="00F075DF"/>
    <w:rsid w:val="00F10793"/>
    <w:rsid w:val="00F10F5A"/>
    <w:rsid w:val="00F12827"/>
    <w:rsid w:val="00F15A15"/>
    <w:rsid w:val="00F20FE1"/>
    <w:rsid w:val="00F22F1D"/>
    <w:rsid w:val="00F262AF"/>
    <w:rsid w:val="00F263E3"/>
    <w:rsid w:val="00F26C71"/>
    <w:rsid w:val="00F3053A"/>
    <w:rsid w:val="00F316BC"/>
    <w:rsid w:val="00F407E5"/>
    <w:rsid w:val="00F426AF"/>
    <w:rsid w:val="00F4341D"/>
    <w:rsid w:val="00F44B57"/>
    <w:rsid w:val="00F45A48"/>
    <w:rsid w:val="00F45D82"/>
    <w:rsid w:val="00F52E52"/>
    <w:rsid w:val="00F56534"/>
    <w:rsid w:val="00F56D0E"/>
    <w:rsid w:val="00F57FA9"/>
    <w:rsid w:val="00F60C0E"/>
    <w:rsid w:val="00F6556E"/>
    <w:rsid w:val="00F7209B"/>
    <w:rsid w:val="00F745BA"/>
    <w:rsid w:val="00F7549B"/>
    <w:rsid w:val="00F76ECC"/>
    <w:rsid w:val="00F77A48"/>
    <w:rsid w:val="00F821CC"/>
    <w:rsid w:val="00F832AE"/>
    <w:rsid w:val="00F903FA"/>
    <w:rsid w:val="00F94FC0"/>
    <w:rsid w:val="00FA0FA1"/>
    <w:rsid w:val="00FA1442"/>
    <w:rsid w:val="00FA353C"/>
    <w:rsid w:val="00FA4739"/>
    <w:rsid w:val="00FA4B62"/>
    <w:rsid w:val="00FB2B6D"/>
    <w:rsid w:val="00FB3795"/>
    <w:rsid w:val="00FB5168"/>
    <w:rsid w:val="00FC65B8"/>
    <w:rsid w:val="00FC663A"/>
    <w:rsid w:val="00FC7E45"/>
    <w:rsid w:val="00FD0DF3"/>
    <w:rsid w:val="00FD6C1F"/>
    <w:rsid w:val="00FD7F2E"/>
    <w:rsid w:val="00FE42AF"/>
    <w:rsid w:val="00FE4B83"/>
    <w:rsid w:val="00FE5F52"/>
    <w:rsid w:val="00FF001B"/>
    <w:rsid w:val="00FF1119"/>
    <w:rsid w:val="00FF7B39"/>
    <w:rsid w:val="550C1420"/>
    <w:rsid w:val="6D322E91"/>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F40ADFD"/>
  <w15:docId w15:val="{47FDF74F-53E9-4A74-9A53-5F291AD1E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uiPriority="99" w:unhideWhenUsed="1" w:qFormat="1"/>
    <w:lsdException w:name="footer" w:uiPriority="99"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pPr>
    <w:rPr>
      <w:rFonts w:ascii="Sennheiser Office" w:hAnsi="Sennheiser Office"/>
      <w:lang w:val="de-DE" w:eastAsia="de-DE"/>
    </w:rPr>
  </w:style>
  <w:style w:type="paragraph" w:styleId="Heading1">
    <w:name w:val="heading 1"/>
    <w:basedOn w:val="Normal"/>
    <w:next w:val="Normal"/>
    <w:link w:val="Heading1Char"/>
    <w:uiPriority w:val="9"/>
    <w:qFormat/>
    <w:pPr>
      <w:outlineLvl w:val="0"/>
    </w:pPr>
    <w:rPr>
      <w:b/>
      <w:caps/>
      <w:color w:val="0095D5"/>
      <w:lang w:eastAsia="zh-CN"/>
    </w:rPr>
  </w:style>
  <w:style w:type="paragraph" w:styleId="Heading2">
    <w:name w:val="heading 2"/>
    <w:basedOn w:val="Normal"/>
    <w:next w:val="Normal"/>
    <w:link w:val="Heading2Char"/>
    <w:uiPriority w:val="9"/>
    <w:qFormat/>
    <w:pPr>
      <w:outlineLvl w:val="1"/>
    </w:pPr>
    <w:rPr>
      <w:b/>
      <w:lang w:eastAsia="zh-CN"/>
    </w:rPr>
  </w:style>
  <w:style w:type="paragraph" w:styleId="Heading4">
    <w:name w:val="heading 4"/>
    <w:basedOn w:val="Normal"/>
    <w:next w:val="Normal"/>
    <w:link w:val="Heading4Char"/>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pPr>
      <w:spacing w:line="210" w:lineRule="atLeast"/>
    </w:pPr>
    <w:rPr>
      <w:sz w:val="15"/>
    </w:rPr>
  </w:style>
  <w:style w:type="paragraph" w:styleId="CommentText">
    <w:name w:val="annotation text"/>
    <w:basedOn w:val="Normal"/>
    <w:link w:val="CommentTextChar"/>
    <w:qFormat/>
    <w:rPr>
      <w:lang w:val="zh-CN"/>
    </w:rPr>
  </w:style>
  <w:style w:type="paragraph" w:styleId="BalloonText">
    <w:name w:val="Balloon Text"/>
    <w:basedOn w:val="Normal"/>
    <w:link w:val="BalloonTextChar"/>
    <w:qFormat/>
    <w:pPr>
      <w:spacing w:line="240" w:lineRule="auto"/>
    </w:pPr>
    <w:rPr>
      <w:rFonts w:ascii="Arial" w:hAnsi="Arial"/>
      <w:szCs w:val="18"/>
      <w:lang w:val="zh-CN"/>
    </w:rPr>
  </w:style>
  <w:style w:type="paragraph" w:styleId="Footer">
    <w:name w:val="footer"/>
    <w:basedOn w:val="Normal"/>
    <w:link w:val="FooterChar"/>
    <w:uiPriority w:val="99"/>
    <w:unhideWhenUsed/>
    <w:qFormat/>
    <w:pPr>
      <w:spacing w:line="180" w:lineRule="atLeast"/>
    </w:pPr>
    <w:rPr>
      <w:sz w:val="12"/>
      <w:lang w:eastAsia="zh-CN"/>
    </w:rPr>
  </w:style>
  <w:style w:type="paragraph" w:styleId="Header">
    <w:name w:val="header"/>
    <w:basedOn w:val="Normal"/>
    <w:link w:val="HeaderChar"/>
    <w:uiPriority w:val="99"/>
    <w:unhideWhenUsed/>
    <w:qFormat/>
    <w:pPr>
      <w:spacing w:line="195" w:lineRule="atLeast"/>
      <w:ind w:right="-1737"/>
      <w:jc w:val="right"/>
    </w:pPr>
    <w:rPr>
      <w:caps/>
      <w:spacing w:val="12"/>
      <w:sz w:val="15"/>
      <w:lang w:eastAsia="zh-CN"/>
    </w:rPr>
  </w:style>
  <w:style w:type="paragraph" w:styleId="NormalWeb">
    <w:name w:val="Normal (Web)"/>
    <w:basedOn w:val="Normal"/>
    <w:qFormat/>
    <w:pPr>
      <w:widowControl w:val="0"/>
      <w:spacing w:beforeAutospacing="1" w:afterAutospacing="1" w:line="240" w:lineRule="auto"/>
    </w:pPr>
    <w:rPr>
      <w:rFonts w:asciiTheme="minorHAnsi" w:eastAsiaTheme="minorEastAsia" w:hAnsiTheme="minorHAnsi"/>
      <w:sz w:val="24"/>
      <w:szCs w:val="24"/>
      <w:lang w:val="en-US" w:eastAsia="zh-CN"/>
    </w:rPr>
  </w:style>
  <w:style w:type="paragraph" w:styleId="Title">
    <w:name w:val="Title"/>
    <w:basedOn w:val="Normal"/>
    <w:next w:val="Normal"/>
    <w:link w:val="TitleChar"/>
    <w:uiPriority w:val="10"/>
    <w:qFormat/>
    <w:pPr>
      <w:spacing w:before="440" w:after="200"/>
      <w:contextualSpacing/>
    </w:pPr>
    <w:rPr>
      <w:sz w:val="24"/>
      <w:lang w:eastAsia="zh-CN"/>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59"/>
    <w:unhideWhenUsed/>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rPr>
  </w:style>
  <w:style w:type="character" w:styleId="FollowedHyperlink">
    <w:name w:val="FollowedHyperlink"/>
    <w:basedOn w:val="DefaultParagraphFont"/>
    <w:semiHidden/>
    <w:unhideWhenUsed/>
    <w:qFormat/>
    <w:rPr>
      <w:color w:val="000000" w:themeColor="followedHyperlink"/>
      <w:u w:val="single"/>
    </w:rPr>
  </w:style>
  <w:style w:type="character" w:styleId="Emphasis">
    <w:name w:val="Emphasis"/>
    <w:basedOn w:val="DefaultParagraphFont"/>
    <w:qFormat/>
    <w:rPr>
      <w:i/>
    </w:rPr>
  </w:style>
  <w:style w:type="character" w:styleId="Hyperlink">
    <w:name w:val="Hyperlink"/>
    <w:uiPriority w:val="99"/>
    <w:unhideWhenUsed/>
    <w:qFormat/>
    <w:rPr>
      <w:color w:val="000000"/>
      <w:u w:val="single"/>
    </w:rPr>
  </w:style>
  <w:style w:type="character" w:styleId="CommentReference">
    <w:name w:val="annotation reference"/>
    <w:qFormat/>
    <w:rPr>
      <w:sz w:val="16"/>
      <w:szCs w:val="16"/>
    </w:rPr>
  </w:style>
  <w:style w:type="character" w:customStyle="1" w:styleId="HeaderChar">
    <w:name w:val="Header Char"/>
    <w:link w:val="Header"/>
    <w:uiPriority w:val="99"/>
    <w:qFormat/>
    <w:rPr>
      <w:caps/>
      <w:spacing w:val="12"/>
      <w:sz w:val="15"/>
      <w:lang w:val="en-GB"/>
    </w:rPr>
  </w:style>
  <w:style w:type="character" w:customStyle="1" w:styleId="FooterChar">
    <w:name w:val="Footer Char"/>
    <w:link w:val="Footer"/>
    <w:uiPriority w:val="99"/>
    <w:qFormat/>
    <w:rPr>
      <w:sz w:val="12"/>
      <w:lang w:val="en-GB"/>
    </w:rPr>
  </w:style>
  <w:style w:type="paragraph" w:customStyle="1" w:styleId="Info">
    <w:name w:val="Info"/>
    <w:basedOn w:val="Normal"/>
    <w:qFormat/>
    <w:pPr>
      <w:spacing w:line="180" w:lineRule="atLeast"/>
    </w:pPr>
    <w:rPr>
      <w:sz w:val="12"/>
    </w:rPr>
  </w:style>
  <w:style w:type="character" w:customStyle="1" w:styleId="TitleChar">
    <w:name w:val="Title Char"/>
    <w:link w:val="Title"/>
    <w:uiPriority w:val="10"/>
    <w:qFormat/>
    <w:rPr>
      <w:sz w:val="24"/>
      <w:lang w:val="en-GB"/>
    </w:rPr>
  </w:style>
  <w:style w:type="character" w:customStyle="1" w:styleId="Heading1Char">
    <w:name w:val="Heading 1 Char"/>
    <w:link w:val="Heading1"/>
    <w:uiPriority w:val="9"/>
    <w:qFormat/>
    <w:rPr>
      <w:b/>
      <w:caps/>
      <w:color w:val="0095D5"/>
      <w:sz w:val="18"/>
      <w:lang w:val="en-GB"/>
    </w:rPr>
  </w:style>
  <w:style w:type="paragraph" w:customStyle="1" w:styleId="Marginalnote">
    <w:name w:val="Marginal note"/>
    <w:basedOn w:val="Normal"/>
    <w:qFormat/>
    <w:pPr>
      <w:framePr w:w="1418" w:wrap="around" w:vAnchor="text" w:hAnchor="text" w:x="8194" w:y="41"/>
      <w:spacing w:line="195" w:lineRule="atLeast"/>
    </w:pPr>
    <w:rPr>
      <w:sz w:val="15"/>
    </w:rPr>
  </w:style>
  <w:style w:type="character" w:customStyle="1" w:styleId="Heading2Char">
    <w:name w:val="Heading 2 Char"/>
    <w:link w:val="Heading2"/>
    <w:uiPriority w:val="9"/>
    <w:qFormat/>
    <w:rPr>
      <w:b/>
      <w:sz w:val="18"/>
      <w:lang w:val="en-GB"/>
    </w:rPr>
  </w:style>
  <w:style w:type="paragraph" w:customStyle="1" w:styleId="Contact">
    <w:name w:val="Contact"/>
    <w:basedOn w:val="Normal"/>
    <w:qFormat/>
    <w:pPr>
      <w:tabs>
        <w:tab w:val="left" w:pos="4111"/>
      </w:tabs>
      <w:spacing w:line="210" w:lineRule="atLeast"/>
    </w:pPr>
    <w:rPr>
      <w:sz w:val="15"/>
    </w:rPr>
  </w:style>
  <w:style w:type="paragraph" w:customStyle="1" w:styleId="Embargo">
    <w:name w:val="Embargo"/>
    <w:basedOn w:val="Normal"/>
    <w:qFormat/>
    <w:pPr>
      <w:spacing w:after="240"/>
    </w:pPr>
    <w:rPr>
      <w:b/>
      <w:color w:val="FF0A14"/>
    </w:rPr>
  </w:style>
  <w:style w:type="paragraph" w:customStyle="1" w:styleId="About">
    <w:name w:val="About"/>
    <w:basedOn w:val="Normal"/>
    <w:qFormat/>
    <w:pPr>
      <w:spacing w:line="240" w:lineRule="auto"/>
    </w:pPr>
  </w:style>
  <w:style w:type="character" w:customStyle="1" w:styleId="CommentTextChar">
    <w:name w:val="Comment Text Char"/>
    <w:link w:val="CommentText"/>
    <w:qFormat/>
    <w:rPr>
      <w:lang w:eastAsia="en-US"/>
    </w:rPr>
  </w:style>
  <w:style w:type="character" w:customStyle="1" w:styleId="CommentSubjectChar">
    <w:name w:val="Comment Subject Char"/>
    <w:link w:val="CommentSubject"/>
    <w:qFormat/>
    <w:rPr>
      <w:b/>
      <w:bCs/>
      <w:lang w:eastAsia="en-US"/>
    </w:rPr>
  </w:style>
  <w:style w:type="character" w:customStyle="1" w:styleId="BalloonTextChar">
    <w:name w:val="Balloon Text Char"/>
    <w:link w:val="BalloonText"/>
    <w:qFormat/>
    <w:rPr>
      <w:rFonts w:ascii="Arial" w:hAnsi="Arial" w:cs="Segoe UI"/>
      <w:sz w:val="18"/>
      <w:szCs w:val="18"/>
      <w:lang w:eastAsia="en-US"/>
    </w:rPr>
  </w:style>
  <w:style w:type="paragraph" w:customStyle="1" w:styleId="NeumannTabelle9pt">
    <w:name w:val="Neumann Tabelle 9 pt"/>
    <w:basedOn w:val="Normal"/>
    <w:qFormat/>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qFormat/>
  </w:style>
  <w:style w:type="paragraph" w:customStyle="1" w:styleId="p1">
    <w:name w:val="p1"/>
    <w:basedOn w:val="Normal"/>
    <w:qFormat/>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qFormat/>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qFormat/>
    <w:rPr>
      <w:color w:val="605E5C"/>
      <w:shd w:val="clear" w:color="auto" w:fill="E1DFDD"/>
    </w:rPr>
  </w:style>
  <w:style w:type="paragraph" w:customStyle="1" w:styleId="BildunterschriftHau">
    <w:name w:val="Bildunterschrift Hau"/>
    <w:basedOn w:val="Normal"/>
    <w:qFormat/>
    <w:pPr>
      <w:spacing w:line="240" w:lineRule="auto"/>
    </w:pPr>
    <w:rPr>
      <w:rFonts w:ascii="Arial Narrow" w:eastAsia="MS Mincho" w:hAnsi="Arial Narrow"/>
      <w:b/>
      <w:szCs w:val="24"/>
    </w:rPr>
  </w:style>
  <w:style w:type="paragraph" w:styleId="ListParagraph">
    <w:name w:val="List Paragraph"/>
    <w:basedOn w:val="Normal"/>
    <w:uiPriority w:val="34"/>
    <w:qFormat/>
    <w:pPr>
      <w:ind w:left="720"/>
      <w:contextualSpacing/>
    </w:pPr>
  </w:style>
  <w:style w:type="character" w:customStyle="1" w:styleId="1">
    <w:name w:val="未处理的提及1"/>
    <w:basedOn w:val="DefaultParagraphFont"/>
    <w:uiPriority w:val="99"/>
    <w:semiHidden/>
    <w:unhideWhenUsed/>
    <w:qFormat/>
    <w:rPr>
      <w:color w:val="605E5C"/>
      <w:shd w:val="clear" w:color="auto" w:fill="E1DFDD"/>
    </w:rPr>
  </w:style>
  <w:style w:type="paragraph" w:customStyle="1" w:styleId="10">
    <w:name w:val="修订1"/>
    <w:hidden/>
    <w:semiHidden/>
    <w:qFormat/>
    <w:rPr>
      <w:rFonts w:ascii="Sennheiser Office" w:hAnsi="Sennheiser Office"/>
      <w:lang w:val="de-DE" w:eastAsia="de-DE"/>
    </w:rPr>
  </w:style>
  <w:style w:type="paragraph" w:customStyle="1" w:styleId="2">
    <w:name w:val="修订2"/>
    <w:hidden/>
    <w:uiPriority w:val="99"/>
    <w:semiHidden/>
    <w:qFormat/>
    <w:rPr>
      <w:rFonts w:ascii="Sennheiser Office" w:hAnsi="Sennheiser Office"/>
      <w:lang w:val="de-DE" w:eastAsia="de-DE"/>
    </w:rPr>
  </w:style>
  <w:style w:type="character" w:customStyle="1" w:styleId="Heading4Char">
    <w:name w:val="Heading 4 Char"/>
    <w:basedOn w:val="DefaultParagraphFont"/>
    <w:link w:val="Heading4"/>
    <w:semiHidden/>
    <w:qFormat/>
    <w:rPr>
      <w:rFonts w:asciiTheme="majorHAnsi" w:eastAsiaTheme="majorEastAsia" w:hAnsiTheme="majorHAnsi" w:cstheme="majorBidi"/>
      <w:b/>
      <w:bCs/>
      <w:sz w:val="28"/>
      <w:szCs w:val="2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3D058ECC382CD4CAC2899AFBA913D8E" ma:contentTypeVersion="17" ma:contentTypeDescription="Ein neues Dokument erstellen." ma:contentTypeScope="" ma:versionID="0a329aa3f9e8b0bd96c3c51be0d4bf8a">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9c57beb637ea55def10e3da6df298fdf"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804D47-113F-46F8-878E-EA709AFE1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79fbbbed-e612-443d-8955-88f0db5a2e27"/>
    <ds:schemaRef ds:uri="426b93f8-b4fe-4526-9598-4978799ceb53"/>
  </ds:schemaRefs>
</ds:datastoreItem>
</file>

<file path=customXml/itemProps3.xml><?xml version="1.0" encoding="utf-8"?>
<ds:datastoreItem xmlns:ds="http://schemas.openxmlformats.org/officeDocument/2006/customXml" ds:itemID="{A4FA9072-E04C-F840-A26E-938FB888A113}">
  <ds:schemaRefs>
    <ds:schemaRef ds:uri="http://schemas.openxmlformats.org/officeDocument/2006/bibliography"/>
  </ds:schemaRefs>
</ds:datastoreItem>
</file>

<file path=customXml/itemProps4.xml><?xml version="1.0" encoding="utf-8"?>
<ds:datastoreItem xmlns:ds="http://schemas.openxmlformats.org/officeDocument/2006/customXml" ds:itemID="{05FE7544-3420-4786-A760-83784DCC25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7</Pages>
  <Words>2230</Words>
  <Characters>371</Characters>
  <Application>Microsoft Office Word</Application>
  <DocSecurity>0</DocSecurity>
  <Lines>3</Lines>
  <Paragraphs>5</Paragraphs>
  <ScaleCrop>false</ScaleCrop>
  <Company>Sennheiser electronic GmbH &amp; Co. KG</Company>
  <LinksUpToDate>false</LinksUpToDate>
  <CharactersWithSpaces>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Gu, Ivy</cp:lastModifiedBy>
  <cp:revision>88</cp:revision>
  <cp:lastPrinted>2024-01-23T07:12:00Z</cp:lastPrinted>
  <dcterms:created xsi:type="dcterms:W3CDTF">2024-01-19T03:17:00Z</dcterms:created>
  <dcterms:modified xsi:type="dcterms:W3CDTF">2024-07-04T03:54:00Z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y fmtid="{D5CDD505-2E9C-101B-9397-08002B2CF9AE}" pid="4" name="KSOProductBuildVer">
    <vt:lpwstr>2052-11.1.0.13703</vt:lpwstr>
  </property>
  <property fmtid="{D5CDD505-2E9C-101B-9397-08002B2CF9AE}" pid="5" name="ICV">
    <vt:lpwstr>3E36A32C736544D9B7841757C8A07E1E</vt:lpwstr>
  </property>
</Properties>
</file>