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C7C" w:rsidRPr="00715FDB" w:rsidRDefault="00E85C7C" w:rsidP="00715FDB">
      <w:pPr>
        <w:jc w:val="both"/>
        <w:rPr>
          <w:rFonts w:ascii="Arial" w:hAnsi="Arial" w:cs="Arial"/>
          <w:b/>
          <w:bCs/>
          <w:sz w:val="40"/>
          <w:szCs w:val="40"/>
        </w:rPr>
      </w:pPr>
      <w:bookmarkStart w:id="0" w:name="OLE_LINK3"/>
      <w:bookmarkStart w:id="1" w:name="OLE_LINK4"/>
      <w:bookmarkStart w:id="2" w:name="OLE_LINK1"/>
      <w:bookmarkStart w:id="3" w:name="OLE_LINK2"/>
      <w:r w:rsidRPr="00715FDB">
        <w:rPr>
          <w:rFonts w:ascii="Arial" w:hAnsi="Arial" w:cs="Arial"/>
          <w:b/>
          <w:bCs/>
          <w:sz w:val="40"/>
          <w:szCs w:val="40"/>
        </w:rPr>
        <w:t>ThinPrint</w:t>
      </w:r>
      <w:r w:rsidR="00DD01A0" w:rsidRPr="00715FDB">
        <w:rPr>
          <w:rFonts w:ascii="Arial" w:hAnsi="Arial" w:cs="Arial"/>
          <w:b/>
          <w:bCs/>
          <w:sz w:val="40"/>
          <w:szCs w:val="40"/>
        </w:rPr>
        <w:t>-</w:t>
      </w:r>
      <w:r w:rsidRPr="00715FDB">
        <w:rPr>
          <w:rFonts w:ascii="Arial" w:hAnsi="Arial" w:cs="Arial"/>
          <w:b/>
          <w:bCs/>
          <w:sz w:val="40"/>
          <w:szCs w:val="40"/>
        </w:rPr>
        <w:t>Software</w:t>
      </w:r>
      <w:bookmarkStart w:id="4" w:name="_GoBack"/>
      <w:bookmarkEnd w:id="4"/>
      <w:r w:rsidRPr="00715FDB">
        <w:rPr>
          <w:rFonts w:ascii="Arial" w:hAnsi="Arial" w:cs="Arial"/>
          <w:b/>
          <w:bCs/>
          <w:sz w:val="40"/>
          <w:szCs w:val="40"/>
        </w:rPr>
        <w:t xml:space="preserve"> erfüllt </w:t>
      </w:r>
      <w:r w:rsidR="00715FDB" w:rsidRPr="00715FDB">
        <w:rPr>
          <w:rFonts w:ascii="Arial" w:hAnsi="Arial" w:cs="Arial"/>
          <w:b/>
          <w:bCs/>
          <w:sz w:val="40"/>
          <w:szCs w:val="40"/>
        </w:rPr>
        <w:t>die</w:t>
      </w:r>
      <w:r w:rsidR="00DD01A0" w:rsidRPr="00715FDB">
        <w:rPr>
          <w:rFonts w:ascii="Arial" w:hAnsi="Arial" w:cs="Arial"/>
          <w:b/>
          <w:bCs/>
          <w:sz w:val="40"/>
          <w:szCs w:val="40"/>
        </w:rPr>
        <w:t xml:space="preserve"> </w:t>
      </w:r>
      <w:r w:rsidRPr="00715FDB">
        <w:rPr>
          <w:rFonts w:ascii="Arial" w:hAnsi="Arial" w:cs="Arial"/>
          <w:b/>
          <w:bCs/>
          <w:sz w:val="40"/>
          <w:szCs w:val="40"/>
        </w:rPr>
        <w:t xml:space="preserve">Sicherheits- und </w:t>
      </w:r>
      <w:r w:rsidR="00C91BA7" w:rsidRPr="00715FDB">
        <w:rPr>
          <w:rFonts w:ascii="Arial" w:hAnsi="Arial" w:cs="Arial"/>
          <w:b/>
          <w:bCs/>
          <w:sz w:val="40"/>
          <w:szCs w:val="40"/>
        </w:rPr>
        <w:t>Performance</w:t>
      </w:r>
      <w:r w:rsidR="004808D7" w:rsidRPr="00715FDB">
        <w:rPr>
          <w:rFonts w:ascii="Arial" w:hAnsi="Arial" w:cs="Arial"/>
          <w:b/>
          <w:bCs/>
          <w:sz w:val="40"/>
          <w:szCs w:val="40"/>
        </w:rPr>
        <w:t>-A</w:t>
      </w:r>
      <w:r w:rsidRPr="00715FDB">
        <w:rPr>
          <w:rFonts w:ascii="Arial" w:hAnsi="Arial" w:cs="Arial"/>
          <w:b/>
          <w:bCs/>
          <w:sz w:val="40"/>
          <w:szCs w:val="40"/>
        </w:rPr>
        <w:t xml:space="preserve">nforderungen von Xerox </w:t>
      </w:r>
    </w:p>
    <w:p w:rsidR="00E85C7C" w:rsidRPr="00715FDB" w:rsidRDefault="00E85C7C" w:rsidP="00E85C7C">
      <w:pPr>
        <w:spacing w:line="360" w:lineRule="auto"/>
        <w:jc w:val="both"/>
        <w:rPr>
          <w:rFonts w:ascii="Arial" w:hAnsi="Arial" w:cs="Arial"/>
          <w:bCs/>
          <w:sz w:val="28"/>
          <w:szCs w:val="28"/>
        </w:rPr>
      </w:pPr>
    </w:p>
    <w:p w:rsidR="00E85C7C" w:rsidRPr="00715FDB" w:rsidRDefault="0033719E" w:rsidP="00E85C7C">
      <w:pPr>
        <w:spacing w:line="360" w:lineRule="auto"/>
        <w:jc w:val="both"/>
        <w:rPr>
          <w:rFonts w:ascii="Arial" w:hAnsi="Arial" w:cs="Arial"/>
          <w:bCs/>
          <w:sz w:val="28"/>
          <w:szCs w:val="28"/>
        </w:rPr>
      </w:pPr>
      <w:r w:rsidRPr="00715FDB">
        <w:rPr>
          <w:rFonts w:ascii="Arial" w:hAnsi="Arial" w:cs="Arial"/>
          <w:bCs/>
          <w:sz w:val="28"/>
          <w:szCs w:val="28"/>
        </w:rPr>
        <w:t>ThinPrint-</w:t>
      </w:r>
      <w:r w:rsidR="00E85C7C" w:rsidRPr="00715FDB">
        <w:rPr>
          <w:rFonts w:ascii="Arial" w:hAnsi="Arial" w:cs="Arial"/>
          <w:bCs/>
          <w:sz w:val="28"/>
          <w:szCs w:val="28"/>
        </w:rPr>
        <w:t>Lösung auf Xerox VersaLink</w:t>
      </w:r>
      <w:r w:rsidRPr="00715FDB">
        <w:rPr>
          <w:rFonts w:ascii="Arial" w:hAnsi="Arial" w:cs="Arial"/>
          <w:bCs/>
          <w:sz w:val="28"/>
          <w:szCs w:val="28"/>
        </w:rPr>
        <w:t>-</w:t>
      </w:r>
      <w:r w:rsidR="00E85C7C" w:rsidRPr="00715FDB">
        <w:rPr>
          <w:rFonts w:ascii="Arial" w:hAnsi="Arial" w:cs="Arial"/>
          <w:bCs/>
          <w:sz w:val="28"/>
          <w:szCs w:val="28"/>
        </w:rPr>
        <w:t xml:space="preserve"> und AltaLink</w:t>
      </w:r>
      <w:r w:rsidRPr="00715FDB">
        <w:rPr>
          <w:rFonts w:ascii="Arial" w:hAnsi="Arial" w:cs="Arial"/>
          <w:bCs/>
          <w:sz w:val="28"/>
          <w:szCs w:val="28"/>
        </w:rPr>
        <w:t>-</w:t>
      </w:r>
      <w:r w:rsidR="00E85C7C" w:rsidRPr="00715FDB">
        <w:rPr>
          <w:rFonts w:ascii="Arial" w:hAnsi="Arial" w:cs="Arial"/>
          <w:bCs/>
          <w:sz w:val="28"/>
          <w:szCs w:val="28"/>
        </w:rPr>
        <w:t xml:space="preserve">Geräten   </w:t>
      </w: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 xml:space="preserve"> </w:t>
      </w:r>
    </w:p>
    <w:p w:rsidR="00E85C7C" w:rsidRPr="00715FDB" w:rsidRDefault="00E85C7C" w:rsidP="00715FDB">
      <w:pPr>
        <w:jc w:val="both"/>
        <w:rPr>
          <w:rFonts w:ascii="Arial" w:hAnsi="Arial" w:cs="Arial"/>
          <w:b/>
          <w:bCs/>
          <w:sz w:val="22"/>
          <w:szCs w:val="22"/>
        </w:rPr>
      </w:pPr>
      <w:r w:rsidRPr="00715FDB">
        <w:rPr>
          <w:rFonts w:ascii="Arial" w:hAnsi="Arial" w:cs="Arial"/>
          <w:b/>
          <w:bCs/>
          <w:sz w:val="22"/>
          <w:szCs w:val="22"/>
        </w:rPr>
        <w:t>(BERLIN/DENVER, 9. Januar 2019) - Da Sicherheit für kleine und mittlere Unternehmen ebenso wichtig ist wie für große Unternehmen, unterstützen die Drucker der Xerox VersaLink®</w:t>
      </w:r>
      <w:r w:rsidR="0033719E" w:rsidRPr="00715FDB">
        <w:rPr>
          <w:rFonts w:ascii="Arial" w:hAnsi="Arial" w:cs="Arial"/>
          <w:b/>
          <w:bCs/>
          <w:sz w:val="22"/>
          <w:szCs w:val="22"/>
        </w:rPr>
        <w:t>-</w:t>
      </w:r>
      <w:r w:rsidRPr="00715FDB">
        <w:rPr>
          <w:rFonts w:ascii="Arial" w:hAnsi="Arial" w:cs="Arial"/>
          <w:b/>
          <w:bCs/>
          <w:sz w:val="22"/>
          <w:szCs w:val="22"/>
        </w:rPr>
        <w:t xml:space="preserve"> und Xerox AltaLink®</w:t>
      </w:r>
      <w:r w:rsidR="0033719E" w:rsidRPr="00715FDB">
        <w:rPr>
          <w:rFonts w:ascii="Arial" w:hAnsi="Arial" w:cs="Arial"/>
          <w:b/>
          <w:bCs/>
          <w:sz w:val="22"/>
          <w:szCs w:val="22"/>
        </w:rPr>
        <w:t>-</w:t>
      </w:r>
      <w:r w:rsidRPr="00715FDB">
        <w:rPr>
          <w:rFonts w:ascii="Arial" w:hAnsi="Arial" w:cs="Arial"/>
          <w:b/>
          <w:bCs/>
          <w:sz w:val="22"/>
          <w:szCs w:val="22"/>
        </w:rPr>
        <w:t xml:space="preserve">Familie </w:t>
      </w:r>
      <w:r w:rsidR="0033719E" w:rsidRPr="00715FDB">
        <w:rPr>
          <w:rFonts w:ascii="Arial" w:hAnsi="Arial" w:cs="Arial"/>
          <w:b/>
          <w:bCs/>
          <w:sz w:val="22"/>
          <w:szCs w:val="22"/>
        </w:rPr>
        <w:t xml:space="preserve">ab sofort </w:t>
      </w:r>
      <w:r w:rsidRPr="00715FDB">
        <w:rPr>
          <w:rFonts w:ascii="Arial" w:hAnsi="Arial" w:cs="Arial"/>
          <w:b/>
          <w:bCs/>
          <w:sz w:val="22"/>
          <w:szCs w:val="22"/>
        </w:rPr>
        <w:t>die ThinPrint</w:t>
      </w:r>
      <w:r w:rsidR="00DD01A0" w:rsidRPr="00715FDB">
        <w:rPr>
          <w:rFonts w:ascii="Arial" w:hAnsi="Arial" w:cs="Arial"/>
          <w:b/>
          <w:bCs/>
          <w:sz w:val="22"/>
          <w:szCs w:val="22"/>
        </w:rPr>
        <w:t>-</w:t>
      </w:r>
      <w:r w:rsidRPr="00715FDB">
        <w:rPr>
          <w:rFonts w:ascii="Arial" w:hAnsi="Arial" w:cs="Arial"/>
          <w:b/>
          <w:bCs/>
          <w:sz w:val="22"/>
          <w:szCs w:val="22"/>
        </w:rPr>
        <w:t xml:space="preserve">Software.  </w:t>
      </w:r>
    </w:p>
    <w:p w:rsidR="00E85C7C" w:rsidRPr="00715FDB" w:rsidRDefault="00E85C7C" w:rsidP="00E85C7C">
      <w:pPr>
        <w:spacing w:line="360" w:lineRule="auto"/>
        <w:jc w:val="both"/>
        <w:rPr>
          <w:rFonts w:ascii="Arial" w:hAnsi="Arial" w:cs="Arial"/>
          <w:bCs/>
          <w:sz w:val="22"/>
          <w:szCs w:val="22"/>
        </w:rPr>
      </w:pP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Die Lösung von ThinPrint gewährleistet eine durchgängige Verschlüsselung der Druckdaten</w:t>
      </w:r>
      <w:r w:rsidR="00357E5E" w:rsidRPr="00715FDB">
        <w:rPr>
          <w:rFonts w:ascii="Arial" w:hAnsi="Arial" w:cs="Arial"/>
          <w:bCs/>
          <w:sz w:val="22"/>
          <w:szCs w:val="22"/>
        </w:rPr>
        <w:t xml:space="preserve">, </w:t>
      </w:r>
      <w:r w:rsidRPr="00715FDB">
        <w:rPr>
          <w:rFonts w:ascii="Arial" w:hAnsi="Arial" w:cs="Arial"/>
          <w:bCs/>
          <w:sz w:val="22"/>
          <w:szCs w:val="22"/>
        </w:rPr>
        <w:t xml:space="preserve"> eine effiziente Komprimierung und Übertragung von Druckdaten </w:t>
      </w:r>
      <w:r w:rsidR="00357E5E" w:rsidRPr="00715FDB">
        <w:rPr>
          <w:rFonts w:ascii="Arial" w:hAnsi="Arial" w:cs="Arial"/>
          <w:bCs/>
          <w:sz w:val="22"/>
          <w:szCs w:val="22"/>
        </w:rPr>
        <w:t>sowie eine hohe Druckgeschwindigkeit</w:t>
      </w:r>
      <w:r w:rsidRPr="00715FDB">
        <w:rPr>
          <w:rFonts w:ascii="Arial" w:hAnsi="Arial" w:cs="Arial"/>
          <w:bCs/>
          <w:sz w:val="22"/>
          <w:szCs w:val="22"/>
        </w:rPr>
        <w:t xml:space="preserve">. </w:t>
      </w:r>
    </w:p>
    <w:p w:rsidR="00E85C7C" w:rsidRPr="00715FDB" w:rsidRDefault="00E85C7C" w:rsidP="00E85C7C">
      <w:pPr>
        <w:spacing w:line="360" w:lineRule="auto"/>
        <w:jc w:val="both"/>
        <w:rPr>
          <w:rFonts w:ascii="Arial" w:hAnsi="Arial" w:cs="Arial"/>
          <w:bCs/>
          <w:sz w:val="22"/>
          <w:szCs w:val="22"/>
        </w:rPr>
      </w:pP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 xml:space="preserve">"Wir konnten </w:t>
      </w:r>
      <w:r w:rsidR="0033719E" w:rsidRPr="00715FDB">
        <w:rPr>
          <w:rFonts w:ascii="Arial" w:hAnsi="Arial" w:cs="Arial"/>
          <w:bCs/>
          <w:sz w:val="22"/>
          <w:szCs w:val="22"/>
        </w:rPr>
        <w:t xml:space="preserve">uns </w:t>
      </w:r>
      <w:r w:rsidRPr="00715FDB">
        <w:rPr>
          <w:rFonts w:ascii="Arial" w:hAnsi="Arial" w:cs="Arial"/>
          <w:bCs/>
          <w:sz w:val="22"/>
          <w:szCs w:val="22"/>
        </w:rPr>
        <w:t xml:space="preserve">in mehreren Projekten </w:t>
      </w:r>
      <w:r w:rsidR="0033719E" w:rsidRPr="00715FDB">
        <w:rPr>
          <w:rFonts w:ascii="Arial" w:hAnsi="Arial" w:cs="Arial"/>
          <w:bCs/>
          <w:sz w:val="22"/>
          <w:szCs w:val="22"/>
        </w:rPr>
        <w:t>von der M</w:t>
      </w:r>
      <w:r w:rsidRPr="00715FDB">
        <w:rPr>
          <w:rFonts w:ascii="Arial" w:hAnsi="Arial" w:cs="Arial"/>
          <w:bCs/>
          <w:sz w:val="22"/>
          <w:szCs w:val="22"/>
        </w:rPr>
        <w:t>arktrelevanz der ThinPrint</w:t>
      </w:r>
      <w:r w:rsidR="0033719E" w:rsidRPr="00715FDB">
        <w:rPr>
          <w:rFonts w:ascii="Arial" w:hAnsi="Arial" w:cs="Arial"/>
          <w:bCs/>
          <w:sz w:val="22"/>
          <w:szCs w:val="22"/>
        </w:rPr>
        <w:t>-</w:t>
      </w:r>
      <w:r w:rsidRPr="00715FDB">
        <w:rPr>
          <w:rFonts w:ascii="Arial" w:hAnsi="Arial" w:cs="Arial"/>
          <w:bCs/>
          <w:sz w:val="22"/>
          <w:szCs w:val="22"/>
        </w:rPr>
        <w:t xml:space="preserve">Lösung </w:t>
      </w:r>
      <w:r w:rsidR="0033719E" w:rsidRPr="00715FDB">
        <w:rPr>
          <w:rFonts w:ascii="Arial" w:hAnsi="Arial" w:cs="Arial"/>
          <w:bCs/>
          <w:sz w:val="22"/>
          <w:szCs w:val="22"/>
        </w:rPr>
        <w:t>überzeugen</w:t>
      </w:r>
      <w:r w:rsidRPr="00715FDB">
        <w:rPr>
          <w:rFonts w:ascii="Arial" w:hAnsi="Arial" w:cs="Arial"/>
          <w:bCs/>
          <w:sz w:val="22"/>
          <w:szCs w:val="22"/>
        </w:rPr>
        <w:t>", sagt Ammar Degani, Head of Portfolio Planning bei Xerox. "Mit unserer neuen Firmware haben wir die Voraussetzungen dafür geschaffen, dass Anwender der VersaLink</w:t>
      </w:r>
      <w:r w:rsidR="0033719E" w:rsidRPr="00715FDB">
        <w:rPr>
          <w:rFonts w:ascii="Arial" w:hAnsi="Arial" w:cs="Arial"/>
          <w:bCs/>
          <w:sz w:val="22"/>
          <w:szCs w:val="22"/>
        </w:rPr>
        <w:t>-</w:t>
      </w:r>
      <w:r w:rsidRPr="00715FDB">
        <w:rPr>
          <w:rFonts w:ascii="Arial" w:hAnsi="Arial" w:cs="Arial"/>
          <w:bCs/>
          <w:sz w:val="22"/>
          <w:szCs w:val="22"/>
        </w:rPr>
        <w:t xml:space="preserve"> und AltaLink</w:t>
      </w:r>
      <w:r w:rsidR="0033719E" w:rsidRPr="00715FDB">
        <w:rPr>
          <w:rFonts w:ascii="Arial" w:hAnsi="Arial" w:cs="Arial"/>
          <w:bCs/>
          <w:sz w:val="22"/>
          <w:szCs w:val="22"/>
        </w:rPr>
        <w:t>-</w:t>
      </w:r>
      <w:r w:rsidRPr="00715FDB">
        <w:rPr>
          <w:rFonts w:ascii="Arial" w:hAnsi="Arial" w:cs="Arial"/>
          <w:bCs/>
          <w:sz w:val="22"/>
          <w:szCs w:val="22"/>
        </w:rPr>
        <w:t>Serien die Vorteile der ThinPrint-</w:t>
      </w:r>
      <w:r w:rsidR="00357E5E" w:rsidRPr="00715FDB">
        <w:rPr>
          <w:rFonts w:ascii="Arial" w:hAnsi="Arial" w:cs="Arial"/>
          <w:bCs/>
          <w:sz w:val="22"/>
          <w:szCs w:val="22"/>
        </w:rPr>
        <w:t xml:space="preserve">Komprimierungstechnologie </w:t>
      </w:r>
      <w:r w:rsidRPr="00715FDB">
        <w:rPr>
          <w:rFonts w:ascii="Arial" w:hAnsi="Arial" w:cs="Arial"/>
          <w:bCs/>
          <w:sz w:val="22"/>
          <w:szCs w:val="22"/>
        </w:rPr>
        <w:t xml:space="preserve">voll ausschöpfen und die Sicherheitsanforderungen </w:t>
      </w:r>
      <w:r w:rsidR="00357E5E" w:rsidRPr="00715FDB">
        <w:rPr>
          <w:rFonts w:ascii="Arial" w:hAnsi="Arial" w:cs="Arial"/>
          <w:bCs/>
          <w:sz w:val="22"/>
          <w:szCs w:val="22"/>
        </w:rPr>
        <w:t>an das Drucken</w:t>
      </w:r>
      <w:r w:rsidRPr="00715FDB">
        <w:rPr>
          <w:rFonts w:ascii="Arial" w:hAnsi="Arial" w:cs="Arial"/>
          <w:bCs/>
          <w:sz w:val="22"/>
          <w:szCs w:val="22"/>
        </w:rPr>
        <w:t xml:space="preserve"> erfüllen können."</w:t>
      </w:r>
    </w:p>
    <w:p w:rsidR="00E85C7C" w:rsidRPr="00715FDB" w:rsidRDefault="00E85C7C" w:rsidP="00E85C7C">
      <w:pPr>
        <w:spacing w:line="360" w:lineRule="auto"/>
        <w:jc w:val="both"/>
        <w:rPr>
          <w:rFonts w:ascii="Arial" w:hAnsi="Arial" w:cs="Arial"/>
          <w:bCs/>
          <w:sz w:val="22"/>
          <w:szCs w:val="22"/>
        </w:rPr>
      </w:pP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 xml:space="preserve">Die Druckmanagement-Lösung ThinPrint optimiert bereits das Drucken </w:t>
      </w:r>
      <w:r w:rsidR="0033719E" w:rsidRPr="00715FDB">
        <w:rPr>
          <w:rFonts w:ascii="Arial" w:hAnsi="Arial" w:cs="Arial"/>
          <w:bCs/>
          <w:sz w:val="22"/>
          <w:szCs w:val="22"/>
        </w:rPr>
        <w:t xml:space="preserve">in </w:t>
      </w:r>
      <w:r w:rsidRPr="00715FDB">
        <w:rPr>
          <w:rFonts w:ascii="Arial" w:hAnsi="Arial" w:cs="Arial"/>
          <w:bCs/>
          <w:sz w:val="22"/>
          <w:szCs w:val="22"/>
        </w:rPr>
        <w:t xml:space="preserve">über 25.000 Unternehmen aller Größen weltweit. Neben der Verschlüsselung und Komprimierung von Druckdaten sind weitere </w:t>
      </w:r>
      <w:r w:rsidR="00357E5E" w:rsidRPr="00715FDB">
        <w:rPr>
          <w:rFonts w:ascii="Arial" w:hAnsi="Arial" w:cs="Arial"/>
          <w:bCs/>
          <w:sz w:val="22"/>
          <w:szCs w:val="22"/>
        </w:rPr>
        <w:t>leistungsstarke Features</w:t>
      </w:r>
      <w:r w:rsidRPr="00715FDB">
        <w:rPr>
          <w:rFonts w:ascii="Arial" w:hAnsi="Arial" w:cs="Arial"/>
          <w:bCs/>
          <w:sz w:val="22"/>
          <w:szCs w:val="22"/>
        </w:rPr>
        <w:t xml:space="preserve"> wie </w:t>
      </w:r>
      <w:r w:rsidR="0033719E" w:rsidRPr="00715FDB">
        <w:rPr>
          <w:rFonts w:ascii="Arial" w:hAnsi="Arial" w:cs="Arial"/>
          <w:bCs/>
          <w:sz w:val="22"/>
          <w:szCs w:val="22"/>
        </w:rPr>
        <w:t xml:space="preserve">die Druckerzuordnung </w:t>
      </w:r>
      <w:r w:rsidR="00357E5E" w:rsidRPr="00715FDB">
        <w:rPr>
          <w:rFonts w:ascii="Arial" w:hAnsi="Arial" w:cs="Arial"/>
          <w:bCs/>
          <w:sz w:val="22"/>
          <w:szCs w:val="22"/>
        </w:rPr>
        <w:t xml:space="preserve">oder </w:t>
      </w:r>
      <w:r w:rsidR="0033719E" w:rsidRPr="00715FDB">
        <w:rPr>
          <w:rFonts w:ascii="Arial" w:hAnsi="Arial" w:cs="Arial"/>
          <w:bCs/>
          <w:sz w:val="22"/>
          <w:szCs w:val="22"/>
        </w:rPr>
        <w:t>das Treiber</w:t>
      </w:r>
      <w:r w:rsidRPr="00715FDB">
        <w:rPr>
          <w:rFonts w:ascii="Arial" w:hAnsi="Arial" w:cs="Arial"/>
          <w:bCs/>
          <w:sz w:val="22"/>
          <w:szCs w:val="22"/>
        </w:rPr>
        <w:t xml:space="preserve">management für alle möglichen Szenarien zu nennen. Darüber hinaus sind </w:t>
      </w:r>
      <w:r w:rsidR="0033719E" w:rsidRPr="00715FDB">
        <w:rPr>
          <w:rFonts w:ascii="Arial" w:hAnsi="Arial" w:cs="Arial"/>
          <w:bCs/>
          <w:sz w:val="22"/>
          <w:szCs w:val="22"/>
        </w:rPr>
        <w:t xml:space="preserve">in der Lösung </w:t>
      </w:r>
      <w:r w:rsidRPr="00715FDB">
        <w:rPr>
          <w:rFonts w:ascii="Arial" w:hAnsi="Arial" w:cs="Arial"/>
          <w:bCs/>
          <w:sz w:val="22"/>
          <w:szCs w:val="22"/>
        </w:rPr>
        <w:t xml:space="preserve">wichtige Technologien </w:t>
      </w:r>
      <w:r w:rsidR="00357E5E" w:rsidRPr="00715FDB">
        <w:rPr>
          <w:rFonts w:ascii="Arial" w:hAnsi="Arial" w:cs="Arial"/>
          <w:bCs/>
          <w:sz w:val="22"/>
          <w:szCs w:val="22"/>
        </w:rPr>
        <w:t xml:space="preserve">für </w:t>
      </w:r>
      <w:r w:rsidRPr="00715FDB">
        <w:rPr>
          <w:rFonts w:ascii="Arial" w:hAnsi="Arial" w:cs="Arial"/>
          <w:bCs/>
          <w:sz w:val="22"/>
          <w:szCs w:val="22"/>
        </w:rPr>
        <w:lastRenderedPageBreak/>
        <w:t>hochverfügbare</w:t>
      </w:r>
      <w:r w:rsidR="00357E5E" w:rsidRPr="00715FDB">
        <w:rPr>
          <w:rFonts w:ascii="Arial" w:hAnsi="Arial" w:cs="Arial"/>
          <w:bCs/>
          <w:sz w:val="22"/>
          <w:szCs w:val="22"/>
        </w:rPr>
        <w:t>s</w:t>
      </w:r>
      <w:r w:rsidRPr="00715FDB">
        <w:rPr>
          <w:rFonts w:ascii="Arial" w:hAnsi="Arial" w:cs="Arial"/>
          <w:bCs/>
          <w:sz w:val="22"/>
          <w:szCs w:val="22"/>
        </w:rPr>
        <w:t xml:space="preserve"> Druck</w:t>
      </w:r>
      <w:r w:rsidR="00357E5E" w:rsidRPr="00715FDB">
        <w:rPr>
          <w:rFonts w:ascii="Arial" w:hAnsi="Arial" w:cs="Arial"/>
          <w:bCs/>
          <w:sz w:val="22"/>
          <w:szCs w:val="22"/>
        </w:rPr>
        <w:t>en</w:t>
      </w:r>
      <w:r w:rsidRPr="00715FDB">
        <w:rPr>
          <w:rFonts w:ascii="Arial" w:hAnsi="Arial" w:cs="Arial"/>
          <w:bCs/>
          <w:sz w:val="22"/>
          <w:szCs w:val="22"/>
        </w:rPr>
        <w:t xml:space="preserve"> </w:t>
      </w:r>
      <w:r w:rsidR="00715FDB" w:rsidRPr="00715FDB">
        <w:rPr>
          <w:rFonts w:ascii="Arial" w:hAnsi="Arial" w:cs="Arial"/>
          <w:bCs/>
          <w:sz w:val="22"/>
          <w:szCs w:val="22"/>
        </w:rPr>
        <w:t xml:space="preserve">enthalten, und </w:t>
      </w:r>
      <w:r w:rsidRPr="00715FDB">
        <w:rPr>
          <w:rFonts w:ascii="Arial" w:hAnsi="Arial" w:cs="Arial"/>
          <w:bCs/>
          <w:sz w:val="22"/>
          <w:szCs w:val="22"/>
        </w:rPr>
        <w:t xml:space="preserve">Niederlassungen </w:t>
      </w:r>
      <w:r w:rsidR="00715FDB" w:rsidRPr="00715FDB">
        <w:rPr>
          <w:rFonts w:ascii="Arial" w:hAnsi="Arial" w:cs="Arial"/>
          <w:bCs/>
          <w:sz w:val="22"/>
          <w:szCs w:val="22"/>
        </w:rPr>
        <w:t xml:space="preserve">können einfach </w:t>
      </w:r>
      <w:r w:rsidRPr="00715FDB">
        <w:rPr>
          <w:rFonts w:ascii="Arial" w:hAnsi="Arial" w:cs="Arial"/>
          <w:bCs/>
          <w:sz w:val="22"/>
          <w:szCs w:val="22"/>
        </w:rPr>
        <w:t xml:space="preserve">in die bestehende Druckinfrastruktur </w:t>
      </w:r>
      <w:r w:rsidR="00715FDB" w:rsidRPr="00715FDB">
        <w:rPr>
          <w:rFonts w:ascii="Arial" w:hAnsi="Arial" w:cs="Arial"/>
          <w:bCs/>
          <w:sz w:val="22"/>
          <w:szCs w:val="22"/>
        </w:rPr>
        <w:t xml:space="preserve">integriert werden. </w:t>
      </w:r>
    </w:p>
    <w:p w:rsidR="00715FDB" w:rsidRPr="00715FDB" w:rsidRDefault="00715FDB" w:rsidP="00E85C7C">
      <w:pPr>
        <w:spacing w:line="360" w:lineRule="auto"/>
        <w:jc w:val="both"/>
        <w:rPr>
          <w:rFonts w:ascii="Arial" w:hAnsi="Arial" w:cs="Arial"/>
          <w:bCs/>
          <w:sz w:val="22"/>
          <w:szCs w:val="22"/>
        </w:rPr>
      </w:pP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"Wir haben bei einer Reihe von Großprojekten erfolgreich mit Xerox zusammengearbeitet", sagt Bernd Hausmann, Director Business Development Printer Manufacturer</w:t>
      </w:r>
      <w:r w:rsidR="00357E5E" w:rsidRPr="00715FDB">
        <w:rPr>
          <w:rFonts w:ascii="Arial" w:hAnsi="Arial" w:cs="Arial"/>
          <w:bCs/>
          <w:sz w:val="22"/>
          <w:szCs w:val="22"/>
        </w:rPr>
        <w:t xml:space="preserve"> </w:t>
      </w:r>
      <w:r w:rsidR="00715FDB" w:rsidRPr="00715FDB">
        <w:rPr>
          <w:rFonts w:ascii="Arial" w:hAnsi="Arial" w:cs="Arial"/>
          <w:bCs/>
          <w:sz w:val="22"/>
          <w:szCs w:val="22"/>
        </w:rPr>
        <w:t xml:space="preserve">bei ThinPrint. </w:t>
      </w:r>
      <w:r w:rsidRPr="00715FDB">
        <w:rPr>
          <w:rFonts w:ascii="Arial" w:hAnsi="Arial" w:cs="Arial"/>
          <w:bCs/>
          <w:sz w:val="22"/>
          <w:szCs w:val="22"/>
        </w:rPr>
        <w:t>"Wir freuen uns, dass der Support für unsere Software nun als Standard in diese</w:t>
      </w:r>
      <w:r w:rsidR="0033719E" w:rsidRPr="00715FDB">
        <w:rPr>
          <w:rFonts w:ascii="Arial" w:hAnsi="Arial" w:cs="Arial"/>
          <w:bCs/>
          <w:sz w:val="22"/>
          <w:szCs w:val="22"/>
        </w:rPr>
        <w:t>n</w:t>
      </w:r>
      <w:r w:rsidRPr="00715FDB">
        <w:rPr>
          <w:rFonts w:ascii="Arial" w:hAnsi="Arial" w:cs="Arial"/>
          <w:bCs/>
          <w:sz w:val="22"/>
          <w:szCs w:val="22"/>
        </w:rPr>
        <w:t xml:space="preserve"> wichtigen Xerox-Produktlinie</w:t>
      </w:r>
      <w:r w:rsidR="0033719E" w:rsidRPr="00715FDB">
        <w:rPr>
          <w:rFonts w:ascii="Arial" w:hAnsi="Arial" w:cs="Arial"/>
          <w:bCs/>
          <w:sz w:val="22"/>
          <w:szCs w:val="22"/>
        </w:rPr>
        <w:t>n</w:t>
      </w:r>
      <w:r w:rsidRPr="00715FDB">
        <w:rPr>
          <w:rFonts w:ascii="Arial" w:hAnsi="Arial" w:cs="Arial"/>
          <w:bCs/>
          <w:sz w:val="22"/>
          <w:szCs w:val="22"/>
        </w:rPr>
        <w:t xml:space="preserve"> enthalten ist."</w:t>
      </w:r>
    </w:p>
    <w:p w:rsidR="00E85C7C" w:rsidRPr="00715FDB" w:rsidRDefault="00E85C7C" w:rsidP="00E85C7C">
      <w:pPr>
        <w:spacing w:line="360" w:lineRule="auto"/>
        <w:jc w:val="both"/>
        <w:rPr>
          <w:rFonts w:ascii="Arial" w:hAnsi="Arial" w:cs="Arial"/>
          <w:bCs/>
          <w:sz w:val="22"/>
          <w:szCs w:val="22"/>
        </w:rPr>
      </w:pPr>
    </w:p>
    <w:p w:rsidR="00E85C7C" w:rsidRPr="00715FDB" w:rsidRDefault="0033719E" w:rsidP="00E85C7C">
      <w:pPr>
        <w:spacing w:line="360" w:lineRule="auto"/>
        <w:jc w:val="both"/>
        <w:rPr>
          <w:rFonts w:ascii="Arial" w:hAnsi="Arial" w:cs="Arial"/>
          <w:bCs/>
          <w:sz w:val="22"/>
          <w:szCs w:val="22"/>
        </w:rPr>
      </w:pPr>
      <w:r w:rsidRPr="00715FDB">
        <w:rPr>
          <w:rFonts w:ascii="Arial" w:hAnsi="Arial" w:cs="Arial"/>
          <w:bCs/>
          <w:sz w:val="22"/>
          <w:szCs w:val="22"/>
        </w:rPr>
        <w:t xml:space="preserve">Alle </w:t>
      </w:r>
      <w:r w:rsidR="00E85C7C" w:rsidRPr="00715FDB">
        <w:rPr>
          <w:rFonts w:ascii="Arial" w:hAnsi="Arial" w:cs="Arial"/>
          <w:bCs/>
          <w:sz w:val="22"/>
          <w:szCs w:val="22"/>
        </w:rPr>
        <w:t>Drucker der Xerox VersaLink</w:t>
      </w:r>
      <w:r w:rsidRPr="00715FDB">
        <w:rPr>
          <w:rFonts w:ascii="Arial" w:hAnsi="Arial" w:cs="Arial"/>
          <w:bCs/>
          <w:sz w:val="22"/>
          <w:szCs w:val="22"/>
        </w:rPr>
        <w:t>-</w:t>
      </w:r>
      <w:r w:rsidR="00E85C7C" w:rsidRPr="00715FDB">
        <w:rPr>
          <w:rFonts w:ascii="Arial" w:hAnsi="Arial" w:cs="Arial"/>
          <w:bCs/>
          <w:sz w:val="22"/>
          <w:szCs w:val="22"/>
        </w:rPr>
        <w:t xml:space="preserve"> und AltaLink</w:t>
      </w:r>
      <w:r w:rsidRPr="00715FDB">
        <w:rPr>
          <w:rFonts w:ascii="Arial" w:hAnsi="Arial" w:cs="Arial"/>
          <w:bCs/>
          <w:sz w:val="22"/>
          <w:szCs w:val="22"/>
        </w:rPr>
        <w:t>-</w:t>
      </w:r>
      <w:r w:rsidR="00E85C7C" w:rsidRPr="00715FDB">
        <w:rPr>
          <w:rFonts w:ascii="Arial" w:hAnsi="Arial" w:cs="Arial"/>
          <w:bCs/>
          <w:sz w:val="22"/>
          <w:szCs w:val="22"/>
        </w:rPr>
        <w:t xml:space="preserve">Familie, die mit der neuesten Firmware ausgestattet sind, unterstützen die ThinPrint-Technologie. </w:t>
      </w: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 xml:space="preserve"> </w:t>
      </w: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 xml:space="preserve">Eine kostenlose Testversion der ThinPrint-Lösung ist unter </w:t>
      </w:r>
      <w:r w:rsidR="00715FDB" w:rsidRPr="00715FDB">
        <w:rPr>
          <w:rFonts w:ascii="Arial" w:hAnsi="Arial" w:cs="Arial"/>
          <w:bCs/>
          <w:sz w:val="22"/>
          <w:szCs w:val="22"/>
        </w:rPr>
        <w:t>https://download.thinprint.com/de/software/thinprint-engine/</w:t>
      </w:r>
      <w:r w:rsidR="00715FDB" w:rsidRPr="00715FDB" w:rsidDel="00715FDB">
        <w:rPr>
          <w:rFonts w:ascii="Arial" w:hAnsi="Arial" w:cs="Arial"/>
          <w:bCs/>
          <w:sz w:val="22"/>
          <w:szCs w:val="22"/>
        </w:rPr>
        <w:t xml:space="preserve"> </w:t>
      </w:r>
      <w:r w:rsidR="00715FDB" w:rsidRPr="00715FDB">
        <w:rPr>
          <w:rFonts w:ascii="Arial" w:hAnsi="Arial" w:cs="Arial"/>
          <w:bCs/>
          <w:sz w:val="22"/>
          <w:szCs w:val="22"/>
        </w:rPr>
        <w:t xml:space="preserve"> </w:t>
      </w:r>
      <w:r w:rsidRPr="00715FDB">
        <w:rPr>
          <w:rFonts w:ascii="Arial" w:hAnsi="Arial" w:cs="Arial"/>
          <w:bCs/>
          <w:sz w:val="22"/>
          <w:szCs w:val="22"/>
        </w:rPr>
        <w:t>verfügbar.</w:t>
      </w:r>
      <w:r w:rsidR="00DD01A0" w:rsidRPr="00715FDB">
        <w:rPr>
          <w:rFonts w:ascii="Arial" w:hAnsi="Arial" w:cs="Arial"/>
          <w:bCs/>
          <w:sz w:val="22"/>
          <w:szCs w:val="22"/>
        </w:rPr>
        <w:t xml:space="preserve"> </w:t>
      </w:r>
    </w:p>
    <w:p w:rsidR="00715FDB" w:rsidRPr="00715FDB" w:rsidRDefault="00715FDB" w:rsidP="00E85C7C">
      <w:pPr>
        <w:spacing w:line="360" w:lineRule="auto"/>
        <w:jc w:val="both"/>
        <w:rPr>
          <w:rFonts w:ascii="Arial" w:hAnsi="Arial" w:cs="Arial"/>
          <w:bCs/>
          <w:sz w:val="22"/>
          <w:szCs w:val="22"/>
        </w:rPr>
      </w:pPr>
    </w:p>
    <w:p w:rsidR="00E85C7C" w:rsidRPr="00715FDB" w:rsidRDefault="00E85C7C" w:rsidP="00E85C7C">
      <w:pPr>
        <w:spacing w:line="360" w:lineRule="auto"/>
        <w:jc w:val="both"/>
        <w:rPr>
          <w:rFonts w:ascii="Arial" w:hAnsi="Arial" w:cs="Arial"/>
          <w:bCs/>
          <w:sz w:val="22"/>
          <w:szCs w:val="22"/>
        </w:rPr>
      </w:pPr>
      <w:r w:rsidRPr="00715FDB">
        <w:rPr>
          <w:rFonts w:ascii="Arial" w:hAnsi="Arial" w:cs="Arial"/>
          <w:bCs/>
          <w:sz w:val="22"/>
          <w:szCs w:val="22"/>
        </w:rPr>
        <w:t>Weitere Informationen zum Xerox VersaLink</w:t>
      </w:r>
      <w:r w:rsidR="0033719E" w:rsidRPr="00715FDB">
        <w:rPr>
          <w:rFonts w:ascii="Arial" w:hAnsi="Arial" w:cs="Arial"/>
          <w:bCs/>
          <w:sz w:val="22"/>
          <w:szCs w:val="22"/>
        </w:rPr>
        <w:t>-</w:t>
      </w:r>
      <w:r w:rsidRPr="00715FDB">
        <w:rPr>
          <w:rFonts w:ascii="Arial" w:hAnsi="Arial" w:cs="Arial"/>
          <w:bCs/>
          <w:sz w:val="22"/>
          <w:szCs w:val="22"/>
        </w:rPr>
        <w:t xml:space="preserve"> und AltaLink</w:t>
      </w:r>
      <w:r w:rsidR="0033719E" w:rsidRPr="00715FDB">
        <w:rPr>
          <w:rFonts w:ascii="Arial" w:hAnsi="Arial" w:cs="Arial"/>
          <w:bCs/>
          <w:sz w:val="22"/>
          <w:szCs w:val="22"/>
        </w:rPr>
        <w:t>-</w:t>
      </w:r>
      <w:r w:rsidRPr="00715FDB">
        <w:rPr>
          <w:rFonts w:ascii="Arial" w:hAnsi="Arial" w:cs="Arial"/>
          <w:bCs/>
          <w:sz w:val="22"/>
          <w:szCs w:val="22"/>
        </w:rPr>
        <w:t xml:space="preserve">Portfolio finden Sie unter </w:t>
      </w:r>
      <w:r w:rsidR="00715FDB" w:rsidRPr="00715FDB">
        <w:rPr>
          <w:rFonts w:ascii="Arial" w:hAnsi="Arial" w:cs="Arial"/>
          <w:bCs/>
          <w:sz w:val="22"/>
          <w:szCs w:val="22"/>
        </w:rPr>
        <w:fldChar w:fldCharType="begin"/>
      </w:r>
      <w:r w:rsidR="00715FDB">
        <w:rPr>
          <w:rFonts w:ascii="Arial" w:hAnsi="Arial" w:cs="Arial"/>
          <w:bCs/>
          <w:sz w:val="22"/>
          <w:szCs w:val="22"/>
        </w:rPr>
        <w:instrText>HYPERLINK "https://www.xerox.com/en-us/connectkey"</w:instrText>
      </w:r>
      <w:r w:rsidR="00715FDB" w:rsidRPr="00715FDB">
        <w:rPr>
          <w:rFonts w:ascii="Arial" w:hAnsi="Arial" w:cs="Arial"/>
          <w:bCs/>
          <w:sz w:val="22"/>
          <w:szCs w:val="22"/>
        </w:rPr>
      </w:r>
      <w:r w:rsidR="00715FDB" w:rsidRPr="00715FDB">
        <w:rPr>
          <w:rFonts w:ascii="Arial" w:hAnsi="Arial" w:cs="Arial"/>
          <w:bCs/>
          <w:sz w:val="22"/>
          <w:szCs w:val="22"/>
        </w:rPr>
        <w:fldChar w:fldCharType="separate"/>
      </w:r>
      <w:r w:rsidR="00715FDB" w:rsidRPr="00715FDB">
        <w:rPr>
          <w:rStyle w:val="Hyperlink"/>
          <w:rFonts w:ascii="Arial" w:hAnsi="Arial" w:cs="Arial"/>
          <w:bCs/>
          <w:color w:val="auto"/>
          <w:sz w:val="22"/>
          <w:szCs w:val="22"/>
        </w:rPr>
        <w:t>https://www.xerox.com/en-us/connectkey</w:t>
      </w:r>
      <w:r w:rsidR="00715FDB" w:rsidRPr="00715FDB">
        <w:rPr>
          <w:rFonts w:ascii="Arial" w:hAnsi="Arial" w:cs="Arial"/>
          <w:bCs/>
          <w:sz w:val="22"/>
          <w:szCs w:val="22"/>
        </w:rPr>
        <w:fldChar w:fldCharType="end"/>
      </w:r>
      <w:r w:rsidRPr="00715FDB">
        <w:rPr>
          <w:rFonts w:ascii="Arial" w:hAnsi="Arial" w:cs="Arial"/>
          <w:bCs/>
          <w:sz w:val="22"/>
          <w:szCs w:val="22"/>
        </w:rPr>
        <w:t>.</w:t>
      </w:r>
    </w:p>
    <w:p w:rsidR="00715FDB" w:rsidRPr="00715FDB" w:rsidRDefault="00715FDB" w:rsidP="00E85C7C">
      <w:pPr>
        <w:spacing w:line="360" w:lineRule="auto"/>
        <w:jc w:val="both"/>
        <w:rPr>
          <w:rFonts w:ascii="Arial" w:hAnsi="Arial" w:cs="Arial"/>
          <w:bCs/>
          <w:sz w:val="22"/>
          <w:szCs w:val="22"/>
        </w:rPr>
      </w:pPr>
    </w:p>
    <w:p w:rsidR="00715FDB" w:rsidRPr="00715FDB" w:rsidRDefault="00715FDB" w:rsidP="00715F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2"/>
          <w:szCs w:val="22"/>
        </w:rPr>
      </w:pPr>
      <w:r w:rsidRPr="00715FDB">
        <w:rPr>
          <w:rFonts w:ascii="Arial" w:hAnsi="Arial" w:cs="Arial"/>
          <w:sz w:val="22"/>
          <w:szCs w:val="22"/>
        </w:rPr>
        <w:t xml:space="preserve">Die Pressemitteilung von ThinPrint ist verfügbar unter: </w:t>
      </w:r>
      <w:r w:rsidRPr="00715FDB">
        <w:rPr>
          <w:rStyle w:val="Hyperlink"/>
          <w:rFonts w:ascii="Arial" w:hAnsi="Arial" w:cs="Arial"/>
          <w:color w:val="auto"/>
          <w:sz w:val="22"/>
          <w:szCs w:val="22"/>
        </w:rPr>
        <w:fldChar w:fldCharType="begin"/>
      </w:r>
      <w:r>
        <w:rPr>
          <w:rStyle w:val="Hyperlink"/>
          <w:rFonts w:ascii="Arial" w:hAnsi="Arial" w:cs="Arial"/>
          <w:color w:val="auto"/>
          <w:sz w:val="22"/>
          <w:szCs w:val="22"/>
        </w:rPr>
        <w:instrText>HYPERLINK "https://press.thinprint.com/"</w:instrText>
      </w:r>
      <w:r w:rsidRPr="00715FDB">
        <w:rPr>
          <w:rStyle w:val="Hyperlink"/>
          <w:rFonts w:ascii="Arial" w:hAnsi="Arial" w:cs="Arial"/>
          <w:color w:val="auto"/>
          <w:sz w:val="22"/>
          <w:szCs w:val="22"/>
        </w:rPr>
      </w:r>
      <w:r w:rsidRPr="00715FDB">
        <w:rPr>
          <w:rStyle w:val="Hyperlink"/>
          <w:rFonts w:ascii="Arial" w:hAnsi="Arial" w:cs="Arial"/>
          <w:color w:val="auto"/>
          <w:sz w:val="22"/>
          <w:szCs w:val="22"/>
        </w:rPr>
        <w:fldChar w:fldCharType="separate"/>
      </w:r>
      <w:r w:rsidRPr="00715FDB">
        <w:rPr>
          <w:rStyle w:val="Hyperlink"/>
          <w:rFonts w:ascii="Arial" w:hAnsi="Arial" w:cs="Arial"/>
          <w:color w:val="auto"/>
          <w:sz w:val="22"/>
          <w:szCs w:val="22"/>
        </w:rPr>
        <w:t>https://press.thinprint.com/</w:t>
      </w:r>
      <w:r w:rsidRPr="00715FDB">
        <w:rPr>
          <w:rStyle w:val="Hyperlink"/>
          <w:rFonts w:ascii="Arial" w:hAnsi="Arial" w:cs="Arial"/>
          <w:color w:val="auto"/>
          <w:sz w:val="22"/>
          <w:szCs w:val="22"/>
        </w:rPr>
        <w:fldChar w:fldCharType="end"/>
      </w:r>
      <w:r w:rsidRPr="00715FDB">
        <w:rPr>
          <w:rFonts w:ascii="Arial" w:hAnsi="Arial" w:cs="Arial"/>
          <w:sz w:val="22"/>
          <w:szCs w:val="22"/>
        </w:rPr>
        <w:t xml:space="preserve">, Fotos unter </w:t>
      </w:r>
      <w:r w:rsidRPr="00715FDB">
        <w:rPr>
          <w:rFonts w:ascii="Arial" w:hAnsi="Arial" w:cs="Arial"/>
          <w:sz w:val="22"/>
          <w:szCs w:val="22"/>
        </w:rPr>
        <w:fldChar w:fldCharType="begin"/>
      </w:r>
      <w:r>
        <w:rPr>
          <w:rFonts w:ascii="Arial" w:hAnsi="Arial" w:cs="Arial"/>
          <w:sz w:val="22"/>
          <w:szCs w:val="22"/>
        </w:rPr>
        <w:instrText>HYPERLINK "https://press.thinprint.com/media"</w:instrText>
      </w:r>
      <w:r w:rsidRPr="00715FDB">
        <w:rPr>
          <w:rFonts w:ascii="Arial" w:hAnsi="Arial" w:cs="Arial"/>
          <w:sz w:val="22"/>
          <w:szCs w:val="22"/>
        </w:rPr>
      </w:r>
      <w:r w:rsidRPr="00715FDB">
        <w:rPr>
          <w:rFonts w:ascii="Arial" w:hAnsi="Arial" w:cs="Arial"/>
          <w:sz w:val="22"/>
          <w:szCs w:val="22"/>
        </w:rPr>
        <w:fldChar w:fldCharType="separate"/>
      </w:r>
      <w:r w:rsidRPr="00715FDB">
        <w:rPr>
          <w:rStyle w:val="Hyperlink"/>
          <w:rFonts w:ascii="Arial" w:hAnsi="Arial" w:cs="Arial"/>
          <w:color w:val="auto"/>
          <w:sz w:val="22"/>
          <w:szCs w:val="22"/>
        </w:rPr>
        <w:t>https://press.thinprint.com/media</w:t>
      </w:r>
      <w:r w:rsidRPr="00715FDB">
        <w:rPr>
          <w:rFonts w:ascii="Arial" w:hAnsi="Arial" w:cs="Arial"/>
          <w:sz w:val="22"/>
          <w:szCs w:val="22"/>
        </w:rPr>
        <w:fldChar w:fldCharType="end"/>
      </w:r>
      <w:r w:rsidRPr="00715FDB">
        <w:rPr>
          <w:rFonts w:ascii="Arial" w:hAnsi="Arial" w:cs="Arial"/>
          <w:sz w:val="22"/>
          <w:szCs w:val="22"/>
        </w:rPr>
        <w:t xml:space="preserve">  </w:t>
      </w:r>
    </w:p>
    <w:p w:rsidR="00715FDB" w:rsidRPr="00715FDB" w:rsidRDefault="00715FDB" w:rsidP="00E44484">
      <w:pPr>
        <w:spacing w:line="360" w:lineRule="auto"/>
        <w:jc w:val="both"/>
        <w:rPr>
          <w:rFonts w:ascii="Arial" w:hAnsi="Arial" w:cs="Arial"/>
          <w:bCs/>
          <w:sz w:val="22"/>
          <w:szCs w:val="22"/>
        </w:rPr>
      </w:pPr>
    </w:p>
    <w:p w:rsidR="00B90ED0" w:rsidRPr="00715FDB" w:rsidRDefault="009A3B07" w:rsidP="0067585B">
      <w:pPr>
        <w:jc w:val="both"/>
        <w:rPr>
          <w:rFonts w:ascii="Arial" w:hAnsi="Arial" w:cs="Arial"/>
          <w:sz w:val="18"/>
          <w:szCs w:val="18"/>
        </w:rPr>
      </w:pPr>
      <w:r w:rsidRPr="00715FDB">
        <w:rPr>
          <w:rFonts w:ascii="Arial" w:hAnsi="Arial" w:cs="Arial"/>
          <w:sz w:val="18"/>
          <w:szCs w:val="18"/>
        </w:rPr>
        <w:t xml:space="preserve">ThinPrint GmbH </w:t>
      </w:r>
    </w:p>
    <w:p w:rsidR="005A3D86" w:rsidRPr="00715FDB" w:rsidRDefault="005A3D86" w:rsidP="00AB4CF2">
      <w:pPr>
        <w:jc w:val="both"/>
        <w:rPr>
          <w:rFonts w:ascii="Arial" w:eastAsia="NewsGoth BT" w:hAnsi="Arial" w:cs="Arial"/>
          <w:sz w:val="18"/>
          <w:szCs w:val="18"/>
        </w:rPr>
      </w:pPr>
      <w:r w:rsidRPr="00715FDB">
        <w:rPr>
          <w:rFonts w:ascii="Arial" w:eastAsia="NewsGoth BT" w:hAnsi="Arial" w:cs="Arial"/>
          <w:sz w:val="18"/>
          <w:szCs w:val="18"/>
        </w:rPr>
        <w:t xml:space="preserve">Mit der seit </w:t>
      </w:r>
      <w:r w:rsidR="00EB2770" w:rsidRPr="00715FDB">
        <w:rPr>
          <w:rFonts w:ascii="Arial" w:eastAsia="NewsGoth BT" w:hAnsi="Arial" w:cs="Arial"/>
          <w:sz w:val="18"/>
          <w:szCs w:val="18"/>
        </w:rPr>
        <w:t xml:space="preserve">fast zwanzig </w:t>
      </w:r>
      <w:r w:rsidRPr="00715FDB">
        <w:rPr>
          <w:rFonts w:ascii="Arial" w:eastAsia="NewsGoth BT" w:hAnsi="Arial" w:cs="Arial"/>
          <w:sz w:val="18"/>
          <w:szCs w:val="18"/>
        </w:rPr>
        <w:t xml:space="preserve">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w:t>
      </w:r>
      <w:r w:rsidRPr="00715FDB">
        <w:rPr>
          <w:rFonts w:ascii="Arial" w:eastAsia="NewsGoth BT" w:hAnsi="Arial" w:cs="Arial"/>
          <w:sz w:val="18"/>
          <w:szCs w:val="18"/>
        </w:rPr>
        <w:lastRenderedPageBreak/>
        <w:t>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w:t>
      </w:r>
      <w:r w:rsidR="00715FDB" w:rsidRPr="00715FDB">
        <w:rPr>
          <w:rFonts w:ascii="Arial" w:eastAsia="NewsGoth BT" w:hAnsi="Arial" w:cs="Arial"/>
          <w:sz w:val="18"/>
          <w:szCs w:val="18"/>
        </w:rPr>
        <w:t xml:space="preserve">, </w:t>
      </w:r>
      <w:r w:rsidRPr="00715FDB">
        <w:rPr>
          <w:rFonts w:ascii="Arial" w:eastAsia="NewsGoth BT" w:hAnsi="Arial" w:cs="Arial"/>
          <w:sz w:val="18"/>
          <w:szCs w:val="18"/>
        </w:rPr>
        <w:t>Dell/Wyse</w:t>
      </w:r>
      <w:r w:rsidR="00715FDB" w:rsidRPr="00715FDB">
        <w:rPr>
          <w:rFonts w:ascii="Arial" w:eastAsia="NewsGoth BT" w:hAnsi="Arial" w:cs="Arial"/>
          <w:sz w:val="18"/>
          <w:szCs w:val="18"/>
        </w:rPr>
        <w:t xml:space="preserve"> und Xerox</w:t>
      </w:r>
      <w:r w:rsidRPr="00715FDB">
        <w:rPr>
          <w:rFonts w:ascii="Arial" w:eastAsia="NewsGoth BT" w:hAnsi="Arial" w:cs="Arial"/>
          <w:sz w:val="18"/>
          <w:szCs w:val="18"/>
        </w:rPr>
        <w:t>.</w:t>
      </w:r>
    </w:p>
    <w:p w:rsidR="00B541F1" w:rsidRPr="00715FDB" w:rsidRDefault="00B541F1" w:rsidP="0067585B">
      <w:pPr>
        <w:jc w:val="both"/>
        <w:rPr>
          <w:rFonts w:ascii="Arial" w:eastAsia="NewsGoth BT" w:hAnsi="Arial" w:cs="Arial"/>
          <w:b/>
          <w:sz w:val="18"/>
          <w:szCs w:val="18"/>
        </w:rPr>
      </w:pPr>
    </w:p>
    <w:p w:rsidR="00CC00B7" w:rsidRPr="00715FDB" w:rsidRDefault="005A3D86" w:rsidP="0067585B">
      <w:pPr>
        <w:jc w:val="both"/>
        <w:rPr>
          <w:rFonts w:ascii="Arial" w:eastAsia="NewsGoth BT" w:hAnsi="Arial" w:cs="Arial"/>
          <w:sz w:val="18"/>
          <w:u w:val="single"/>
        </w:rPr>
      </w:pPr>
      <w:r w:rsidRPr="00715FDB">
        <w:rPr>
          <w:rFonts w:ascii="Arial" w:eastAsia="NewsGoth BT" w:hAnsi="Arial" w:cs="Arial"/>
          <w:b/>
          <w:sz w:val="18"/>
        </w:rPr>
        <w:t>Ansprechpartnerin für die Presse:</w:t>
      </w:r>
      <w:r w:rsidR="003A7FE8" w:rsidRPr="00715FDB">
        <w:rPr>
          <w:rFonts w:ascii="Arial" w:eastAsia="NewsGoth BT" w:hAnsi="Arial" w:cs="Arial"/>
          <w:b/>
          <w:sz w:val="18"/>
        </w:rPr>
        <w:t xml:space="preserve"> </w:t>
      </w:r>
      <w:r w:rsidRPr="00715FDB">
        <w:rPr>
          <w:rFonts w:ascii="Arial" w:eastAsia="NewsGoth BT" w:hAnsi="Arial" w:cs="Arial"/>
          <w:sz w:val="18"/>
        </w:rPr>
        <w:t>Cortado Holding AG, Silke Kluckert, Public Relations Manager, Tel.: +49.30.</w:t>
      </w:r>
      <w:r w:rsidR="00F5463E" w:rsidRPr="00715FDB">
        <w:rPr>
          <w:rFonts w:ascii="Arial" w:eastAsia="NewsGoth BT" w:hAnsi="Arial" w:cs="Arial"/>
          <w:sz w:val="18"/>
        </w:rPr>
        <w:t>408 198-725</w:t>
      </w:r>
      <w:r w:rsidRPr="00715FDB">
        <w:rPr>
          <w:rFonts w:ascii="Arial" w:eastAsia="NewsGoth BT" w:hAnsi="Arial" w:cs="Arial"/>
          <w:sz w:val="18"/>
        </w:rPr>
        <w:t xml:space="preserve">, Fax: +49.30.394931-99, E-Mail: </w:t>
      </w:r>
      <w:r w:rsidR="0077505D" w:rsidRPr="00715FDB">
        <w:rPr>
          <w:rFonts w:ascii="Arial" w:eastAsia="NewsGoth BT" w:hAnsi="Arial" w:cs="Arial"/>
          <w:sz w:val="18"/>
          <w:u w:val="single"/>
        </w:rPr>
        <w:fldChar w:fldCharType="begin"/>
      </w:r>
      <w:r w:rsidR="00715FDB">
        <w:rPr>
          <w:rFonts w:ascii="Arial" w:eastAsia="NewsGoth BT" w:hAnsi="Arial" w:cs="Arial"/>
          <w:sz w:val="18"/>
          <w:u w:val="single"/>
        </w:rPr>
        <w:instrText xml:space="preserve">HYPERLINK "mailto:press@cortado.com" \h </w:instrText>
      </w:r>
      <w:r w:rsidR="00715FDB" w:rsidRPr="00715FDB">
        <w:rPr>
          <w:rFonts w:ascii="Arial" w:eastAsia="NewsGoth BT" w:hAnsi="Arial" w:cs="Arial"/>
          <w:sz w:val="18"/>
          <w:u w:val="single"/>
        </w:rPr>
      </w:r>
      <w:r w:rsidR="0077505D" w:rsidRPr="00715FDB">
        <w:rPr>
          <w:rFonts w:ascii="Arial" w:eastAsia="NewsGoth BT" w:hAnsi="Arial" w:cs="Arial"/>
          <w:sz w:val="18"/>
          <w:u w:val="single"/>
        </w:rPr>
        <w:fldChar w:fldCharType="separate"/>
      </w:r>
      <w:r w:rsidRPr="00715FDB">
        <w:rPr>
          <w:rFonts w:ascii="Arial" w:eastAsia="NewsGoth BT" w:hAnsi="Arial" w:cs="Arial"/>
          <w:sz w:val="18"/>
          <w:u w:val="single"/>
        </w:rPr>
        <w:t>press@cortado.com</w:t>
      </w:r>
      <w:r w:rsidR="0077505D" w:rsidRPr="00715FDB">
        <w:rPr>
          <w:rFonts w:ascii="Arial" w:eastAsia="NewsGoth BT" w:hAnsi="Arial" w:cs="Arial"/>
          <w:sz w:val="18"/>
          <w:u w:val="single"/>
        </w:rPr>
        <w:fldChar w:fldCharType="end"/>
      </w:r>
      <w:r w:rsidRPr="00715FDB">
        <w:rPr>
          <w:rFonts w:ascii="Arial" w:eastAsia="NewsGoth BT" w:hAnsi="Arial" w:cs="Arial"/>
          <w:sz w:val="18"/>
        </w:rPr>
        <w:t xml:space="preserve">, </w:t>
      </w:r>
      <w:hyperlink r:id="rId8" w:history="1">
        <w:r w:rsidR="00F67E3E" w:rsidRPr="00715FDB">
          <w:rPr>
            <w:rStyle w:val="Hyperlink"/>
            <w:rFonts w:ascii="Arial" w:eastAsia="NewsGoth BT" w:hAnsi="Arial" w:cs="Arial"/>
            <w:color w:val="auto"/>
            <w:sz w:val="18"/>
          </w:rPr>
          <w:t>www.thinprint.com</w:t>
        </w:r>
      </w:hyperlink>
      <w:bookmarkEnd w:id="0"/>
      <w:bookmarkEnd w:id="1"/>
      <w:bookmarkEnd w:id="2"/>
      <w:bookmarkEnd w:id="3"/>
    </w:p>
    <w:p w:rsidR="00F67E3E" w:rsidRPr="00715FDB" w:rsidRDefault="00F67E3E" w:rsidP="0067585B">
      <w:pPr>
        <w:jc w:val="both"/>
        <w:rPr>
          <w:rFonts w:ascii="Arial" w:eastAsia="NewsGoth BT" w:hAnsi="Arial" w:cs="Arial"/>
          <w:sz w:val="18"/>
          <w:u w:val="single"/>
        </w:rPr>
      </w:pPr>
    </w:p>
    <w:p w:rsidR="00A556A8" w:rsidRPr="00715FDB" w:rsidRDefault="00A556A8" w:rsidP="0067585B">
      <w:pPr>
        <w:jc w:val="both"/>
        <w:rPr>
          <w:rFonts w:ascii="Arial" w:eastAsia="NewsGoth BT" w:hAnsi="Arial" w:cs="Arial"/>
          <w:sz w:val="18"/>
          <w:u w:val="single"/>
        </w:rPr>
      </w:pPr>
    </w:p>
    <w:p w:rsidR="00A556A8" w:rsidRPr="00715FDB" w:rsidRDefault="00A556A8" w:rsidP="00A556A8">
      <w:pPr>
        <w:jc w:val="both"/>
        <w:rPr>
          <w:rFonts w:ascii="Arial" w:eastAsia="NewsGoth BT" w:hAnsi="Arial" w:cs="Arial"/>
          <w:sz w:val="18"/>
          <w:szCs w:val="18"/>
          <w:u w:val="single"/>
        </w:rPr>
      </w:pPr>
      <w:r w:rsidRPr="00715FDB">
        <w:rPr>
          <w:rFonts w:ascii="Arial" w:hAnsi="Arial" w:cs="Arial"/>
          <w:sz w:val="18"/>
          <w:szCs w:val="18"/>
          <w:lang w:val="en-US"/>
        </w:rPr>
        <w:t xml:space="preserve">Xerox® and </w:t>
      </w:r>
      <w:proofErr w:type="spellStart"/>
      <w:r w:rsidRPr="00715FDB">
        <w:rPr>
          <w:rFonts w:ascii="Arial" w:hAnsi="Arial" w:cs="Arial"/>
          <w:sz w:val="18"/>
          <w:szCs w:val="18"/>
          <w:lang w:val="en-US"/>
        </w:rPr>
        <w:t>VersaLink</w:t>
      </w:r>
      <w:proofErr w:type="spellEnd"/>
      <w:r w:rsidRPr="00715FDB">
        <w:rPr>
          <w:rFonts w:ascii="Arial" w:hAnsi="Arial" w:cs="Arial"/>
          <w:sz w:val="18"/>
          <w:szCs w:val="18"/>
          <w:lang w:val="en-US"/>
        </w:rPr>
        <w:t xml:space="preserve">® are trademarks of Xerox Corporation in the United States and/or other countries. </w:t>
      </w:r>
      <w:r w:rsidRPr="00715FDB">
        <w:rPr>
          <w:rFonts w:ascii="Arial" w:hAnsi="Arial" w:cs="Arial"/>
          <w:sz w:val="18"/>
          <w:szCs w:val="18"/>
        </w:rPr>
        <w:t>BR22046</w:t>
      </w:r>
    </w:p>
    <w:p w:rsidR="00F67E3E" w:rsidRPr="00715FDB" w:rsidRDefault="00F67E3E" w:rsidP="00A556A8">
      <w:pPr>
        <w:rPr>
          <w:rFonts w:ascii="News Gothic BT" w:hAnsi="News Gothic BT" w:cs="Arial"/>
          <w:sz w:val="22"/>
          <w:szCs w:val="22"/>
        </w:rPr>
      </w:pPr>
    </w:p>
    <w:sectPr w:rsidR="00F67E3E" w:rsidRPr="00715FDB" w:rsidSect="00CE6609">
      <w:headerReference w:type="default" r:id="rId9"/>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05D" w:rsidRDefault="0077505D">
      <w:pPr>
        <w:rPr>
          <w:szCs w:val="24"/>
        </w:rPr>
      </w:pPr>
      <w:r>
        <w:rPr>
          <w:szCs w:val="24"/>
        </w:rPr>
        <w:separator/>
      </w:r>
    </w:p>
  </w:endnote>
  <w:endnote w:type="continuationSeparator" w:id="0">
    <w:p w:rsidR="0077505D" w:rsidRDefault="0077505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News Gothic BT">
    <w:altName w:val="Corbel"/>
    <w:panose1 w:val="00000000000000000000"/>
    <w:charset w:val="00"/>
    <w:family w:val="swiss"/>
    <w:notTrueType/>
    <w:pitch w:val="variable"/>
    <w:sig w:usb0="00000001"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05D" w:rsidRDefault="0077505D">
      <w:pPr>
        <w:rPr>
          <w:szCs w:val="24"/>
        </w:rPr>
      </w:pPr>
      <w:r>
        <w:rPr>
          <w:szCs w:val="24"/>
        </w:rPr>
        <w:separator/>
      </w:r>
    </w:p>
  </w:footnote>
  <w:footnote w:type="continuationSeparator" w:id="0">
    <w:p w:rsidR="0077505D" w:rsidRDefault="0077505D">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A52C08" w:rsidRPr="00D265D6" w:rsidRDefault="00A52C08" w:rsidP="006265A7">
                          <w:pPr>
                            <w:jc w:val="right"/>
                            <w:rPr>
                              <w:rFonts w:ascii="Arial" w:hAnsi="Arial" w:cs="Arial"/>
                              <w:sz w:val="40"/>
                              <w:szCs w:val="24"/>
                              <w:lang w:val="it-IT"/>
                            </w:rPr>
                          </w:pPr>
                          <w:r w:rsidRPr="00D265D6">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D265D6" w:rsidRDefault="00A52C08" w:rsidP="006265A7">
                    <w:pPr>
                      <w:jc w:val="right"/>
                      <w:rPr>
                        <w:rFonts w:ascii="Arial" w:hAnsi="Arial" w:cs="Arial"/>
                        <w:sz w:val="40"/>
                        <w:szCs w:val="24"/>
                        <w:lang w:val="it-IT"/>
                      </w:rPr>
                    </w:pPr>
                    <w:r w:rsidRPr="00D265D6">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3.5pt;height:43.5pt;visibility:visible" o:bullet="t">
        <v:imagedata r:id="rId1" o:title=""/>
      </v:shape>
    </w:pict>
  </w:numPicBullet>
  <w:numPicBullet w:numPicBulletId="1">
    <w:pict>
      <v:shape id="_x0000_i105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B46368"/>
    <w:multiLevelType w:val="hybridMultilevel"/>
    <w:tmpl w:val="26782FA0"/>
    <w:lvl w:ilvl="0" w:tplc="E95636DC">
      <w:start w:val="32"/>
      <w:numFmt w:val="bullet"/>
      <w:lvlText w:val="-"/>
      <w:lvlJc w:val="left"/>
      <w:pPr>
        <w:ind w:left="720" w:hanging="360"/>
      </w:pPr>
      <w:rPr>
        <w:rFonts w:ascii="Calibri" w:eastAsia="Calibri" w:hAnsi="Calibri" w:hint="default"/>
        <w:strike w:val="0"/>
        <w:dstrike w:val="0"/>
        <w:color w:val="auto"/>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4"/>
  </w:num>
  <w:num w:numId="3">
    <w:abstractNumId w:val="23"/>
  </w:num>
  <w:num w:numId="4">
    <w:abstractNumId w:val="9"/>
  </w:num>
  <w:num w:numId="5">
    <w:abstractNumId w:val="16"/>
  </w:num>
  <w:num w:numId="6">
    <w:abstractNumId w:val="41"/>
  </w:num>
  <w:num w:numId="7">
    <w:abstractNumId w:val="5"/>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7"/>
  </w:num>
  <w:num w:numId="16">
    <w:abstractNumId w:val="15"/>
  </w:num>
  <w:num w:numId="17">
    <w:abstractNumId w:val="22"/>
  </w:num>
  <w:num w:numId="18">
    <w:abstractNumId w:val="21"/>
  </w:num>
  <w:num w:numId="19">
    <w:abstractNumId w:val="24"/>
  </w:num>
  <w:num w:numId="20">
    <w:abstractNumId w:val="33"/>
  </w:num>
  <w:num w:numId="21">
    <w:abstractNumId w:val="2"/>
  </w:num>
  <w:num w:numId="22">
    <w:abstractNumId w:val="42"/>
  </w:num>
  <w:num w:numId="23">
    <w:abstractNumId w:val="3"/>
  </w:num>
  <w:num w:numId="24">
    <w:abstractNumId w:val="28"/>
  </w:num>
  <w:num w:numId="25">
    <w:abstractNumId w:val="39"/>
  </w:num>
  <w:num w:numId="26">
    <w:abstractNumId w:val="18"/>
  </w:num>
  <w:num w:numId="27">
    <w:abstractNumId w:val="19"/>
  </w:num>
  <w:num w:numId="28">
    <w:abstractNumId w:val="20"/>
  </w:num>
  <w:num w:numId="29">
    <w:abstractNumId w:val="26"/>
  </w:num>
  <w:num w:numId="30">
    <w:abstractNumId w:val="40"/>
  </w:num>
  <w:num w:numId="31">
    <w:abstractNumId w:val="0"/>
  </w:num>
  <w:num w:numId="32">
    <w:abstractNumId w:val="13"/>
  </w:num>
  <w:num w:numId="33">
    <w:abstractNumId w:val="31"/>
  </w:num>
  <w:num w:numId="34">
    <w:abstractNumId w:val="38"/>
  </w:num>
  <w:num w:numId="35">
    <w:abstractNumId w:val="36"/>
  </w:num>
  <w:num w:numId="36">
    <w:abstractNumId w:val="43"/>
  </w:num>
  <w:num w:numId="37">
    <w:abstractNumId w:val="4"/>
  </w:num>
  <w:num w:numId="38">
    <w:abstractNumId w:val="32"/>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720"/>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62E3"/>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6670"/>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A75B2"/>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5758"/>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0EBF"/>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2599"/>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6EB"/>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0BF"/>
    <w:rsid w:val="002D3128"/>
    <w:rsid w:val="002D3B3F"/>
    <w:rsid w:val="002D468B"/>
    <w:rsid w:val="002D4846"/>
    <w:rsid w:val="002D55B0"/>
    <w:rsid w:val="002D5C02"/>
    <w:rsid w:val="002D5CAC"/>
    <w:rsid w:val="002D78F9"/>
    <w:rsid w:val="002E144A"/>
    <w:rsid w:val="002E14C8"/>
    <w:rsid w:val="002E1612"/>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74C"/>
    <w:rsid w:val="00307AEF"/>
    <w:rsid w:val="0031070F"/>
    <w:rsid w:val="003118B4"/>
    <w:rsid w:val="00312226"/>
    <w:rsid w:val="00312E60"/>
    <w:rsid w:val="003146A8"/>
    <w:rsid w:val="00314F5D"/>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3B14"/>
    <w:rsid w:val="0033419A"/>
    <w:rsid w:val="0033425C"/>
    <w:rsid w:val="003346D6"/>
    <w:rsid w:val="0033593F"/>
    <w:rsid w:val="00335D66"/>
    <w:rsid w:val="0033660F"/>
    <w:rsid w:val="0033719E"/>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57E5E"/>
    <w:rsid w:val="003604D7"/>
    <w:rsid w:val="00360787"/>
    <w:rsid w:val="003618C9"/>
    <w:rsid w:val="00362766"/>
    <w:rsid w:val="003634A2"/>
    <w:rsid w:val="00363581"/>
    <w:rsid w:val="00363ED0"/>
    <w:rsid w:val="00364122"/>
    <w:rsid w:val="00365003"/>
    <w:rsid w:val="0036610F"/>
    <w:rsid w:val="003661D2"/>
    <w:rsid w:val="003669D5"/>
    <w:rsid w:val="0037023B"/>
    <w:rsid w:val="00370D1F"/>
    <w:rsid w:val="0037148F"/>
    <w:rsid w:val="003718F1"/>
    <w:rsid w:val="00372527"/>
    <w:rsid w:val="0037512E"/>
    <w:rsid w:val="00380A3A"/>
    <w:rsid w:val="00380DED"/>
    <w:rsid w:val="0038137E"/>
    <w:rsid w:val="00383147"/>
    <w:rsid w:val="00383800"/>
    <w:rsid w:val="00384922"/>
    <w:rsid w:val="003849A5"/>
    <w:rsid w:val="003850CA"/>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A7FE8"/>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DB3"/>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52"/>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588"/>
    <w:rsid w:val="00426C33"/>
    <w:rsid w:val="00427400"/>
    <w:rsid w:val="0043101C"/>
    <w:rsid w:val="00431CE5"/>
    <w:rsid w:val="00432030"/>
    <w:rsid w:val="0043244B"/>
    <w:rsid w:val="0043363A"/>
    <w:rsid w:val="00435124"/>
    <w:rsid w:val="004361E1"/>
    <w:rsid w:val="0043681C"/>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8D7"/>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1C91"/>
    <w:rsid w:val="004B245F"/>
    <w:rsid w:val="004B2650"/>
    <w:rsid w:val="004B2F06"/>
    <w:rsid w:val="004B310C"/>
    <w:rsid w:val="004B3713"/>
    <w:rsid w:val="004B3C03"/>
    <w:rsid w:val="004B4D8D"/>
    <w:rsid w:val="004B5136"/>
    <w:rsid w:val="004B5565"/>
    <w:rsid w:val="004B5BF2"/>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D7DCF"/>
    <w:rsid w:val="004E0F42"/>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477D3"/>
    <w:rsid w:val="00550666"/>
    <w:rsid w:val="005509B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8581B"/>
    <w:rsid w:val="00590876"/>
    <w:rsid w:val="00591B26"/>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605C"/>
    <w:rsid w:val="005E761F"/>
    <w:rsid w:val="005F5F76"/>
    <w:rsid w:val="005F6B67"/>
    <w:rsid w:val="00600772"/>
    <w:rsid w:val="00600F19"/>
    <w:rsid w:val="006017C5"/>
    <w:rsid w:val="00601FDB"/>
    <w:rsid w:val="00604255"/>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0A44"/>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0C4C"/>
    <w:rsid w:val="00671ADC"/>
    <w:rsid w:val="00671DC4"/>
    <w:rsid w:val="00672367"/>
    <w:rsid w:val="00673321"/>
    <w:rsid w:val="00673323"/>
    <w:rsid w:val="00673ED0"/>
    <w:rsid w:val="0067499B"/>
    <w:rsid w:val="00674ECE"/>
    <w:rsid w:val="0067585B"/>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96E"/>
    <w:rsid w:val="006B2CF5"/>
    <w:rsid w:val="006B39CD"/>
    <w:rsid w:val="006C1B29"/>
    <w:rsid w:val="006C26A5"/>
    <w:rsid w:val="006C3129"/>
    <w:rsid w:val="006C36A5"/>
    <w:rsid w:val="006C37AF"/>
    <w:rsid w:val="006C3DC4"/>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5FDB"/>
    <w:rsid w:val="007170E9"/>
    <w:rsid w:val="00717403"/>
    <w:rsid w:val="00717CC8"/>
    <w:rsid w:val="00722314"/>
    <w:rsid w:val="007224FE"/>
    <w:rsid w:val="0072326E"/>
    <w:rsid w:val="00723A91"/>
    <w:rsid w:val="00723D47"/>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4B0"/>
    <w:rsid w:val="00750DFC"/>
    <w:rsid w:val="00750F48"/>
    <w:rsid w:val="007528D9"/>
    <w:rsid w:val="0075293C"/>
    <w:rsid w:val="0075456C"/>
    <w:rsid w:val="00754921"/>
    <w:rsid w:val="007558B3"/>
    <w:rsid w:val="00756F59"/>
    <w:rsid w:val="007576D3"/>
    <w:rsid w:val="00757726"/>
    <w:rsid w:val="00757AD7"/>
    <w:rsid w:val="007615A5"/>
    <w:rsid w:val="007618C6"/>
    <w:rsid w:val="00762137"/>
    <w:rsid w:val="0076421E"/>
    <w:rsid w:val="00764B3E"/>
    <w:rsid w:val="00766316"/>
    <w:rsid w:val="0076777C"/>
    <w:rsid w:val="00767DC4"/>
    <w:rsid w:val="0077149D"/>
    <w:rsid w:val="007716DC"/>
    <w:rsid w:val="00772D36"/>
    <w:rsid w:val="00773175"/>
    <w:rsid w:val="0077505D"/>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D7A"/>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74D9"/>
    <w:rsid w:val="00807637"/>
    <w:rsid w:val="0080773C"/>
    <w:rsid w:val="0081083B"/>
    <w:rsid w:val="008109C4"/>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9F1"/>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819"/>
    <w:rsid w:val="008649E0"/>
    <w:rsid w:val="00864BA4"/>
    <w:rsid w:val="00865EEB"/>
    <w:rsid w:val="008666D7"/>
    <w:rsid w:val="0087091E"/>
    <w:rsid w:val="008712F8"/>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F87"/>
    <w:rsid w:val="008A1E49"/>
    <w:rsid w:val="008A219A"/>
    <w:rsid w:val="008A25E9"/>
    <w:rsid w:val="008A2988"/>
    <w:rsid w:val="008A34C6"/>
    <w:rsid w:val="008A3640"/>
    <w:rsid w:val="008A4940"/>
    <w:rsid w:val="008A4AC5"/>
    <w:rsid w:val="008A54D6"/>
    <w:rsid w:val="008B3915"/>
    <w:rsid w:val="008B3CEB"/>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4126"/>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5831"/>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5DB"/>
    <w:rsid w:val="00A07C23"/>
    <w:rsid w:val="00A07F74"/>
    <w:rsid w:val="00A14AAF"/>
    <w:rsid w:val="00A14DDF"/>
    <w:rsid w:val="00A15781"/>
    <w:rsid w:val="00A15BC5"/>
    <w:rsid w:val="00A15D6A"/>
    <w:rsid w:val="00A162F0"/>
    <w:rsid w:val="00A16324"/>
    <w:rsid w:val="00A16AF0"/>
    <w:rsid w:val="00A16FFA"/>
    <w:rsid w:val="00A17D8A"/>
    <w:rsid w:val="00A17DF1"/>
    <w:rsid w:val="00A17FA5"/>
    <w:rsid w:val="00A20F2D"/>
    <w:rsid w:val="00A21988"/>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56A8"/>
    <w:rsid w:val="00A56211"/>
    <w:rsid w:val="00A562B5"/>
    <w:rsid w:val="00A576E2"/>
    <w:rsid w:val="00A577FF"/>
    <w:rsid w:val="00A57FA1"/>
    <w:rsid w:val="00A612E3"/>
    <w:rsid w:val="00A63FF6"/>
    <w:rsid w:val="00A6487E"/>
    <w:rsid w:val="00A64A17"/>
    <w:rsid w:val="00A64CA8"/>
    <w:rsid w:val="00A6598C"/>
    <w:rsid w:val="00A65FB1"/>
    <w:rsid w:val="00A674A5"/>
    <w:rsid w:val="00A702EE"/>
    <w:rsid w:val="00A70688"/>
    <w:rsid w:val="00A70C25"/>
    <w:rsid w:val="00A70E10"/>
    <w:rsid w:val="00A73EF5"/>
    <w:rsid w:val="00A74501"/>
    <w:rsid w:val="00A74D0D"/>
    <w:rsid w:val="00A74F7E"/>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1B3E"/>
    <w:rsid w:val="00AB2F5F"/>
    <w:rsid w:val="00AB2FCB"/>
    <w:rsid w:val="00AB300B"/>
    <w:rsid w:val="00AB3213"/>
    <w:rsid w:val="00AB472C"/>
    <w:rsid w:val="00AB4CF2"/>
    <w:rsid w:val="00AB5A0A"/>
    <w:rsid w:val="00AB6795"/>
    <w:rsid w:val="00AC0014"/>
    <w:rsid w:val="00AC03F9"/>
    <w:rsid w:val="00AC09B0"/>
    <w:rsid w:val="00AC0C00"/>
    <w:rsid w:val="00AC1A47"/>
    <w:rsid w:val="00AC51B8"/>
    <w:rsid w:val="00AC79FD"/>
    <w:rsid w:val="00AC7F13"/>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652"/>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19B"/>
    <w:rsid w:val="00B4025F"/>
    <w:rsid w:val="00B403DF"/>
    <w:rsid w:val="00B40D71"/>
    <w:rsid w:val="00B41074"/>
    <w:rsid w:val="00B411FE"/>
    <w:rsid w:val="00B41F14"/>
    <w:rsid w:val="00B423C9"/>
    <w:rsid w:val="00B425E9"/>
    <w:rsid w:val="00B4282B"/>
    <w:rsid w:val="00B44858"/>
    <w:rsid w:val="00B460EA"/>
    <w:rsid w:val="00B472F6"/>
    <w:rsid w:val="00B479C2"/>
    <w:rsid w:val="00B52C8E"/>
    <w:rsid w:val="00B53450"/>
    <w:rsid w:val="00B541F1"/>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0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583F"/>
    <w:rsid w:val="00BE61C5"/>
    <w:rsid w:val="00BE6FFC"/>
    <w:rsid w:val="00BF00C6"/>
    <w:rsid w:val="00BF0D90"/>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8FA"/>
    <w:rsid w:val="00C10B81"/>
    <w:rsid w:val="00C1521C"/>
    <w:rsid w:val="00C15F44"/>
    <w:rsid w:val="00C1645D"/>
    <w:rsid w:val="00C16C74"/>
    <w:rsid w:val="00C17383"/>
    <w:rsid w:val="00C206CF"/>
    <w:rsid w:val="00C215F2"/>
    <w:rsid w:val="00C220D5"/>
    <w:rsid w:val="00C22DD9"/>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0F17"/>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14B7"/>
    <w:rsid w:val="00C91BA7"/>
    <w:rsid w:val="00C94961"/>
    <w:rsid w:val="00C95CB0"/>
    <w:rsid w:val="00C96762"/>
    <w:rsid w:val="00C9698C"/>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CE2"/>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201"/>
    <w:rsid w:val="00D15AE1"/>
    <w:rsid w:val="00D15E62"/>
    <w:rsid w:val="00D222F2"/>
    <w:rsid w:val="00D22785"/>
    <w:rsid w:val="00D22C58"/>
    <w:rsid w:val="00D24752"/>
    <w:rsid w:val="00D24FD6"/>
    <w:rsid w:val="00D25D6E"/>
    <w:rsid w:val="00D2623E"/>
    <w:rsid w:val="00D26377"/>
    <w:rsid w:val="00D265D6"/>
    <w:rsid w:val="00D2661C"/>
    <w:rsid w:val="00D30368"/>
    <w:rsid w:val="00D305E6"/>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DA4"/>
    <w:rsid w:val="00D56E39"/>
    <w:rsid w:val="00D57063"/>
    <w:rsid w:val="00D57F7A"/>
    <w:rsid w:val="00D64606"/>
    <w:rsid w:val="00D64B02"/>
    <w:rsid w:val="00D65B3A"/>
    <w:rsid w:val="00D65C95"/>
    <w:rsid w:val="00D65EE9"/>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1A6A"/>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1A0"/>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4D8"/>
    <w:rsid w:val="00DF4C15"/>
    <w:rsid w:val="00DF536D"/>
    <w:rsid w:val="00DF5F1F"/>
    <w:rsid w:val="00DF6B22"/>
    <w:rsid w:val="00DF7AB1"/>
    <w:rsid w:val="00E011EB"/>
    <w:rsid w:val="00E0146C"/>
    <w:rsid w:val="00E01BAE"/>
    <w:rsid w:val="00E01FF7"/>
    <w:rsid w:val="00E020FA"/>
    <w:rsid w:val="00E02F0D"/>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1E90"/>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484"/>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C7C"/>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6F0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74C8"/>
    <w:rsid w:val="00EC0A9B"/>
    <w:rsid w:val="00EC11DE"/>
    <w:rsid w:val="00EC2E88"/>
    <w:rsid w:val="00EC3B25"/>
    <w:rsid w:val="00EC515E"/>
    <w:rsid w:val="00EC5214"/>
    <w:rsid w:val="00ED01EB"/>
    <w:rsid w:val="00ED0426"/>
    <w:rsid w:val="00ED1F51"/>
    <w:rsid w:val="00ED391E"/>
    <w:rsid w:val="00ED44C0"/>
    <w:rsid w:val="00ED50D5"/>
    <w:rsid w:val="00ED5901"/>
    <w:rsid w:val="00ED5C1D"/>
    <w:rsid w:val="00ED6165"/>
    <w:rsid w:val="00ED76FB"/>
    <w:rsid w:val="00EE0E64"/>
    <w:rsid w:val="00EE300F"/>
    <w:rsid w:val="00EE3EFD"/>
    <w:rsid w:val="00EE4187"/>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5E00"/>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67E3E"/>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13AE"/>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17F"/>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957"/>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BA1227"/>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customStyle="1" w:styleId="xn-location">
    <w:name w:val="xn-location"/>
    <w:basedOn w:val="DefaultParagraphFont"/>
    <w:rsid w:val="00F67E3E"/>
  </w:style>
  <w:style w:type="paragraph" w:customStyle="1" w:styleId="table0020grid">
    <w:name w:val="table_0020grid"/>
    <w:basedOn w:val="Normal"/>
    <w:rsid w:val="0033719E"/>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33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188034810">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42904583">
      <w:bodyDiv w:val="1"/>
      <w:marLeft w:val="0"/>
      <w:marRight w:val="0"/>
      <w:marTop w:val="0"/>
      <w:marBottom w:val="0"/>
      <w:divBdr>
        <w:top w:val="none" w:sz="0" w:space="0" w:color="auto"/>
        <w:left w:val="none" w:sz="0" w:space="0" w:color="auto"/>
        <w:bottom w:val="none" w:sz="0" w:space="0" w:color="auto"/>
        <w:right w:val="none" w:sz="0" w:space="0" w:color="auto"/>
      </w:divBdr>
      <w:divsChild>
        <w:div w:id="1242641839">
          <w:marLeft w:val="0"/>
          <w:marRight w:val="0"/>
          <w:marTop w:val="0"/>
          <w:marBottom w:val="0"/>
          <w:divBdr>
            <w:top w:val="none" w:sz="0" w:space="0" w:color="auto"/>
            <w:left w:val="none" w:sz="0" w:space="0" w:color="auto"/>
            <w:bottom w:val="none" w:sz="0" w:space="0" w:color="auto"/>
            <w:right w:val="none" w:sz="0" w:space="0" w:color="auto"/>
          </w:divBdr>
        </w:div>
      </w:divsChild>
    </w:div>
    <w:div w:id="550264236">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03305957">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361785253">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6067713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69903962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85201-3D93-4D2E-B859-646D1FB91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538</Words>
  <Characters>4275</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ThinPrint-Software erfüllt die Sicherheits- und Performance-Anforderungen von Xerox</vt:lpstr>
      <vt:lpstr>Technologiepartnerschaft von MobileIron und ThinPrint bringt gemanagtes sicheres mobiles Drucken in Unternehmen</vt:lpstr>
    </vt:vector>
  </TitlesOfParts>
  <Company>ThinPrint</Company>
  <LinksUpToDate>false</LinksUpToDate>
  <CharactersWithSpaces>4804</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ThinPrint-Software erfüllt die Sicherheits- und Performance-Anforderungen von Xerox</dc:title>
  <dc:subject>ThinPrint-Software erfüllt die Sicherheits- und Performance-Anforderungen von Xerox</dc:subject>
  <dc:creator>ThinPrint</dc:creator>
  <cp:keywords>Xerox Drucken, Sicher drucken, AltaLink, VersaLink, OEM-PartnerschaftMobil drucken, iPad drucken, iPhone drucken, Android drucken, WLAN drucken, Tablet drucken, Smartphone drucken, MDM drucken, EMM drucken</cp:keywords>
  <dc:description>ThinPrint-Software erfüllt die Sicherheits- und Performance-Anforderungen von Xerox _x000d_
_x000d_
ThinPrint-Lösung auf Xerox VersaLink- und AltaLink-Geräten   _x000d_
_x000d_
_x000d_
Dank einer Kooperation von MobileIron und ThinPrint können MobileIron-Kunden ihre iOS- und Android-Geräte einfach und sicher in die Druckumgebung  einbinden _x000d_
_x000d_
ThinPrint Mobile Print unterstützt mobile Geschäftsprozesse mit sicherem iOS- und Android-Drucken und ergänzt bestehende MDM/EMM-Lösungen_x000d_
_x000d_
ThinPrints Pull-Printing-Lösung mit Self Registration ermöglicht Cloud-Anbietern die einfache, wartungsfreie Einführung von sicherem Drucken bei ihren Kunden</dc:description>
  <cp:lastModifiedBy>Silke Kluckert</cp:lastModifiedBy>
  <cp:revision>2</cp:revision>
  <cp:lastPrinted>2019-01-08T14:33:00Z</cp:lastPrinted>
  <dcterms:created xsi:type="dcterms:W3CDTF">2019-01-09T10:18:00Z</dcterms:created>
  <dcterms:modified xsi:type="dcterms:W3CDTF">2019-01-09T10:18:00Z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