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36" w:lineRule="auto"/>
        <w:jc w:val="center"/>
        <w:rPr>
          <w:b w:val="1"/>
          <w:color w:val="000000"/>
          <w:sz w:val="28"/>
          <w:szCs w:val="28"/>
          <w:highlight w:val="yellow"/>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36" w:lineRule="auto"/>
        <w:jc w:val="center"/>
        <w:rPr>
          <w:rFonts w:ascii="Arial" w:cs="Arial" w:eastAsia="Arial" w:hAnsi="Arial"/>
          <w:i w:val="1"/>
          <w:color w:val="000000"/>
          <w:sz w:val="28"/>
          <w:szCs w:val="28"/>
        </w:rPr>
      </w:pPr>
      <w:r w:rsidDel="00000000" w:rsidR="00000000" w:rsidRPr="00000000">
        <w:rPr>
          <w:rFonts w:ascii="Arial" w:cs="Arial" w:eastAsia="Arial" w:hAnsi="Arial"/>
          <w:b w:val="1"/>
          <w:sz w:val="32"/>
          <w:szCs w:val="32"/>
          <w:rtl w:val="0"/>
        </w:rPr>
        <w:t xml:space="preserve">Digital Audio Denmark Showcases Best-in-Class Audio Networking Technologies at CFX 2025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Chattanooga, TN , September 18, 2025 — </w:t>
      </w:r>
      <w:hyperlink r:id="rId7">
        <w:r w:rsidDel="00000000" w:rsidR="00000000" w:rsidRPr="00000000">
          <w:rPr>
            <w:rFonts w:ascii="Arial" w:cs="Arial" w:eastAsia="Arial" w:hAnsi="Arial"/>
            <w:b w:val="1"/>
            <w:color w:val="1155cc"/>
            <w:sz w:val="22"/>
            <w:szCs w:val="22"/>
            <w:u w:val="single"/>
            <w:rtl w:val="0"/>
          </w:rPr>
          <w:t xml:space="preserve">DAD</w:t>
        </w:r>
      </w:hyperlink>
      <w:r w:rsidDel="00000000" w:rsidR="00000000" w:rsidRPr="00000000">
        <w:rPr>
          <w:rFonts w:ascii="Arial" w:cs="Arial" w:eastAsia="Arial" w:hAnsi="Arial"/>
          <w:b w:val="1"/>
          <w:sz w:val="22"/>
          <w:szCs w:val="22"/>
          <w:rtl w:val="0"/>
        </w:rPr>
        <w:t xml:space="preserve"> [Booth #1001] will be exhibiting its full range of digital audio networking solutions at the </w:t>
      </w:r>
      <w:hyperlink r:id="rId8">
        <w:r w:rsidDel="00000000" w:rsidR="00000000" w:rsidRPr="00000000">
          <w:rPr>
            <w:rFonts w:ascii="Arial" w:cs="Arial" w:eastAsia="Arial" w:hAnsi="Arial"/>
            <w:b w:val="1"/>
            <w:color w:val="1155cc"/>
            <w:sz w:val="22"/>
            <w:szCs w:val="22"/>
            <w:u w:val="single"/>
            <w:rtl w:val="0"/>
          </w:rPr>
          <w:t xml:space="preserve">2025 CFX Show</w:t>
        </w:r>
      </w:hyperlink>
      <w:r w:rsidDel="00000000" w:rsidR="00000000" w:rsidRPr="00000000">
        <w:rPr>
          <w:rFonts w:ascii="Arial" w:cs="Arial" w:eastAsia="Arial" w:hAnsi="Arial"/>
          <w:b w:val="1"/>
          <w:sz w:val="22"/>
          <w:szCs w:val="22"/>
          <w:rtl w:val="0"/>
        </w:rPr>
        <w:t xml:space="preserve"> from September 22-24, 2025. The digital audio routing leader will be highlighting exciting applications within the house of worship industry for its best-in-class networking technologies, including live sound, broadcast and webcast, recording, and redundant playback. For more information, please visit: </w:t>
      </w:r>
      <w:hyperlink r:id="rId9">
        <w:r w:rsidDel="00000000" w:rsidR="00000000" w:rsidRPr="00000000">
          <w:rPr>
            <w:rFonts w:ascii="Arial" w:cs="Arial" w:eastAsia="Arial" w:hAnsi="Arial"/>
            <w:b w:val="1"/>
            <w:color w:val="1155cc"/>
            <w:sz w:val="22"/>
            <w:szCs w:val="22"/>
            <w:u w:val="single"/>
            <w:rtl w:val="0"/>
          </w:rPr>
          <w:t xml:space="preserve">digitalaudio.dk</w:t>
        </w:r>
      </w:hyperlink>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Versatile audio networking technology for every application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AV technology within the house of worship industry continues to evolve rapidly towards network-based audio infrastructures, versatile and streamlined networking solutions have never been more important. DAD, used around the globe at top live event venues, audio production suites, and broadcast facilities, is an essential part of these workflows.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“What’s most exciting about the worship industry is the convergence between all of these technologies – live sound, broadcast, and recording,” says DAD Director of Operations, COO Mikael Vest. “DAD manufactures a range of products that encompasses all of these needs uniquely, while providing a variety of stable solutions that allow them to all interact and function together within a single system.”</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“We’re excited to share these solutions with the industry and explore how our technology can elevate these capabilities within a variety of house of worship settings.”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more information or to request an appointment, please contact DAD Director of Sales Technology A/S North America Kurt Howell, </w:t>
      </w:r>
      <w:hyperlink r:id="rId10">
        <w:r w:rsidDel="00000000" w:rsidR="00000000" w:rsidRPr="00000000">
          <w:rPr>
            <w:rFonts w:ascii="Arial" w:cs="Arial" w:eastAsia="Arial" w:hAnsi="Arial"/>
            <w:sz w:val="22"/>
            <w:szCs w:val="22"/>
            <w:u w:val="single"/>
            <w:rtl w:val="0"/>
          </w:rPr>
          <w:t xml:space="preserve">Kurt.howell@ntp.dk</w:t>
        </w:r>
      </w:hyperlink>
      <w:r w:rsidDel="00000000" w:rsidR="00000000" w:rsidRPr="00000000">
        <w:rPr>
          <w:rFonts w:ascii="Arial" w:cs="Arial" w:eastAsia="Arial" w:hAnsi="Arial"/>
          <w:sz w:val="22"/>
          <w:szCs w:val="22"/>
          <w:rtl w:val="0"/>
        </w:rPr>
        <w:t xml:space="preserve">, or visit DAD at Booth #1001</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About Digital Audio Denmark</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DAD - Digital Audio Denmark (www.digitalaudio.dk), a brand owned by NTP Technology, is renowned worldwide for analog-to-digital and digital-to-analog audio converters delivering outstanding sonic performance. Based in Copenhagen, NTP is part of the Dan Technologies Group, one of Europe's leading suppliers of audio, video, transmission products and digital media solutions.</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Contacts:</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Jeff Touzeau</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Hummingbird Media, Inc.</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jeff@hummingbirdmedia.com</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www.hummingbirdmedia.com</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Steve Bailey</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Hummingbird Media, Inc.</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steve@hummingbirdmedia.com</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www.hummingbirdmedia.com</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sectPr>
      <w:headerReference r:id="rId11" w:type="default"/>
      <w:headerReference r:id="rId12" w:type="first"/>
      <w:headerReference r:id="rId13" w:type="even"/>
      <w:footerReference r:id="rId14" w:type="first"/>
      <w:pgSz w:h="16840" w:w="11900" w:orient="portrait"/>
      <w:pgMar w:bottom="1440" w:top="1260" w:left="1440" w:right="1440" w:header="52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00"/>
      </w:tabs>
      <w:jc w:val="center"/>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(more)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DaD - The Backstreet Boys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inline distB="0" distT="0" distL="0" distR="0">
          <wp:extent cx="1773409" cy="821824"/>
          <wp:effectExtent b="0" l="0" r="0" t="0"/>
          <wp:docPr descr="A black and gold logo&#10;&#10;Description automatically generated" id="1329982964" name="image1.png"/>
          <a:graphic>
            <a:graphicData uri="http://schemas.openxmlformats.org/drawingml/2006/picture">
              <pic:pic>
                <pic:nvPicPr>
                  <pic:cNvPr descr="A black and gold logo&#10;&#10;Description automatically generated" id="0" name="image1.png"/>
                  <pic:cNvPicPr preferRelativeResize="0"/>
                </pic:nvPicPr>
                <pic:blipFill>
                  <a:blip r:embed="rId1"/>
                  <a:srcRect b="0" l="0" r="0" t="0"/>
                  <a:stretch>
                    <a:fillRect/>
                  </a:stretch>
                </pic:blipFill>
                <pic:spPr>
                  <a:xfrm>
                    <a:off x="0" y="0"/>
                    <a:ext cx="1773409" cy="821824"/>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00"/>
      </w:tabs>
      <w:rPr>
        <w:color w:val="000000"/>
      </w:rPr>
    </w:pPr>
    <w:r w:rsidDel="00000000" w:rsidR="00000000" w:rsidRPr="00000000">
      <w:rPr>
        <w:rFonts w:ascii="Palatino Linotype" w:cs="Palatino Linotype" w:eastAsia="Palatino Linotype" w:hAnsi="Palatino Linotype"/>
        <w:b w:val="1"/>
        <w:color w:val="a6a6a6"/>
        <w:sz w:val="22"/>
        <w:szCs w:val="22"/>
        <w:rtl w:val="0"/>
      </w:rPr>
      <w:t xml:space="preserve">DaD - The Backstreet Boys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character" w:styleId="Hyperlink">
    <w:name w:val="Hyperlink"/>
    <w:rPr>
      <w:u w:val="single"/>
    </w:rPr>
  </w:style>
  <w:style w:type="paragraph" w:styleId="Body" w:customStyle="1">
    <w:name w:val="Body"/>
    <w:rPr>
      <w:rFonts w:cs="Arial Unicode MS"/>
      <w:color w:val="000000"/>
      <w:u w:color="000000"/>
      <w:lang w:val="it-IT"/>
      <w14:textOutline w14:cap="flat" w14:cmpd="sng" w14:algn="ctr">
        <w14:noFill/>
        <w14:prstDash w14:val="solid"/>
        <w14:bevel/>
      </w14:textOutline>
    </w:rPr>
  </w:style>
  <w:style w:type="paragraph" w:styleId="HeaderFooter" w:customStyle="1">
    <w:name w:val="Header &amp; Footer"/>
    <w:pPr>
      <w:tabs>
        <w:tab w:val="right" w:pos="9020"/>
      </w:tabs>
    </w:pPr>
    <w:rPr>
      <w:rFonts w:ascii="Helvetica Neue" w:cs="Helvetica Neue" w:eastAsia="Helvetica Neue" w:hAnsi="Helvetica Neue"/>
      <w:color w:val="000000"/>
      <w14:textOutline w14:cap="flat" w14:cmpd="sng" w14:algn="ctr">
        <w14:noFill/>
        <w14:prstDash w14:val="solid"/>
        <w14:bevel/>
      </w14:textOutline>
    </w:rPr>
  </w:style>
  <w:style w:type="paragraph" w:styleId="Heading" w:customStyle="1">
    <w:name w:val="Heading"/>
    <w:next w:val="Body"/>
    <w:pPr>
      <w:keepNext w:val="1"/>
      <w:keepLines w:val="1"/>
      <w:spacing w:after="120" w:before="480"/>
      <w:outlineLvl w:val="0"/>
    </w:pPr>
    <w:rPr>
      <w:b w:val="1"/>
      <w:bCs w:val="1"/>
      <w:color w:val="000000"/>
      <w:sz w:val="48"/>
      <w:szCs w:val="48"/>
      <w:u w:color="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Times New Roman" w:cs="Times New Roman" w:eastAsia="Times New Roman" w:hAnsi="Times New Roman"/>
      <w:i w:val="1"/>
      <w:iCs w:val="1"/>
      <w:outline w:val="0"/>
      <w:color w:val="0000ff"/>
      <w:u w:color="0000ff" w:val="single"/>
    </w:rPr>
  </w:style>
  <w:style w:type="paragraph" w:styleId="Footer">
    <w:name w:val="footer"/>
    <w:basedOn w:val="Normal"/>
    <w:link w:val="FooterChar"/>
    <w:uiPriority w:val="99"/>
    <w:unhideWhenUsed w:val="1"/>
    <w:rsid w:val="00F61F12"/>
    <w:pPr>
      <w:tabs>
        <w:tab w:val="center" w:pos="4680"/>
        <w:tab w:val="right" w:pos="9360"/>
      </w:tabs>
    </w:pPr>
  </w:style>
  <w:style w:type="character" w:styleId="FooterChar" w:customStyle="1">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val="1"/>
    <w:rsid w:val="00F61F12"/>
    <w:pPr>
      <w:tabs>
        <w:tab w:val="center" w:pos="4680"/>
        <w:tab w:val="right" w:pos="9360"/>
      </w:tabs>
    </w:pPr>
  </w:style>
  <w:style w:type="character" w:styleId="HeaderChar" w:customStyle="1">
    <w:name w:val="Header Char"/>
    <w:basedOn w:val="DefaultParagraphFont"/>
    <w:link w:val="Header"/>
    <w:uiPriority w:val="99"/>
    <w:rsid w:val="00F61F12"/>
    <w:rPr>
      <w:sz w:val="24"/>
      <w:szCs w:val="24"/>
    </w:rPr>
  </w:style>
  <w:style w:type="paragraph" w:styleId="Revision">
    <w:name w:val="Revision"/>
    <w:hidden w:val="1"/>
    <w:uiPriority w:val="99"/>
    <w:semiHidden w:val="1"/>
    <w:rsid w:val="000D0612"/>
  </w:style>
  <w:style w:type="character" w:styleId="CommentReference">
    <w:name w:val="annotation reference"/>
    <w:basedOn w:val="DefaultParagraphFont"/>
    <w:uiPriority w:val="99"/>
    <w:semiHidden w:val="1"/>
    <w:unhideWhenUsed w:val="1"/>
    <w:rsid w:val="00E52EA7"/>
    <w:rPr>
      <w:sz w:val="16"/>
      <w:szCs w:val="16"/>
    </w:rPr>
  </w:style>
  <w:style w:type="paragraph" w:styleId="CommentText">
    <w:name w:val="annotation text"/>
    <w:basedOn w:val="Normal"/>
    <w:link w:val="CommentTextChar"/>
    <w:uiPriority w:val="99"/>
    <w:semiHidden w:val="1"/>
    <w:unhideWhenUsed w:val="1"/>
    <w:rsid w:val="00E52EA7"/>
    <w:rPr>
      <w:sz w:val="20"/>
      <w:szCs w:val="20"/>
    </w:rPr>
  </w:style>
  <w:style w:type="character" w:styleId="CommentTextChar" w:customStyle="1">
    <w:name w:val="Comment Text Char"/>
    <w:basedOn w:val="DefaultParagraphFont"/>
    <w:link w:val="CommentText"/>
    <w:uiPriority w:val="99"/>
    <w:semiHidden w:val="1"/>
    <w:rsid w:val="00E52EA7"/>
  </w:style>
  <w:style w:type="paragraph" w:styleId="CommentSubject">
    <w:name w:val="annotation subject"/>
    <w:basedOn w:val="CommentText"/>
    <w:next w:val="CommentText"/>
    <w:link w:val="CommentSubjectChar"/>
    <w:uiPriority w:val="99"/>
    <w:semiHidden w:val="1"/>
    <w:unhideWhenUsed w:val="1"/>
    <w:rsid w:val="00E52EA7"/>
    <w:rPr>
      <w:b w:val="1"/>
      <w:bCs w:val="1"/>
    </w:rPr>
  </w:style>
  <w:style w:type="character" w:styleId="CommentSubjectChar" w:customStyle="1">
    <w:name w:val="Comment Subject Char"/>
    <w:basedOn w:val="CommentTextChar"/>
    <w:link w:val="CommentSubject"/>
    <w:uiPriority w:val="99"/>
    <w:semiHidden w:val="1"/>
    <w:rsid w:val="00E52EA7"/>
    <w:rPr>
      <w:b w:val="1"/>
      <w:bCs w:val="1"/>
    </w:rPr>
  </w:style>
  <w:style w:type="character" w:styleId="UnresolvedMention">
    <w:name w:val="Unresolved Mention"/>
    <w:basedOn w:val="DefaultParagraphFont"/>
    <w:uiPriority w:val="99"/>
    <w:semiHidden w:val="1"/>
    <w:unhideWhenUsed w:val="1"/>
    <w:rsid w:val="002B7E0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Kurt.howell@ntp.dk"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igitalaudio.d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gitalaudio.dk/" TargetMode="External"/><Relationship Id="rId8" Type="http://schemas.openxmlformats.org/officeDocument/2006/relationships/hyperlink" Target="https://churchfacilitiesexp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AITcrTewq+rRo7tnGR0lpwsAXw==">CgMxLjA4AHIhMVlPcS1XV1RCdDBON05PNXI3TjlNYlE0XzV1d2lpSjZ4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2025-08-11T22:53:00Z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0x0101004C878AA88FA341468500A4AF7165383B</vt:lpwstr>
  </property>
  <property fmtid="{D5CDD505-2E9C-101B-9397-08002B2CF9AE}" pid="3" name="_dlc_DocIdItemGuid">
    <vt:lpwstr>0510a194-970f-4669-b81b-4a6a64dd6b75</vt:lpwstr>
  </property>
  <property fmtid="{D5CDD505-2E9C-101B-9397-08002B2CF9AE}" pid="4" name="MediaServiceImageTags">
    <vt:lpwstr/>
  </property>
</Properties>
</file>