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4A35" w14:textId="77777777" w:rsidR="00402848" w:rsidRDefault="00D147CB">
      <w:pPr>
        <w:pBdr>
          <w:top w:val="nil"/>
          <w:left w:val="nil"/>
          <w:bottom w:val="nil"/>
          <w:right w:val="nil"/>
          <w:between w:val="nil"/>
        </w:pBdr>
        <w:shd w:val="clear" w:color="auto" w:fill="FFFFFF"/>
        <w:spacing w:before="150" w:after="300" w:line="336" w:lineRule="auto"/>
        <w:rPr>
          <w:rFonts w:ascii="Cabin" w:eastAsia="Cabin" w:hAnsi="Cabin" w:cs="Cabin"/>
          <w:b/>
          <w:color w:val="000000"/>
        </w:rPr>
      </w:pPr>
      <w:bookmarkStart w:id="0" w:name="_gjdgxs" w:colFirst="0" w:colLast="0"/>
      <w:bookmarkEnd w:id="0"/>
      <w:r>
        <w:rPr>
          <w:rFonts w:ascii="Cabin" w:eastAsia="Cabin" w:hAnsi="Cabin" w:cs="Cabin"/>
          <w:b/>
          <w:noProof/>
          <w:color w:val="000000"/>
        </w:rPr>
        <w:drawing>
          <wp:inline distT="0" distB="0" distL="0" distR="0" wp14:anchorId="7C41D8FF" wp14:editId="052EAEC5">
            <wp:extent cx="1828800" cy="490855"/>
            <wp:effectExtent l="0" t="0" r="0" b="0"/>
            <wp:docPr id="3" name="image1.jpg" descr="katiekailus:Users:jennydomine:Desktop:427916c0-0b2f-4d3d-ba1e-d27e17f7c37d.jpg"/>
            <wp:cNvGraphicFramePr/>
            <a:graphic xmlns:a="http://schemas.openxmlformats.org/drawingml/2006/main">
              <a:graphicData uri="http://schemas.openxmlformats.org/drawingml/2006/picture">
                <pic:pic xmlns:pic="http://schemas.openxmlformats.org/drawingml/2006/picture">
                  <pic:nvPicPr>
                    <pic:cNvPr id="0" name="image1.jpg" descr="katiekailus:Users:jennydomine:Desktop:427916c0-0b2f-4d3d-ba1e-d27e17f7c37d.jpg"/>
                    <pic:cNvPicPr preferRelativeResize="0"/>
                  </pic:nvPicPr>
                  <pic:blipFill>
                    <a:blip r:embed="rId4"/>
                    <a:srcRect/>
                    <a:stretch>
                      <a:fillRect/>
                    </a:stretch>
                  </pic:blipFill>
                  <pic:spPr>
                    <a:xfrm>
                      <a:off x="0" y="0"/>
                      <a:ext cx="1828800" cy="490855"/>
                    </a:xfrm>
                    <a:prstGeom prst="rect">
                      <a:avLst/>
                    </a:prstGeom>
                    <a:ln/>
                  </pic:spPr>
                </pic:pic>
              </a:graphicData>
            </a:graphic>
          </wp:inline>
        </w:drawing>
      </w:r>
    </w:p>
    <w:p w14:paraId="6812DB9F" w14:textId="77777777" w:rsidR="00402848" w:rsidRDefault="00D147CB">
      <w:pPr>
        <w:pBdr>
          <w:top w:val="nil"/>
          <w:left w:val="nil"/>
          <w:bottom w:val="nil"/>
          <w:right w:val="nil"/>
          <w:between w:val="nil"/>
        </w:pBdr>
        <w:shd w:val="clear" w:color="auto" w:fill="FFFFFF"/>
        <w:spacing w:before="150" w:after="300" w:line="336" w:lineRule="auto"/>
        <w:jc w:val="center"/>
        <w:rPr>
          <w:rFonts w:ascii="Gill Sans" w:eastAsia="Gill Sans" w:hAnsi="Gill Sans" w:cs="Gill Sans"/>
          <w:b/>
          <w:color w:val="000000"/>
        </w:rPr>
      </w:pPr>
      <w:proofErr w:type="spellStart"/>
      <w:r>
        <w:rPr>
          <w:rFonts w:ascii="Gill Sans" w:eastAsia="Gill Sans" w:hAnsi="Gill Sans" w:cs="Gill Sans"/>
          <w:b/>
          <w:color w:val="000000"/>
        </w:rPr>
        <w:t>myMix</w:t>
      </w:r>
      <w:proofErr w:type="spellEnd"/>
      <w:r>
        <w:rPr>
          <w:rFonts w:ascii="Gill Sans" w:eastAsia="Gill Sans" w:hAnsi="Gill Sans" w:cs="Gill Sans"/>
          <w:b/>
          <w:color w:val="000000"/>
        </w:rPr>
        <w:t xml:space="preserve"> Helps Appalachian State University Hayes School of Music Students Prepare for Real-World Recording Applications</w:t>
      </w:r>
    </w:p>
    <w:p w14:paraId="36805315" w14:textId="55EABF6D" w:rsidR="00402848" w:rsidRDefault="00D147CB">
      <w:pPr>
        <w:pBdr>
          <w:top w:val="nil"/>
          <w:left w:val="nil"/>
          <w:bottom w:val="nil"/>
          <w:right w:val="nil"/>
          <w:between w:val="nil"/>
        </w:pBdr>
        <w:shd w:val="clear" w:color="auto" w:fill="FFFFFF"/>
        <w:spacing w:before="150" w:after="300" w:line="336" w:lineRule="auto"/>
        <w:jc w:val="center"/>
        <w:rPr>
          <w:rFonts w:ascii="Gill Sans" w:eastAsia="Gill Sans" w:hAnsi="Gill Sans" w:cs="Gill Sans"/>
          <w:i/>
          <w:color w:val="000000"/>
        </w:rPr>
      </w:pPr>
      <w:r>
        <w:rPr>
          <w:rFonts w:ascii="Gill Sans" w:eastAsia="Gill Sans" w:hAnsi="Gill Sans" w:cs="Gill Sans"/>
          <w:i/>
          <w:color w:val="000000"/>
        </w:rPr>
        <w:t xml:space="preserve"> Professor and Chief Recording Engineer Scott Wynne chose </w:t>
      </w:r>
      <w:proofErr w:type="spellStart"/>
      <w:r>
        <w:rPr>
          <w:rFonts w:ascii="Gill Sans" w:eastAsia="Gill Sans" w:hAnsi="Gill Sans" w:cs="Gill Sans"/>
          <w:i/>
          <w:color w:val="000000"/>
        </w:rPr>
        <w:t>myMix</w:t>
      </w:r>
      <w:proofErr w:type="spellEnd"/>
      <w:r>
        <w:rPr>
          <w:rFonts w:ascii="Gill Sans" w:eastAsia="Gill Sans" w:hAnsi="Gill Sans" w:cs="Gill Sans"/>
          <w:i/>
          <w:color w:val="000000"/>
        </w:rPr>
        <w:t xml:space="preserve"> for its increased flexibility over standard mixing devices </w:t>
      </w:r>
      <w:r>
        <w:rPr>
          <w:noProof/>
        </w:rPr>
        <w:drawing>
          <wp:anchor distT="0" distB="0" distL="114300" distR="114300" simplePos="0" relativeHeight="251658240" behindDoc="0" locked="0" layoutInCell="1" hidden="0" allowOverlap="1" wp14:anchorId="6AF3600E" wp14:editId="15B8E489">
            <wp:simplePos x="0" y="0"/>
            <wp:positionH relativeFrom="column">
              <wp:posOffset>2616200</wp:posOffset>
            </wp:positionH>
            <wp:positionV relativeFrom="paragraph">
              <wp:posOffset>678815</wp:posOffset>
            </wp:positionV>
            <wp:extent cx="2966720" cy="222504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966720" cy="2225040"/>
                    </a:xfrm>
                    <a:prstGeom prst="rect">
                      <a:avLst/>
                    </a:prstGeom>
                    <a:ln/>
                  </pic:spPr>
                </pic:pic>
              </a:graphicData>
            </a:graphic>
          </wp:anchor>
        </w:drawing>
      </w:r>
    </w:p>
    <w:p w14:paraId="74000AD1" w14:textId="1DA62FB6" w:rsidR="00402848" w:rsidRDefault="00D147CB">
      <w:pPr>
        <w:pBdr>
          <w:top w:val="nil"/>
          <w:left w:val="nil"/>
          <w:bottom w:val="nil"/>
          <w:right w:val="nil"/>
          <w:between w:val="nil"/>
        </w:pBdr>
        <w:spacing w:line="336" w:lineRule="auto"/>
        <w:rPr>
          <w:rFonts w:ascii="Gill Sans" w:eastAsia="Gill Sans" w:hAnsi="Gill Sans" w:cs="Gill Sans"/>
          <w:color w:val="000000"/>
        </w:rPr>
      </w:pPr>
      <w:bookmarkStart w:id="1" w:name="_30j0zll" w:colFirst="0" w:colLast="0"/>
      <w:bookmarkEnd w:id="1"/>
      <w:r>
        <w:rPr>
          <w:rFonts w:ascii="Gill Sans" w:eastAsia="Gill Sans" w:hAnsi="Gill Sans" w:cs="Gill Sans"/>
          <w:b/>
          <w:color w:val="000000"/>
        </w:rPr>
        <w:t xml:space="preserve">Boone, North Carolina, November </w:t>
      </w:r>
      <w:r w:rsidR="00D3609D">
        <w:rPr>
          <w:rFonts w:ascii="Gill Sans" w:eastAsia="Gill Sans" w:hAnsi="Gill Sans" w:cs="Gill Sans"/>
          <w:b/>
          <w:color w:val="000000"/>
        </w:rPr>
        <w:t>14</w:t>
      </w:r>
      <w:r>
        <w:rPr>
          <w:rFonts w:ascii="Gill Sans" w:eastAsia="Gill Sans" w:hAnsi="Gill Sans" w:cs="Gill Sans"/>
          <w:b/>
          <w:color w:val="000000"/>
        </w:rPr>
        <w:t>, 2019 —</w:t>
      </w:r>
      <w:r>
        <w:rPr>
          <w:rFonts w:ascii="Gill Sans" w:eastAsia="Gill Sans" w:hAnsi="Gill Sans" w:cs="Gill Sans"/>
          <w:color w:val="000000"/>
        </w:rPr>
        <w:t xml:space="preserve"> When Scott Wynne first saw a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unit in use at a Florida church during a holiday church service in December 2012, he immediately saw how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would be a useful tool for teaching his students. As the director for the Gilley Recording Studio and Professor of the Music Industry Studies degree with a concentration in Recording and Production at the Mariam Cannon Hayes School of Music at Appalachian State University, many of Wynne’s students who come into his program with a background in performance don’t necessarily have much — if any — recording experience in a commercia</w:t>
      </w:r>
      <w:bookmarkStart w:id="2" w:name="_GoBack"/>
      <w:bookmarkEnd w:id="2"/>
      <w:r>
        <w:rPr>
          <w:rFonts w:ascii="Gill Sans" w:eastAsia="Gill Sans" w:hAnsi="Gill Sans" w:cs="Gill Sans"/>
          <w:color w:val="000000"/>
        </w:rPr>
        <w:t xml:space="preserve">l studio environment. </w:t>
      </w:r>
    </w:p>
    <w:p w14:paraId="40ABEAFD" w14:textId="77777777" w:rsidR="00402848" w:rsidRDefault="00402848">
      <w:pPr>
        <w:pBdr>
          <w:top w:val="nil"/>
          <w:left w:val="nil"/>
          <w:bottom w:val="nil"/>
          <w:right w:val="nil"/>
          <w:between w:val="nil"/>
        </w:pBdr>
        <w:spacing w:line="336" w:lineRule="auto"/>
        <w:rPr>
          <w:rFonts w:ascii="Gill Sans" w:eastAsia="Gill Sans" w:hAnsi="Gill Sans" w:cs="Gill Sans"/>
          <w:color w:val="000000"/>
        </w:rPr>
      </w:pPr>
    </w:p>
    <w:p w14:paraId="1E62B784" w14:textId="5BFFDE6E" w:rsidR="00402848" w:rsidRDefault="00D147CB">
      <w:pPr>
        <w:pBdr>
          <w:top w:val="nil"/>
          <w:left w:val="nil"/>
          <w:bottom w:val="nil"/>
          <w:right w:val="nil"/>
          <w:between w:val="nil"/>
        </w:pBdr>
        <w:spacing w:line="336" w:lineRule="auto"/>
        <w:rPr>
          <w:rFonts w:ascii="Gill Sans" w:eastAsia="Gill Sans" w:hAnsi="Gill Sans" w:cs="Gill Sans"/>
          <w:color w:val="000000"/>
        </w:rPr>
      </w:pPr>
      <w:r>
        <w:rPr>
          <w:rFonts w:ascii="Gill Sans" w:eastAsia="Gill Sans" w:hAnsi="Gill Sans" w:cs="Gill Sans"/>
          <w:color w:val="000000"/>
        </w:rPr>
        <w:t xml:space="preserve">After purchasing a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unit for the University’s recording facility and testing it out himself, he discovered that not only was the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more flexible than standard mixing </w:t>
      </w:r>
      <w:r w:rsidR="00986160">
        <w:rPr>
          <w:rFonts w:ascii="Gill Sans" w:eastAsia="Gill Sans" w:hAnsi="Gill Sans" w:cs="Gill Sans"/>
          <w:color w:val="000000"/>
        </w:rPr>
        <w:t>cue systems</w:t>
      </w:r>
      <w:r>
        <w:rPr>
          <w:rFonts w:ascii="Gill Sans" w:eastAsia="Gill Sans" w:hAnsi="Gill Sans" w:cs="Gill Sans"/>
          <w:color w:val="000000"/>
        </w:rPr>
        <w:t xml:space="preserve"> he’d been using for instruction — but they also provided </w:t>
      </w:r>
      <w:proofErr w:type="spellStart"/>
      <w:r>
        <w:rPr>
          <w:rFonts w:ascii="Gill Sans" w:eastAsia="Gill Sans" w:hAnsi="Gill Sans" w:cs="Gill Sans"/>
          <w:color w:val="000000"/>
        </w:rPr>
        <w:t>WiFi</w:t>
      </w:r>
      <w:proofErr w:type="spellEnd"/>
      <w:r>
        <w:rPr>
          <w:rFonts w:ascii="Gill Sans" w:eastAsia="Gill Sans" w:hAnsi="Gill Sans" w:cs="Gill Sans"/>
          <w:color w:val="000000"/>
        </w:rPr>
        <w:t xml:space="preserve"> accessibility, built in FX processors, and the ability to label channels and store the information in multiple units simultaneously, ultimately saving time and effort and enabling him to better prepare students for real-world professional recording studio environments after graduation. </w:t>
      </w:r>
    </w:p>
    <w:p w14:paraId="4C2700FE" w14:textId="77777777" w:rsidR="00402848" w:rsidRDefault="00402848">
      <w:pPr>
        <w:pBdr>
          <w:top w:val="nil"/>
          <w:left w:val="nil"/>
          <w:bottom w:val="nil"/>
          <w:right w:val="nil"/>
          <w:between w:val="nil"/>
        </w:pBdr>
        <w:spacing w:line="336" w:lineRule="auto"/>
        <w:rPr>
          <w:rFonts w:ascii="Gill Sans" w:eastAsia="Gill Sans" w:hAnsi="Gill Sans" w:cs="Gill Sans"/>
          <w:color w:val="000000"/>
        </w:rPr>
      </w:pPr>
    </w:p>
    <w:p w14:paraId="0F5DF967" w14:textId="4A59407F" w:rsidR="00402848" w:rsidRDefault="00D147CB">
      <w:pPr>
        <w:pBdr>
          <w:top w:val="nil"/>
          <w:left w:val="nil"/>
          <w:bottom w:val="nil"/>
          <w:right w:val="nil"/>
          <w:between w:val="nil"/>
        </w:pBdr>
        <w:spacing w:line="336" w:lineRule="auto"/>
        <w:rPr>
          <w:rFonts w:ascii="Gill Sans" w:eastAsia="Gill Sans" w:hAnsi="Gill Sans" w:cs="Gill Sans"/>
          <w:color w:val="000000"/>
        </w:rPr>
      </w:pPr>
      <w:r>
        <w:rPr>
          <w:rFonts w:ascii="Gill Sans" w:eastAsia="Gill Sans" w:hAnsi="Gill Sans" w:cs="Gill Sans"/>
          <w:color w:val="000000"/>
        </w:rPr>
        <w:lastRenderedPageBreak/>
        <w:t xml:space="preserve">“The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unit was the perfect opposite of the system that everyone in studio programs usually knows,” Wynne said. “They are way more flexible and </w:t>
      </w:r>
      <w:r>
        <w:rPr>
          <w:rFonts w:ascii="Gill Sans" w:eastAsia="Gill Sans" w:hAnsi="Gill Sans" w:cs="Gill Sans"/>
        </w:rPr>
        <w:t>help</w:t>
      </w:r>
      <w:r>
        <w:rPr>
          <w:rFonts w:ascii="Gill Sans" w:eastAsia="Gill Sans" w:hAnsi="Gill Sans" w:cs="Gill Sans"/>
          <w:color w:val="000000"/>
        </w:rPr>
        <w:t xml:space="preserve"> my students, who need to learn that, when they graduate, they will be dealing with a </w:t>
      </w:r>
      <w:r w:rsidR="00986160">
        <w:rPr>
          <w:rFonts w:ascii="Gill Sans" w:eastAsia="Gill Sans" w:hAnsi="Gill Sans" w:cs="Gill Sans"/>
          <w:color w:val="000000"/>
        </w:rPr>
        <w:t>cue</w:t>
      </w:r>
      <w:r>
        <w:rPr>
          <w:rFonts w:ascii="Gill Sans" w:eastAsia="Gill Sans" w:hAnsi="Gill Sans" w:cs="Gill Sans"/>
          <w:color w:val="000000"/>
        </w:rPr>
        <w:t xml:space="preserve"> system that can be configured in any way they might need. And now, using the </w:t>
      </w:r>
      <w:proofErr w:type="spellStart"/>
      <w:r>
        <w:rPr>
          <w:rFonts w:ascii="Gill Sans" w:eastAsia="Gill Sans" w:hAnsi="Gill Sans" w:cs="Gill Sans"/>
          <w:color w:val="000000"/>
        </w:rPr>
        <w:t>myMix</w:t>
      </w:r>
      <w:proofErr w:type="spellEnd"/>
      <w:r>
        <w:rPr>
          <w:rFonts w:ascii="Gill Sans" w:eastAsia="Gill Sans" w:hAnsi="Gill Sans" w:cs="Gill Sans"/>
          <w:color w:val="000000"/>
        </w:rPr>
        <w:t>, I can test them on some of those more advanced applications.”</w:t>
      </w:r>
    </w:p>
    <w:p w14:paraId="233591D4" w14:textId="77777777" w:rsidR="00402848" w:rsidRDefault="00D147CB">
      <w:pPr>
        <w:pBdr>
          <w:top w:val="nil"/>
          <w:left w:val="nil"/>
          <w:bottom w:val="nil"/>
          <w:right w:val="nil"/>
          <w:between w:val="nil"/>
        </w:pBdr>
        <w:spacing w:line="336" w:lineRule="auto"/>
        <w:rPr>
          <w:rFonts w:ascii="Gill Sans" w:eastAsia="Gill Sans" w:hAnsi="Gill Sans" w:cs="Gill Sans"/>
          <w:color w:val="000000"/>
        </w:rPr>
      </w:pPr>
      <w:r>
        <w:rPr>
          <w:noProof/>
        </w:rPr>
        <w:drawing>
          <wp:anchor distT="0" distB="0" distL="114300" distR="114300" simplePos="0" relativeHeight="251659264" behindDoc="0" locked="0" layoutInCell="1" hidden="0" allowOverlap="1" wp14:anchorId="71242186" wp14:editId="12271602">
            <wp:simplePos x="0" y="0"/>
            <wp:positionH relativeFrom="column">
              <wp:posOffset>-96518</wp:posOffset>
            </wp:positionH>
            <wp:positionV relativeFrom="paragraph">
              <wp:posOffset>247650</wp:posOffset>
            </wp:positionV>
            <wp:extent cx="2682240" cy="201168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682240" cy="2011680"/>
                    </a:xfrm>
                    <a:prstGeom prst="rect">
                      <a:avLst/>
                    </a:prstGeom>
                    <a:ln/>
                  </pic:spPr>
                </pic:pic>
              </a:graphicData>
            </a:graphic>
          </wp:anchor>
        </w:drawing>
      </w:r>
    </w:p>
    <w:p w14:paraId="59282856" w14:textId="77777777" w:rsidR="00402848" w:rsidRDefault="00D147CB">
      <w:pPr>
        <w:pBdr>
          <w:top w:val="nil"/>
          <w:left w:val="nil"/>
          <w:bottom w:val="nil"/>
          <w:right w:val="nil"/>
          <w:between w:val="nil"/>
        </w:pBdr>
        <w:shd w:val="clear" w:color="auto" w:fill="FFFFFF"/>
        <w:spacing w:line="336" w:lineRule="auto"/>
        <w:rPr>
          <w:rFonts w:ascii="Gill Sans" w:eastAsia="Gill Sans" w:hAnsi="Gill Sans" w:cs="Gill Sans"/>
          <w:b/>
          <w:color w:val="000000"/>
        </w:rPr>
      </w:pPr>
      <w:r>
        <w:rPr>
          <w:rFonts w:ascii="Gill Sans" w:eastAsia="Gill Sans" w:hAnsi="Gill Sans" w:cs="Gill Sans"/>
          <w:b/>
          <w:color w:val="000000"/>
        </w:rPr>
        <w:t>Increased Flexibility for Advanced Recording Applications</w:t>
      </w:r>
    </w:p>
    <w:p w14:paraId="74A05F87" w14:textId="77777777" w:rsidR="00402848" w:rsidRDefault="00D147CB">
      <w:pPr>
        <w:pBdr>
          <w:top w:val="nil"/>
          <w:left w:val="nil"/>
          <w:bottom w:val="nil"/>
          <w:right w:val="nil"/>
          <w:between w:val="nil"/>
        </w:pBdr>
        <w:shd w:val="clear" w:color="auto" w:fill="FFFFFF"/>
        <w:spacing w:line="336" w:lineRule="auto"/>
        <w:rPr>
          <w:rFonts w:ascii="Gill Sans" w:eastAsia="Gill Sans" w:hAnsi="Gill Sans" w:cs="Gill Sans"/>
          <w:b/>
          <w:color w:val="000000"/>
        </w:rPr>
      </w:pPr>
      <w:r>
        <w:rPr>
          <w:rFonts w:ascii="Gill Sans" w:eastAsia="Gill Sans" w:hAnsi="Gill Sans" w:cs="Gill Sans"/>
          <w:color w:val="000000"/>
        </w:rPr>
        <w:t xml:space="preserve">After purchasing his first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in the summer of 2013, Wynne began a </w:t>
      </w:r>
      <w:proofErr w:type="spellStart"/>
      <w:r>
        <w:rPr>
          <w:rFonts w:ascii="Gill Sans" w:eastAsia="Gill Sans" w:hAnsi="Gill Sans" w:cs="Gill Sans"/>
          <w:color w:val="000000"/>
        </w:rPr>
        <w:t>longterm</w:t>
      </w:r>
      <w:proofErr w:type="spellEnd"/>
      <w:r>
        <w:rPr>
          <w:rFonts w:ascii="Gill Sans" w:eastAsia="Gill Sans" w:hAnsi="Gill Sans" w:cs="Gill Sans"/>
          <w:color w:val="000000"/>
        </w:rPr>
        <w:t xml:space="preserve"> upgrade to the University’s Gilley Recording Studio, which houses four control rooms and three live room spaces, as well as a lab. </w:t>
      </w:r>
    </w:p>
    <w:p w14:paraId="477DBAA6" w14:textId="77777777" w:rsidR="00402848" w:rsidRDefault="00402848">
      <w:pPr>
        <w:pBdr>
          <w:top w:val="nil"/>
          <w:left w:val="nil"/>
          <w:bottom w:val="nil"/>
          <w:right w:val="nil"/>
          <w:between w:val="nil"/>
        </w:pBdr>
        <w:shd w:val="clear" w:color="auto" w:fill="FFFFFF"/>
        <w:spacing w:line="336" w:lineRule="auto"/>
        <w:rPr>
          <w:rFonts w:ascii="Gill Sans" w:eastAsia="Gill Sans" w:hAnsi="Gill Sans" w:cs="Gill Sans"/>
          <w:color w:val="000000"/>
        </w:rPr>
      </w:pPr>
    </w:p>
    <w:p w14:paraId="3D6E4ED7" w14:textId="77777777" w:rsidR="00402848" w:rsidRDefault="00D147CB">
      <w:pPr>
        <w:pBdr>
          <w:top w:val="nil"/>
          <w:left w:val="nil"/>
          <w:bottom w:val="nil"/>
          <w:right w:val="nil"/>
          <w:between w:val="nil"/>
        </w:pBdr>
        <w:shd w:val="clear" w:color="auto" w:fill="FFFFFF"/>
        <w:spacing w:line="336" w:lineRule="auto"/>
        <w:rPr>
          <w:rFonts w:ascii="Gill Sans" w:eastAsia="Gill Sans" w:hAnsi="Gill Sans" w:cs="Gill Sans"/>
          <w:color w:val="000000"/>
        </w:rPr>
      </w:pPr>
      <w:r>
        <w:rPr>
          <w:rFonts w:ascii="Gill Sans" w:eastAsia="Gill Sans" w:hAnsi="Gill Sans" w:cs="Gill Sans"/>
          <w:color w:val="000000"/>
        </w:rPr>
        <w:t xml:space="preserve">Now, with five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units available for musicians to use, plus two more units </w:t>
      </w:r>
      <w:r>
        <w:rPr>
          <w:rFonts w:ascii="Gill Sans" w:eastAsia="Gill Sans" w:hAnsi="Gill Sans" w:cs="Gill Sans"/>
        </w:rPr>
        <w:t>with</w:t>
      </w:r>
      <w:r>
        <w:rPr>
          <w:rFonts w:ascii="Gill Sans" w:eastAsia="Gill Sans" w:hAnsi="Gill Sans" w:cs="Gill Sans"/>
          <w:color w:val="000000"/>
        </w:rPr>
        <w:t xml:space="preserve"> two IEX 16-Ls </w:t>
      </w:r>
      <w:r>
        <w:rPr>
          <w:rFonts w:ascii="Gill Sans" w:eastAsia="Gill Sans" w:hAnsi="Gill Sans" w:cs="Gill Sans"/>
        </w:rPr>
        <w:t>in each control room</w:t>
      </w:r>
      <w:r>
        <w:rPr>
          <w:rFonts w:ascii="Gill Sans" w:eastAsia="Gill Sans" w:hAnsi="Gill Sans" w:cs="Gill Sans"/>
          <w:color w:val="000000"/>
        </w:rPr>
        <w:t xml:space="preserve">, Wynne can operate one of the live rooms with both an A studio session and a B studio session going on at the same time. </w:t>
      </w:r>
    </w:p>
    <w:p w14:paraId="4BD37475" w14:textId="77777777" w:rsidR="00402848" w:rsidRDefault="00402848">
      <w:pPr>
        <w:pBdr>
          <w:top w:val="nil"/>
          <w:left w:val="nil"/>
          <w:bottom w:val="nil"/>
          <w:right w:val="nil"/>
          <w:between w:val="nil"/>
        </w:pBdr>
        <w:shd w:val="clear" w:color="auto" w:fill="FFFFFF"/>
        <w:spacing w:line="336" w:lineRule="auto"/>
        <w:rPr>
          <w:rFonts w:ascii="Gill Sans" w:eastAsia="Gill Sans" w:hAnsi="Gill Sans" w:cs="Gill Sans"/>
          <w:color w:val="000000"/>
        </w:rPr>
      </w:pPr>
    </w:p>
    <w:p w14:paraId="0A278AFE" w14:textId="77777777" w:rsidR="00402848" w:rsidRDefault="00D147CB">
      <w:pPr>
        <w:pBdr>
          <w:top w:val="nil"/>
          <w:left w:val="nil"/>
          <w:bottom w:val="nil"/>
          <w:right w:val="nil"/>
          <w:between w:val="nil"/>
        </w:pBdr>
        <w:shd w:val="clear" w:color="auto" w:fill="FFFFFF"/>
        <w:spacing w:line="336" w:lineRule="auto"/>
        <w:rPr>
          <w:rFonts w:ascii="Gill Sans" w:eastAsia="Gill Sans" w:hAnsi="Gill Sans" w:cs="Gill Sans"/>
          <w:color w:val="000000"/>
        </w:rPr>
      </w:pPr>
      <w:r>
        <w:rPr>
          <w:rFonts w:ascii="Gill Sans" w:eastAsia="Gill Sans" w:hAnsi="Gill Sans" w:cs="Gill Sans"/>
          <w:color w:val="000000"/>
        </w:rPr>
        <w:t xml:space="preserve">“This gives us more flexibility for routing to the different units,” he said. “But we also wanted to have the ability to double check how the students set up their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units. So, we put one unit in each of the rooms on one of the shelves so they can double check their own routing is correct before they push it out to the rest of the controllers.  </w:t>
      </w:r>
    </w:p>
    <w:p w14:paraId="2A0BE7A0" w14:textId="77777777" w:rsidR="00402848" w:rsidRDefault="00402848">
      <w:pPr>
        <w:pBdr>
          <w:top w:val="nil"/>
          <w:left w:val="nil"/>
          <w:bottom w:val="nil"/>
          <w:right w:val="nil"/>
          <w:between w:val="nil"/>
        </w:pBdr>
        <w:shd w:val="clear" w:color="auto" w:fill="FFFFFF"/>
        <w:spacing w:line="336" w:lineRule="auto"/>
        <w:rPr>
          <w:rFonts w:ascii="Gill Sans" w:eastAsia="Gill Sans" w:hAnsi="Gill Sans" w:cs="Gill Sans"/>
          <w:color w:val="000000"/>
        </w:rPr>
      </w:pPr>
    </w:p>
    <w:p w14:paraId="25C1A531" w14:textId="77777777" w:rsidR="00402848" w:rsidRDefault="00D147CB">
      <w:pPr>
        <w:pBdr>
          <w:top w:val="nil"/>
          <w:left w:val="nil"/>
          <w:bottom w:val="nil"/>
          <w:right w:val="nil"/>
          <w:between w:val="nil"/>
        </w:pBdr>
        <w:shd w:val="clear" w:color="auto" w:fill="FFFFFF"/>
        <w:spacing w:line="336" w:lineRule="auto"/>
        <w:rPr>
          <w:rFonts w:ascii="Gill Sans" w:eastAsia="Gill Sans" w:hAnsi="Gill Sans" w:cs="Gill Sans"/>
          <w:color w:val="000000"/>
        </w:rPr>
      </w:pPr>
      <w:r>
        <w:rPr>
          <w:rFonts w:ascii="Gill Sans" w:eastAsia="Gill Sans" w:hAnsi="Gill Sans" w:cs="Gill Sans"/>
          <w:color w:val="000000"/>
        </w:rPr>
        <w:t xml:space="preserve">The additional flexibility also made it possible to use one of the </w:t>
      </w:r>
      <w:proofErr w:type="spellStart"/>
      <w:r>
        <w:rPr>
          <w:rFonts w:ascii="Gill Sans" w:eastAsia="Gill Sans" w:hAnsi="Gill Sans" w:cs="Gill Sans"/>
          <w:color w:val="000000"/>
        </w:rPr>
        <w:t>myMixes</w:t>
      </w:r>
      <w:proofErr w:type="spellEnd"/>
      <w:r>
        <w:rPr>
          <w:rFonts w:ascii="Gill Sans" w:eastAsia="Gill Sans" w:hAnsi="Gill Sans" w:cs="Gill Sans"/>
          <w:color w:val="000000"/>
        </w:rPr>
        <w:t xml:space="preserve"> in a unique wa</w:t>
      </w:r>
      <w:r>
        <w:rPr>
          <w:rFonts w:ascii="Gill Sans" w:eastAsia="Gill Sans" w:hAnsi="Gill Sans" w:cs="Gill Sans"/>
        </w:rPr>
        <w:t>y:</w:t>
      </w:r>
      <w:r>
        <w:rPr>
          <w:rFonts w:ascii="Gill Sans" w:eastAsia="Gill Sans" w:hAnsi="Gill Sans" w:cs="Gill Sans"/>
          <w:color w:val="000000"/>
        </w:rPr>
        <w:t xml:space="preserve"> as an FX-send unit that takes advantage of the natural reverberation in a space that students refer to as “the echo chamber” between all the practice rooms.</w:t>
      </w:r>
    </w:p>
    <w:p w14:paraId="10EB07E5" w14:textId="77777777" w:rsidR="00402848" w:rsidRDefault="00402848">
      <w:pPr>
        <w:pBdr>
          <w:top w:val="nil"/>
          <w:left w:val="nil"/>
          <w:bottom w:val="nil"/>
          <w:right w:val="nil"/>
          <w:between w:val="nil"/>
        </w:pBdr>
        <w:shd w:val="clear" w:color="auto" w:fill="FFFFFF"/>
        <w:spacing w:line="336" w:lineRule="auto"/>
        <w:rPr>
          <w:rFonts w:ascii="Gill Sans" w:eastAsia="Gill Sans" w:hAnsi="Gill Sans" w:cs="Gill Sans"/>
          <w:color w:val="000000"/>
        </w:rPr>
      </w:pPr>
    </w:p>
    <w:p w14:paraId="239A8D6C" w14:textId="359FE412" w:rsidR="00402848" w:rsidRDefault="00D147CB">
      <w:pPr>
        <w:pBdr>
          <w:top w:val="nil"/>
          <w:left w:val="nil"/>
          <w:bottom w:val="nil"/>
          <w:right w:val="nil"/>
          <w:between w:val="nil"/>
        </w:pBdr>
        <w:shd w:val="clear" w:color="auto" w:fill="FFFFFF"/>
        <w:spacing w:line="336" w:lineRule="auto"/>
        <w:rPr>
          <w:rFonts w:ascii="Gill Sans" w:eastAsia="Gill Sans" w:hAnsi="Gill Sans" w:cs="Gill Sans"/>
          <w:color w:val="000000"/>
        </w:rPr>
      </w:pPr>
      <w:r>
        <w:rPr>
          <w:rFonts w:ascii="Gill Sans" w:eastAsia="Gill Sans" w:hAnsi="Gill Sans" w:cs="Gill Sans"/>
          <w:color w:val="000000"/>
        </w:rPr>
        <w:t>“It’s sort of a negative space on the fourth floor that nobody designed a functionality for,” Wynn</w:t>
      </w:r>
      <w:r w:rsidR="00986160">
        <w:rPr>
          <w:rFonts w:ascii="Gill Sans" w:eastAsia="Gill Sans" w:hAnsi="Gill Sans" w:cs="Gill Sans"/>
          <w:color w:val="000000"/>
        </w:rPr>
        <w:t>e</w:t>
      </w:r>
      <w:r>
        <w:rPr>
          <w:rFonts w:ascii="Gill Sans" w:eastAsia="Gill Sans" w:hAnsi="Gill Sans" w:cs="Gill Sans"/>
          <w:color w:val="000000"/>
        </w:rPr>
        <w:t xml:space="preserve"> explained. “It’s just concrete</w:t>
      </w:r>
      <w:r w:rsidR="00986160">
        <w:rPr>
          <w:rFonts w:ascii="Gill Sans" w:eastAsia="Gill Sans" w:hAnsi="Gill Sans" w:cs="Gill Sans"/>
          <w:color w:val="000000"/>
        </w:rPr>
        <w:t>,</w:t>
      </w:r>
      <w:r>
        <w:rPr>
          <w:rFonts w:ascii="Gill Sans" w:eastAsia="Gill Sans" w:hAnsi="Gill Sans" w:cs="Gill Sans"/>
          <w:color w:val="000000"/>
        </w:rPr>
        <w:t xml:space="preserve"> brick and glass, and it has a really nice reverb; so, we use one of the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units to send signal out to the speakers there, and then use the </w:t>
      </w:r>
      <w:proofErr w:type="spellStart"/>
      <w:r>
        <w:rPr>
          <w:rFonts w:ascii="Gill Sans" w:eastAsia="Gill Sans" w:hAnsi="Gill Sans" w:cs="Gill Sans"/>
          <w:color w:val="000000"/>
        </w:rPr>
        <w:t>myMixes</w:t>
      </w:r>
      <w:proofErr w:type="spellEnd"/>
      <w:r>
        <w:rPr>
          <w:rFonts w:ascii="Gill Sans" w:eastAsia="Gill Sans" w:hAnsi="Gill Sans" w:cs="Gill Sans"/>
          <w:color w:val="000000"/>
        </w:rPr>
        <w:t xml:space="preserve"> with the microphone preamps to bring the signal back into the console in the control room.” </w:t>
      </w:r>
    </w:p>
    <w:p w14:paraId="7B3028AB" w14:textId="77777777" w:rsidR="00402848" w:rsidRDefault="00402848">
      <w:pPr>
        <w:pBdr>
          <w:top w:val="nil"/>
          <w:left w:val="nil"/>
          <w:bottom w:val="nil"/>
          <w:right w:val="nil"/>
          <w:between w:val="nil"/>
        </w:pBdr>
        <w:shd w:val="clear" w:color="auto" w:fill="FFFFFF"/>
        <w:spacing w:line="336" w:lineRule="auto"/>
        <w:rPr>
          <w:rFonts w:ascii="Gill Sans" w:eastAsia="Gill Sans" w:hAnsi="Gill Sans" w:cs="Gill Sans"/>
          <w:b/>
          <w:color w:val="000000"/>
        </w:rPr>
      </w:pPr>
    </w:p>
    <w:p w14:paraId="0195306B" w14:textId="77777777" w:rsidR="00402848" w:rsidRDefault="00D147CB">
      <w:pPr>
        <w:pBdr>
          <w:top w:val="nil"/>
          <w:left w:val="nil"/>
          <w:bottom w:val="nil"/>
          <w:right w:val="nil"/>
          <w:between w:val="nil"/>
        </w:pBdr>
        <w:shd w:val="clear" w:color="auto" w:fill="FFFFFF"/>
        <w:spacing w:line="336" w:lineRule="auto"/>
        <w:rPr>
          <w:rFonts w:ascii="Gill Sans" w:eastAsia="Gill Sans" w:hAnsi="Gill Sans" w:cs="Gill Sans"/>
          <w:color w:val="000000"/>
        </w:rPr>
      </w:pPr>
      <w:r>
        <w:rPr>
          <w:rFonts w:ascii="Gill Sans" w:eastAsia="Gill Sans" w:hAnsi="Gill Sans" w:cs="Gill Sans"/>
          <w:b/>
          <w:color w:val="000000"/>
        </w:rPr>
        <w:t>Features for Additional Ease-of-Use</w:t>
      </w:r>
      <w:r>
        <w:rPr>
          <w:rFonts w:ascii="Gill Sans" w:eastAsia="Gill Sans" w:hAnsi="Gill Sans" w:cs="Gill Sans"/>
          <w:b/>
          <w:color w:val="000000"/>
        </w:rPr>
        <w:br/>
      </w:r>
      <w:proofErr w:type="spellStart"/>
      <w:r>
        <w:rPr>
          <w:rFonts w:ascii="Gill Sans" w:eastAsia="Gill Sans" w:hAnsi="Gill Sans" w:cs="Gill Sans"/>
          <w:color w:val="000000"/>
        </w:rPr>
        <w:t>WiFi</w:t>
      </w:r>
      <w:proofErr w:type="spellEnd"/>
      <w:r>
        <w:rPr>
          <w:rFonts w:ascii="Gill Sans" w:eastAsia="Gill Sans" w:hAnsi="Gill Sans" w:cs="Gill Sans"/>
          <w:color w:val="000000"/>
        </w:rPr>
        <w:t xml:space="preserve"> accessibility and built-in FX processors were some additional features that convinced Wynne to upgrade </w:t>
      </w:r>
      <w:r>
        <w:rPr>
          <w:rFonts w:ascii="Gill Sans" w:eastAsia="Gill Sans" w:hAnsi="Gill Sans" w:cs="Gill Sans"/>
        </w:rPr>
        <w:t>Appalachian State University’s</w:t>
      </w:r>
      <w:r>
        <w:rPr>
          <w:rFonts w:ascii="Gill Sans" w:eastAsia="Gill Sans" w:hAnsi="Gill Sans" w:cs="Gill Sans"/>
          <w:color w:val="000000"/>
        </w:rPr>
        <w:t xml:space="preserve"> studio with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not only because they made it easier for his students to record themselves, but also because they helped save a significant amount of time and effort. </w:t>
      </w:r>
    </w:p>
    <w:p w14:paraId="536F3BEE" w14:textId="77777777" w:rsidR="00402848" w:rsidRDefault="00402848">
      <w:pPr>
        <w:pBdr>
          <w:top w:val="nil"/>
          <w:left w:val="nil"/>
          <w:bottom w:val="nil"/>
          <w:right w:val="nil"/>
          <w:between w:val="nil"/>
        </w:pBdr>
        <w:shd w:val="clear" w:color="auto" w:fill="FFFFFF"/>
        <w:spacing w:line="336" w:lineRule="auto"/>
        <w:rPr>
          <w:rFonts w:ascii="Gill Sans" w:eastAsia="Gill Sans" w:hAnsi="Gill Sans" w:cs="Gill Sans"/>
          <w:color w:val="000000"/>
        </w:rPr>
      </w:pPr>
    </w:p>
    <w:p w14:paraId="6D5B091A" w14:textId="18DBE193" w:rsidR="00402848" w:rsidRDefault="00D147CB">
      <w:pPr>
        <w:pBdr>
          <w:top w:val="nil"/>
          <w:left w:val="nil"/>
          <w:bottom w:val="nil"/>
          <w:right w:val="nil"/>
          <w:between w:val="nil"/>
        </w:pBdr>
        <w:shd w:val="clear" w:color="auto" w:fill="FFFFFF"/>
        <w:spacing w:line="336" w:lineRule="auto"/>
        <w:rPr>
          <w:rFonts w:ascii="Gill Sans" w:eastAsia="Gill Sans" w:hAnsi="Gill Sans" w:cs="Gill Sans"/>
          <w:color w:val="000000"/>
        </w:rPr>
      </w:pPr>
      <w:r>
        <w:rPr>
          <w:rFonts w:ascii="Gill Sans" w:eastAsia="Gill Sans" w:hAnsi="Gill Sans" w:cs="Gill Sans"/>
          <w:color w:val="000000"/>
        </w:rPr>
        <w:t xml:space="preserve">“With </w:t>
      </w:r>
      <w:proofErr w:type="spellStart"/>
      <w:r>
        <w:rPr>
          <w:rFonts w:ascii="Gill Sans" w:eastAsia="Gill Sans" w:hAnsi="Gill Sans" w:cs="Gill Sans"/>
          <w:color w:val="000000"/>
        </w:rPr>
        <w:t>WiFi</w:t>
      </w:r>
      <w:proofErr w:type="spellEnd"/>
      <w:r>
        <w:rPr>
          <w:rFonts w:ascii="Gill Sans" w:eastAsia="Gill Sans" w:hAnsi="Gill Sans" w:cs="Gill Sans"/>
          <w:color w:val="000000"/>
        </w:rPr>
        <w:t xml:space="preserve"> accessibility, we have a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unit in the middle of the studio area. And the students can log into it with their laptops and are able to use the </w:t>
      </w:r>
      <w:proofErr w:type="spellStart"/>
      <w:r>
        <w:rPr>
          <w:rFonts w:ascii="Gill Sans" w:eastAsia="Gill Sans" w:hAnsi="Gill Sans" w:cs="Gill Sans"/>
          <w:color w:val="000000"/>
        </w:rPr>
        <w:t>WebGUI</w:t>
      </w:r>
      <w:proofErr w:type="spellEnd"/>
      <w:r>
        <w:rPr>
          <w:rFonts w:ascii="Gill Sans" w:eastAsia="Gill Sans" w:hAnsi="Gill Sans" w:cs="Gill Sans"/>
          <w:color w:val="000000"/>
        </w:rPr>
        <w:t xml:space="preserve"> to change the names for their own unit,” Wynne said. “Or, if somebody is having a problem with the </w:t>
      </w:r>
      <w:r w:rsidR="00986160">
        <w:rPr>
          <w:rFonts w:ascii="Gill Sans" w:eastAsia="Gill Sans" w:hAnsi="Gill Sans" w:cs="Gill Sans"/>
          <w:color w:val="000000"/>
        </w:rPr>
        <w:t>cue</w:t>
      </w:r>
      <w:r>
        <w:rPr>
          <w:rFonts w:ascii="Gill Sans" w:eastAsia="Gill Sans" w:hAnsi="Gill Sans" w:cs="Gill Sans"/>
          <w:color w:val="000000"/>
        </w:rPr>
        <w:t xml:space="preserve"> system, they can check on it quickly without having to go into the live room.</w:t>
      </w:r>
    </w:p>
    <w:p w14:paraId="58792879" w14:textId="77777777" w:rsidR="00402848" w:rsidRDefault="00402848">
      <w:pPr>
        <w:pBdr>
          <w:top w:val="nil"/>
          <w:left w:val="nil"/>
          <w:bottom w:val="nil"/>
          <w:right w:val="nil"/>
          <w:between w:val="nil"/>
        </w:pBdr>
        <w:shd w:val="clear" w:color="auto" w:fill="FFFFFF"/>
        <w:spacing w:line="336" w:lineRule="auto"/>
        <w:rPr>
          <w:rFonts w:ascii="Gill Sans" w:eastAsia="Gill Sans" w:hAnsi="Gill Sans" w:cs="Gill Sans"/>
          <w:color w:val="000000"/>
        </w:rPr>
      </w:pPr>
    </w:p>
    <w:p w14:paraId="3B1297E1" w14:textId="1C1B5565" w:rsidR="00402848" w:rsidRDefault="00D147CB">
      <w:pPr>
        <w:pBdr>
          <w:top w:val="nil"/>
          <w:left w:val="nil"/>
          <w:bottom w:val="nil"/>
          <w:right w:val="nil"/>
          <w:between w:val="nil"/>
        </w:pBdr>
        <w:shd w:val="clear" w:color="auto" w:fill="FFFFFF"/>
        <w:spacing w:line="336" w:lineRule="auto"/>
        <w:rPr>
          <w:rFonts w:ascii="Gill Sans" w:eastAsia="Gill Sans" w:hAnsi="Gill Sans" w:cs="Gill Sans"/>
          <w:color w:val="000000"/>
        </w:rPr>
      </w:pPr>
      <w:r>
        <w:rPr>
          <w:rFonts w:ascii="Gill Sans" w:eastAsia="Gill Sans" w:hAnsi="Gill Sans" w:cs="Gill Sans"/>
          <w:color w:val="000000"/>
        </w:rPr>
        <w:t xml:space="preserve">“There are product lines out there where, once you have a mix set up on the patch bay, you have to go over and tape up the unit and scribble on it to tell the </w:t>
      </w:r>
      <w:r w:rsidR="00986160">
        <w:rPr>
          <w:rFonts w:ascii="Gill Sans" w:eastAsia="Gill Sans" w:hAnsi="Gill Sans" w:cs="Gill Sans"/>
          <w:color w:val="000000"/>
        </w:rPr>
        <w:t>performers</w:t>
      </w:r>
      <w:r>
        <w:rPr>
          <w:rFonts w:ascii="Gill Sans" w:eastAsia="Gill Sans" w:hAnsi="Gill Sans" w:cs="Gill Sans"/>
          <w:color w:val="000000"/>
        </w:rPr>
        <w:t xml:space="preserve"> what’s on every channel. If you have six or seven of those, you lose about 30 minutes just scribbling down what’s on each channel. The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eliminates that problem, and they can get sessions up and running faster.”</w:t>
      </w:r>
    </w:p>
    <w:p w14:paraId="5359581F" w14:textId="77777777" w:rsidR="00402848" w:rsidRDefault="00402848">
      <w:pPr>
        <w:pBdr>
          <w:top w:val="nil"/>
          <w:left w:val="nil"/>
          <w:bottom w:val="nil"/>
          <w:right w:val="nil"/>
          <w:between w:val="nil"/>
        </w:pBdr>
        <w:shd w:val="clear" w:color="auto" w:fill="FFFFFF"/>
        <w:spacing w:line="336" w:lineRule="auto"/>
        <w:rPr>
          <w:rFonts w:ascii="Gill Sans" w:eastAsia="Gill Sans" w:hAnsi="Gill Sans" w:cs="Gill Sans"/>
          <w:color w:val="000000"/>
        </w:rPr>
      </w:pPr>
    </w:p>
    <w:p w14:paraId="25967EBF" w14:textId="77777777" w:rsidR="00402848" w:rsidRDefault="00D147CB">
      <w:pPr>
        <w:pBdr>
          <w:top w:val="nil"/>
          <w:left w:val="nil"/>
          <w:bottom w:val="nil"/>
          <w:right w:val="nil"/>
          <w:between w:val="nil"/>
        </w:pBdr>
        <w:shd w:val="clear" w:color="auto" w:fill="FFFFFF"/>
        <w:spacing w:line="336" w:lineRule="auto"/>
        <w:rPr>
          <w:rFonts w:ascii="Gill Sans" w:eastAsia="Gill Sans" w:hAnsi="Gill Sans" w:cs="Gill Sans"/>
          <w:color w:val="000000"/>
        </w:rPr>
      </w:pPr>
      <w:r>
        <w:rPr>
          <w:rFonts w:ascii="Gill Sans" w:eastAsia="Gill Sans" w:hAnsi="Gill Sans" w:cs="Gill Sans"/>
          <w:color w:val="000000"/>
        </w:rPr>
        <w:t xml:space="preserve">The built-in FX processors have also helped Wynne save time in the studio. “A lot of times when you’re getting set up for student recording sessions, the vocalist might want reverb, but the engineer is maybe not at a level yet where they can do that quickly enough so that the session is not impeded. The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allowed the vocalist the opportunity to quickly dial in a hall reverb, for example. This lets the musicians hear reverberation in their headphones without actually needing to have that routed up on the console and have signals led back to the headphone sets.”</w:t>
      </w:r>
    </w:p>
    <w:p w14:paraId="198924EE" w14:textId="77777777" w:rsidR="00402848" w:rsidRDefault="00402848">
      <w:pPr>
        <w:pBdr>
          <w:top w:val="nil"/>
          <w:left w:val="nil"/>
          <w:bottom w:val="nil"/>
          <w:right w:val="nil"/>
          <w:between w:val="nil"/>
        </w:pBdr>
        <w:shd w:val="clear" w:color="auto" w:fill="FFFFFF"/>
        <w:spacing w:line="336" w:lineRule="auto"/>
        <w:rPr>
          <w:rFonts w:ascii="Gill Sans" w:eastAsia="Gill Sans" w:hAnsi="Gill Sans" w:cs="Gill Sans"/>
          <w:color w:val="000000"/>
        </w:rPr>
      </w:pPr>
    </w:p>
    <w:p w14:paraId="3D5A7323" w14:textId="77777777" w:rsidR="00402848" w:rsidRDefault="00D147CB">
      <w:pPr>
        <w:pBdr>
          <w:top w:val="nil"/>
          <w:left w:val="nil"/>
          <w:bottom w:val="nil"/>
          <w:right w:val="nil"/>
          <w:between w:val="nil"/>
        </w:pBdr>
        <w:shd w:val="clear" w:color="auto" w:fill="FFFFFF"/>
        <w:spacing w:line="336" w:lineRule="auto"/>
        <w:rPr>
          <w:rFonts w:ascii="Gill Sans" w:eastAsia="Gill Sans" w:hAnsi="Gill Sans" w:cs="Gill Sans"/>
          <w:color w:val="000000"/>
        </w:rPr>
      </w:pPr>
      <w:r>
        <w:rPr>
          <w:rFonts w:ascii="Gill Sans" w:eastAsia="Gill Sans" w:hAnsi="Gill Sans" w:cs="Gill Sans"/>
          <w:color w:val="000000"/>
        </w:rPr>
        <w:t xml:space="preserve">Click </w:t>
      </w:r>
      <w:hyperlink r:id="rId7">
        <w:r>
          <w:rPr>
            <w:rFonts w:ascii="Gill Sans" w:eastAsia="Gill Sans" w:hAnsi="Gill Sans" w:cs="Gill Sans"/>
            <w:color w:val="0000FF"/>
            <w:u w:val="single"/>
          </w:rPr>
          <w:t>here</w:t>
        </w:r>
      </w:hyperlink>
      <w:r>
        <w:rPr>
          <w:rFonts w:ascii="Gill Sans" w:eastAsia="Gill Sans" w:hAnsi="Gill Sans" w:cs="Gill Sans"/>
          <w:color w:val="000000"/>
        </w:rPr>
        <w:t xml:space="preserve"> for a video of the </w:t>
      </w:r>
      <w:proofErr w:type="spellStart"/>
      <w:r>
        <w:rPr>
          <w:rFonts w:ascii="Gill Sans" w:eastAsia="Gill Sans" w:hAnsi="Gill Sans" w:cs="Gill Sans"/>
          <w:color w:val="000000"/>
        </w:rPr>
        <w:t>myMixes</w:t>
      </w:r>
      <w:proofErr w:type="spellEnd"/>
      <w:r>
        <w:rPr>
          <w:rFonts w:ascii="Gill Sans" w:eastAsia="Gill Sans" w:hAnsi="Gill Sans" w:cs="Gill Sans"/>
          <w:color w:val="000000"/>
        </w:rPr>
        <w:t xml:space="preserve"> in use at Appalachian State University.</w:t>
      </w:r>
    </w:p>
    <w:p w14:paraId="51FFD3CA" w14:textId="77777777" w:rsidR="00402848" w:rsidRDefault="00402848">
      <w:pPr>
        <w:pBdr>
          <w:top w:val="nil"/>
          <w:left w:val="nil"/>
          <w:bottom w:val="nil"/>
          <w:right w:val="nil"/>
          <w:between w:val="nil"/>
        </w:pBdr>
        <w:shd w:val="clear" w:color="auto" w:fill="FFFFFF"/>
        <w:spacing w:line="336" w:lineRule="auto"/>
        <w:rPr>
          <w:rFonts w:ascii="Gill Sans" w:eastAsia="Gill Sans" w:hAnsi="Gill Sans" w:cs="Gill Sans"/>
          <w:b/>
          <w:color w:val="000000"/>
        </w:rPr>
      </w:pPr>
    </w:p>
    <w:p w14:paraId="5E6CD08F" w14:textId="77777777" w:rsidR="00402848" w:rsidRDefault="00D147CB">
      <w:pPr>
        <w:pBdr>
          <w:top w:val="nil"/>
          <w:left w:val="nil"/>
          <w:bottom w:val="nil"/>
          <w:right w:val="nil"/>
          <w:between w:val="nil"/>
        </w:pBdr>
        <w:shd w:val="clear" w:color="auto" w:fill="FFFFFF"/>
        <w:spacing w:line="336" w:lineRule="auto"/>
        <w:rPr>
          <w:rFonts w:ascii="Gill Sans" w:eastAsia="Gill Sans" w:hAnsi="Gill Sans" w:cs="Gill Sans"/>
          <w:color w:val="000000"/>
        </w:rPr>
      </w:pPr>
      <w:r>
        <w:rPr>
          <w:rFonts w:ascii="Gill Sans" w:eastAsia="Gill Sans" w:hAnsi="Gill Sans" w:cs="Gill Sans"/>
          <w:color w:val="000000"/>
        </w:rPr>
        <w:t xml:space="preserve">For more information, visit </w:t>
      </w:r>
      <w:hyperlink r:id="rId8">
        <w:r>
          <w:rPr>
            <w:rFonts w:ascii="Gill Sans" w:eastAsia="Gill Sans" w:hAnsi="Gill Sans" w:cs="Gill Sans"/>
            <w:color w:val="000000"/>
            <w:u w:val="single"/>
          </w:rPr>
          <w:t>mymixaudio.com</w:t>
        </w:r>
      </w:hyperlink>
      <w:r>
        <w:rPr>
          <w:rFonts w:ascii="Gill Sans" w:eastAsia="Gill Sans" w:hAnsi="Gill Sans" w:cs="Gill Sans"/>
          <w:color w:val="000000"/>
        </w:rPr>
        <w:t>.</w:t>
      </w:r>
    </w:p>
    <w:p w14:paraId="0F89F889" w14:textId="77777777" w:rsidR="00402848" w:rsidRDefault="004028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rPr>
          <w:rFonts w:ascii="Gill Sans" w:eastAsia="Gill Sans" w:hAnsi="Gill Sans" w:cs="Gill Sans"/>
          <w:color w:val="000000"/>
        </w:rPr>
      </w:pPr>
    </w:p>
    <w:p w14:paraId="3B10598A" w14:textId="77777777" w:rsidR="00402848" w:rsidRDefault="00402848">
      <w:pPr>
        <w:pBdr>
          <w:top w:val="nil"/>
          <w:left w:val="nil"/>
          <w:bottom w:val="nil"/>
          <w:right w:val="nil"/>
          <w:between w:val="nil"/>
        </w:pBdr>
        <w:shd w:val="clear" w:color="auto" w:fill="FFFFFF"/>
        <w:rPr>
          <w:rFonts w:ascii="Gill Sans" w:eastAsia="Gill Sans" w:hAnsi="Gill Sans" w:cs="Gill Sans"/>
          <w:b/>
        </w:rPr>
      </w:pPr>
    </w:p>
    <w:p w14:paraId="7D47DEB1" w14:textId="77777777" w:rsidR="00402848" w:rsidRDefault="00402848">
      <w:pPr>
        <w:pBdr>
          <w:top w:val="nil"/>
          <w:left w:val="nil"/>
          <w:bottom w:val="nil"/>
          <w:right w:val="nil"/>
          <w:between w:val="nil"/>
        </w:pBdr>
        <w:shd w:val="clear" w:color="auto" w:fill="FFFFFF"/>
        <w:rPr>
          <w:rFonts w:ascii="Gill Sans" w:eastAsia="Gill Sans" w:hAnsi="Gill Sans" w:cs="Gill Sans"/>
          <w:b/>
        </w:rPr>
      </w:pPr>
    </w:p>
    <w:p w14:paraId="49372B27" w14:textId="77777777" w:rsidR="00402848" w:rsidRDefault="00D147CB">
      <w:pPr>
        <w:pBdr>
          <w:top w:val="nil"/>
          <w:left w:val="nil"/>
          <w:bottom w:val="nil"/>
          <w:right w:val="nil"/>
          <w:between w:val="nil"/>
        </w:pBdr>
        <w:shd w:val="clear" w:color="auto" w:fill="FFFFFF"/>
        <w:rPr>
          <w:rFonts w:ascii="Gill Sans" w:eastAsia="Gill Sans" w:hAnsi="Gill Sans" w:cs="Gill Sans"/>
          <w:b/>
          <w:color w:val="000000"/>
        </w:rPr>
      </w:pPr>
      <w:r>
        <w:rPr>
          <w:rFonts w:ascii="Gill Sans" w:eastAsia="Gill Sans" w:hAnsi="Gill Sans" w:cs="Gill Sans"/>
          <w:b/>
          <w:color w:val="000000"/>
        </w:rPr>
        <w:t xml:space="preserve">About </w:t>
      </w:r>
      <w:proofErr w:type="spellStart"/>
      <w:r>
        <w:rPr>
          <w:rFonts w:ascii="Gill Sans" w:eastAsia="Gill Sans" w:hAnsi="Gill Sans" w:cs="Gill Sans"/>
          <w:b/>
          <w:color w:val="000000"/>
        </w:rPr>
        <w:t>myMix</w:t>
      </w:r>
      <w:proofErr w:type="spellEnd"/>
    </w:p>
    <w:p w14:paraId="647F64F0" w14:textId="77777777" w:rsidR="00402848" w:rsidRDefault="00D147CB">
      <w:pPr>
        <w:pBdr>
          <w:top w:val="nil"/>
          <w:left w:val="nil"/>
          <w:bottom w:val="nil"/>
          <w:right w:val="nil"/>
          <w:between w:val="nil"/>
        </w:pBdr>
        <w:shd w:val="clear" w:color="auto" w:fill="FFFFFF"/>
        <w:rPr>
          <w:rFonts w:ascii="Gill Sans" w:eastAsia="Gill Sans" w:hAnsi="Gill Sans" w:cs="Gill Sans"/>
          <w:color w:val="000000"/>
        </w:rPr>
      </w:pPr>
      <w:r>
        <w:rPr>
          <w:rFonts w:ascii="Gill Sans" w:eastAsia="Gill Sans" w:hAnsi="Gill Sans" w:cs="Gill Sans"/>
          <w:color w:val="000000"/>
        </w:rPr>
        <w:lastRenderedPageBreak/>
        <w:t xml:space="preserve">Part of the </w:t>
      </w:r>
      <w:proofErr w:type="spellStart"/>
      <w:r>
        <w:rPr>
          <w:rFonts w:ascii="Gill Sans" w:eastAsia="Gill Sans" w:hAnsi="Gill Sans" w:cs="Gill Sans"/>
          <w:color w:val="000000"/>
        </w:rPr>
        <w:t>Synthax</w:t>
      </w:r>
      <w:proofErr w:type="spellEnd"/>
      <w:r>
        <w:rPr>
          <w:rFonts w:ascii="Gill Sans" w:eastAsia="Gill Sans" w:hAnsi="Gill Sans" w:cs="Gill Sans"/>
          <w:color w:val="000000"/>
        </w:rPr>
        <w:t xml:space="preserve"> family, the North American distributor for RME,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is a personal monitor mixing and recording system featuring local network inputs and can operate either self-contained or integrated with any analog or digital mixing consoles. Thanks to its ease of use, the </w:t>
      </w:r>
      <w:proofErr w:type="spellStart"/>
      <w:r>
        <w:rPr>
          <w:rFonts w:ascii="Gill Sans" w:eastAsia="Gill Sans" w:hAnsi="Gill Sans" w:cs="Gill Sans"/>
          <w:color w:val="000000"/>
        </w:rPr>
        <w:t>myMix</w:t>
      </w:r>
      <w:proofErr w:type="spellEnd"/>
      <w:r>
        <w:rPr>
          <w:rFonts w:ascii="Gill Sans" w:eastAsia="Gill Sans" w:hAnsi="Gill Sans" w:cs="Gill Sans"/>
          <w:color w:val="000000"/>
        </w:rPr>
        <w:t xml:space="preserve"> is ideal for on-stage performances, studio monitoring as well as installed applications such as houses of worship.</w:t>
      </w:r>
    </w:p>
    <w:p w14:paraId="06502900" w14:textId="77777777" w:rsidR="00402848" w:rsidRDefault="00402848">
      <w:pPr>
        <w:pBdr>
          <w:top w:val="nil"/>
          <w:left w:val="nil"/>
          <w:bottom w:val="nil"/>
          <w:right w:val="nil"/>
          <w:between w:val="nil"/>
        </w:pBdr>
        <w:shd w:val="clear" w:color="auto" w:fill="FFFFFF"/>
        <w:rPr>
          <w:rFonts w:ascii="Gill Sans" w:eastAsia="Gill Sans" w:hAnsi="Gill Sans" w:cs="Gill Sans"/>
          <w:color w:val="000000"/>
        </w:rPr>
      </w:pPr>
    </w:p>
    <w:p w14:paraId="4C41A85C" w14:textId="77777777" w:rsidR="00402848" w:rsidRDefault="00D147CB">
      <w:pPr>
        <w:pBdr>
          <w:top w:val="nil"/>
          <w:left w:val="nil"/>
          <w:bottom w:val="nil"/>
          <w:right w:val="nil"/>
          <w:between w:val="nil"/>
        </w:pBdr>
        <w:spacing w:before="2" w:after="2"/>
        <w:rPr>
          <w:rFonts w:ascii="Gill Sans" w:eastAsia="Gill Sans" w:hAnsi="Gill Sans" w:cs="Gill Sans"/>
          <w:b/>
          <w:color w:val="000000"/>
          <w:sz w:val="22"/>
          <w:szCs w:val="22"/>
        </w:rPr>
      </w:pPr>
      <w:r>
        <w:rPr>
          <w:rFonts w:ascii="Gill Sans" w:eastAsia="Gill Sans" w:hAnsi="Gill Sans" w:cs="Gill Sans"/>
          <w:b/>
          <w:color w:val="000000"/>
          <w:sz w:val="22"/>
          <w:szCs w:val="22"/>
        </w:rPr>
        <w:t>Media Contacts:</w:t>
      </w:r>
    </w:p>
    <w:p w14:paraId="0DE4B694" w14:textId="77777777" w:rsidR="00402848" w:rsidRDefault="00D147CB">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Katie Kailus</w:t>
      </w:r>
    </w:p>
    <w:p w14:paraId="1A3D077C" w14:textId="77777777" w:rsidR="00402848" w:rsidRDefault="00D147CB">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Public Relations</w:t>
      </w:r>
    </w:p>
    <w:p w14:paraId="3254F0F8" w14:textId="77777777" w:rsidR="00402848" w:rsidRDefault="00D147CB">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Hummingbird Media</w:t>
      </w:r>
    </w:p>
    <w:p w14:paraId="7FAD3A86" w14:textId="77777777" w:rsidR="00402848" w:rsidRDefault="00D147CB">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+1 (630) 319-5226</w:t>
      </w:r>
    </w:p>
    <w:p w14:paraId="33AB1E1E" w14:textId="77777777" w:rsidR="00402848" w:rsidRDefault="00D3609D">
      <w:pPr>
        <w:pBdr>
          <w:top w:val="nil"/>
          <w:left w:val="nil"/>
          <w:bottom w:val="nil"/>
          <w:right w:val="nil"/>
          <w:between w:val="nil"/>
        </w:pBdr>
        <w:spacing w:before="2" w:after="2"/>
        <w:rPr>
          <w:rFonts w:ascii="Gill Sans" w:eastAsia="Gill Sans" w:hAnsi="Gill Sans" w:cs="Gill Sans"/>
          <w:color w:val="000000"/>
          <w:sz w:val="22"/>
          <w:szCs w:val="22"/>
        </w:rPr>
      </w:pPr>
      <w:hyperlink r:id="rId9">
        <w:r w:rsidR="00D147CB">
          <w:rPr>
            <w:rFonts w:ascii="Gill Sans" w:eastAsia="Gill Sans" w:hAnsi="Gill Sans" w:cs="Gill Sans"/>
            <w:color w:val="000000"/>
            <w:sz w:val="22"/>
            <w:szCs w:val="22"/>
            <w:u w:val="single"/>
          </w:rPr>
          <w:t>katie@hummingbirdmedia.com</w:t>
        </w:r>
      </w:hyperlink>
    </w:p>
    <w:p w14:paraId="46AF2D0E" w14:textId="77777777" w:rsidR="00402848" w:rsidRDefault="00402848">
      <w:pPr>
        <w:pBdr>
          <w:top w:val="nil"/>
          <w:left w:val="nil"/>
          <w:bottom w:val="nil"/>
          <w:right w:val="nil"/>
          <w:between w:val="nil"/>
        </w:pBdr>
        <w:spacing w:before="1" w:after="1"/>
        <w:rPr>
          <w:rFonts w:ascii="Gill Sans" w:eastAsia="Gill Sans" w:hAnsi="Gill Sans" w:cs="Gill Sans"/>
          <w:color w:val="000000"/>
          <w:sz w:val="22"/>
          <w:szCs w:val="22"/>
        </w:rPr>
      </w:pPr>
    </w:p>
    <w:p w14:paraId="496048DA" w14:textId="77777777" w:rsidR="00402848" w:rsidRDefault="00402848">
      <w:pPr>
        <w:pBdr>
          <w:top w:val="nil"/>
          <w:left w:val="nil"/>
          <w:bottom w:val="nil"/>
          <w:right w:val="nil"/>
          <w:between w:val="nil"/>
        </w:pBdr>
        <w:spacing w:before="1" w:after="1"/>
        <w:rPr>
          <w:rFonts w:ascii="Gill Sans" w:eastAsia="Gill Sans" w:hAnsi="Gill Sans" w:cs="Gill Sans"/>
          <w:color w:val="000000"/>
          <w:sz w:val="22"/>
          <w:szCs w:val="22"/>
        </w:rPr>
      </w:pPr>
    </w:p>
    <w:p w14:paraId="0DD7BA13" w14:textId="77777777" w:rsidR="00402848" w:rsidRDefault="00D147CB">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 xml:space="preserve">Jeff </w:t>
      </w:r>
      <w:proofErr w:type="spellStart"/>
      <w:r>
        <w:rPr>
          <w:rFonts w:ascii="Gill Sans" w:eastAsia="Gill Sans" w:hAnsi="Gill Sans" w:cs="Gill Sans"/>
          <w:color w:val="000000"/>
          <w:sz w:val="22"/>
          <w:szCs w:val="22"/>
        </w:rPr>
        <w:t>Touzeau</w:t>
      </w:r>
      <w:proofErr w:type="spellEnd"/>
    </w:p>
    <w:p w14:paraId="280A2D71" w14:textId="77777777" w:rsidR="00402848" w:rsidRDefault="00D147CB">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Public Relations</w:t>
      </w:r>
    </w:p>
    <w:p w14:paraId="297E06EB" w14:textId="77777777" w:rsidR="00402848" w:rsidRDefault="00D147CB">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Hummingbird Media</w:t>
      </w:r>
    </w:p>
    <w:p w14:paraId="62DC280E" w14:textId="77777777" w:rsidR="00402848" w:rsidRDefault="00D147CB">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+1 (914) 602 2913</w:t>
      </w:r>
    </w:p>
    <w:p w14:paraId="32F99440" w14:textId="77777777" w:rsidR="00402848" w:rsidRDefault="00D3609D">
      <w:pPr>
        <w:pBdr>
          <w:top w:val="nil"/>
          <w:left w:val="nil"/>
          <w:bottom w:val="nil"/>
          <w:right w:val="nil"/>
          <w:between w:val="nil"/>
        </w:pBdr>
        <w:spacing w:before="2" w:after="2"/>
        <w:rPr>
          <w:rFonts w:ascii="Gill Sans" w:eastAsia="Gill Sans" w:hAnsi="Gill Sans" w:cs="Gill Sans"/>
          <w:color w:val="000000"/>
          <w:sz w:val="22"/>
          <w:szCs w:val="22"/>
        </w:rPr>
      </w:pPr>
      <w:hyperlink r:id="rId10">
        <w:r w:rsidR="00D147CB">
          <w:rPr>
            <w:rFonts w:ascii="Gill Sans" w:eastAsia="Gill Sans" w:hAnsi="Gill Sans" w:cs="Gill Sans"/>
            <w:color w:val="000000"/>
            <w:sz w:val="22"/>
            <w:szCs w:val="22"/>
            <w:u w:val="single"/>
          </w:rPr>
          <w:t>jeff@hummingbirdmedia.com</w:t>
        </w:r>
      </w:hyperlink>
    </w:p>
    <w:p w14:paraId="2BB93C0F" w14:textId="77777777" w:rsidR="00402848" w:rsidRDefault="00402848">
      <w:pPr>
        <w:pBdr>
          <w:top w:val="nil"/>
          <w:left w:val="nil"/>
          <w:bottom w:val="nil"/>
          <w:right w:val="nil"/>
          <w:between w:val="nil"/>
        </w:pBdr>
        <w:spacing w:before="1" w:after="1"/>
        <w:rPr>
          <w:rFonts w:ascii="Cabin" w:eastAsia="Cabin" w:hAnsi="Cabin" w:cs="Cabin"/>
          <w:color w:val="000000"/>
          <w:sz w:val="22"/>
          <w:szCs w:val="22"/>
        </w:rPr>
      </w:pPr>
    </w:p>
    <w:sectPr w:rsidR="00402848">
      <w:pgSz w:w="12240" w:h="15840"/>
      <w:pgMar w:top="1440" w:right="1620" w:bottom="144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panose1 w:val="00000500000000000000"/>
    <w:charset w:val="4D"/>
    <w:family w:val="auto"/>
    <w:pitch w:val="variable"/>
    <w:sig w:usb0="20000007" w:usb1="00000001" w:usb2="00000000" w:usb3="00000000" w:csb0="00000193"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48"/>
    <w:rsid w:val="00402848"/>
    <w:rsid w:val="00986160"/>
    <w:rsid w:val="00D147CB"/>
    <w:rsid w:val="00D3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9D13E"/>
  <w15:docId w15:val="{11D12CC7-AE2C-514A-8C4C-DFE41CB9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100" w:after="100"/>
      <w:outlineLvl w:val="3"/>
    </w:pPr>
    <w:rPr>
      <w:rFonts w:ascii="Times New Roman" w:eastAsia="Times New Roman" w:hAnsi="Times New Roman" w:cs="Times New Roman"/>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61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616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86160"/>
    <w:rPr>
      <w:b/>
      <w:bCs/>
    </w:rPr>
  </w:style>
  <w:style w:type="character" w:customStyle="1" w:styleId="CommentSubjectChar">
    <w:name w:val="Comment Subject Char"/>
    <w:basedOn w:val="CommentTextChar"/>
    <w:link w:val="CommentSubject"/>
    <w:uiPriority w:val="99"/>
    <w:semiHidden/>
    <w:rsid w:val="009861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ymixaudio.com" TargetMode="External"/><Relationship Id="rId3" Type="http://schemas.openxmlformats.org/officeDocument/2006/relationships/webSettings" Target="webSettings.xml"/><Relationship Id="rId7" Type="http://schemas.openxmlformats.org/officeDocument/2006/relationships/hyperlink" Target="https://www.youtube.com/watch?v=fgY160Wj5o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lipoff.alexis@gmail.com" TargetMode="External"/><Relationship Id="rId4" Type="http://schemas.openxmlformats.org/officeDocument/2006/relationships/image" Target="media/image1.jpg"/><Relationship Id="rId9" Type="http://schemas.openxmlformats.org/officeDocument/2006/relationships/hyperlink" Target="mailto:lipoff.alex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4</cp:revision>
  <dcterms:created xsi:type="dcterms:W3CDTF">2019-10-31T17:24:00Z</dcterms:created>
  <dcterms:modified xsi:type="dcterms:W3CDTF">2019-11-13T20:29:00Z</dcterms:modified>
</cp:coreProperties>
</file>