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A5A21" w14:textId="77777777" w:rsidR="0013462C" w:rsidRPr="00010DFD" w:rsidRDefault="00000000" w:rsidP="00160B31">
      <w:pPr>
        <w:spacing w:before="35" w:after="292"/>
        <w:jc w:val="both"/>
        <w:rPr>
          <w:sz w:val="28"/>
          <w:szCs w:val="28"/>
        </w:rPr>
        <w:bidi w:val="0"/>
      </w:pPr>
      <w:r>
        <w:rPr>
          <w:sz w:val="28"/>
          <w:szCs w:val="28"/>
          <w:lang w:val="ro"/>
          <w:b w:val="1"/>
          <w:bCs w:val="1"/>
          <w:i w:val="0"/>
          <w:iCs w:val="0"/>
          <w:u w:val="none"/>
          <w:vertAlign w:val="baseline"/>
          <w:rtl w:val="0"/>
        </w:rPr>
        <w:t xml:space="preserve">SSD-uri în lucrul la distanță: fluidizați-vă fluxul de lucru și economisiți timp</w:t>
      </w:r>
    </w:p>
    <w:p w14:paraId="2D306D32" w14:textId="77777777" w:rsidR="0013462C" w:rsidRDefault="00000000" w:rsidP="00160B31">
      <w:pPr>
        <w:spacing w:after="62"/>
        <w:ind w:right="73"/>
        <w:jc w:val="both"/>
        <w:bidi w:val="0"/>
      </w:pPr>
      <w:r>
        <w:rPr>
          <w:lang w:val="ro"/>
          <w:b w:val="0"/>
          <w:bCs w:val="0"/>
          <w:i w:val="0"/>
          <w:iCs w:val="0"/>
          <w:u w:val="none"/>
          <w:vertAlign w:val="baseline"/>
          <w:rtl w:val="0"/>
        </w:rPr>
        <w:t xml:space="preserve">În prezent, lucrul la distanță necesită nu doar o conexiune stabilă la internet și o stație de lucru confortabilă, ci și echipament eficient. Stocarea este una dintre părțile esențiale ale unui computer, care are un impact real asupra vitezei cu care vă puteți îndeplini sarcinile de zi cu zi. Folosind stocare modernă pe SSD, sistemul și aplicațiile se încarcă semnificativ mai repede, transferurile de fișiere se realizează cu viteze mai mari, iar organizarea datelor este simplificată, ceea ce, în final, vă îmbunătățește fluxul de lucru și productivitatea.</w:t>
      </w:r>
    </w:p>
    <w:p w14:paraId="35D9DC66" w14:textId="77777777" w:rsidR="0013462C" w:rsidRDefault="0013462C" w:rsidP="00160B31">
      <w:pPr>
        <w:spacing w:after="0"/>
        <w:jc w:val="both"/>
        <w:rPr>
          <w:rFonts w:ascii="Arial" w:hAnsi="Arial" w:cs="Arial"/>
          <w:sz w:val="20"/>
          <w:szCs w:val="20"/>
        </w:rPr>
      </w:pPr>
    </w:p>
    <w:p w14:paraId="01E9089B" w14:textId="77777777" w:rsidR="0013462C" w:rsidRPr="00010DFD" w:rsidRDefault="00000000" w:rsidP="00160B31">
      <w:pPr>
        <w:spacing w:after="292"/>
        <w:jc w:val="both"/>
        <w:rPr>
          <w:rFonts w:cstheme="minorHAnsi"/>
          <w:sz w:val="28"/>
          <w:szCs w:val="28"/>
        </w:rPr>
        <w:bidi w:val="0"/>
      </w:pPr>
      <w:r>
        <w:rPr>
          <w:rFonts w:cstheme="minorHAnsi"/>
          <w:sz w:val="28"/>
          <w:szCs w:val="28"/>
          <w:lang w:val="ro"/>
          <w:b w:val="1"/>
          <w:bCs w:val="1"/>
          <w:i w:val="0"/>
          <w:iCs w:val="0"/>
          <w:u w:val="none"/>
          <w:vertAlign w:val="baseline"/>
          <w:rtl w:val="0"/>
        </w:rPr>
        <w:t xml:space="preserve">Acces rapid la fișiere și aplicații</w:t>
      </w:r>
    </w:p>
    <w:p w14:paraId="63FBC3BA" w14:textId="648F7756" w:rsidR="0013462C" w:rsidRDefault="00000000" w:rsidP="00160B31">
      <w:pPr>
        <w:spacing w:after="62"/>
        <w:jc w:val="both"/>
        <w:rPr>
          <w:rFonts w:ascii="Arial" w:hAnsi="Arial" w:cs="Arial"/>
          <w:sz w:val="20"/>
          <w:szCs w:val="20"/>
        </w:rPr>
        <w:bidi w:val="0"/>
      </w:pPr>
      <w:r>
        <w:rPr>
          <w:lang w:val="ro"/>
          <w:b w:val="0"/>
          <w:bCs w:val="0"/>
          <w:i w:val="0"/>
          <w:iCs w:val="0"/>
          <w:u w:val="none"/>
          <w:vertAlign w:val="baseline"/>
          <w:rtl w:val="0"/>
        </w:rPr>
        <w:t xml:space="preserve">Unitățile moderne NVMe rapide, instalate direct pe placa de bază, au devenit fundamentul unei configurații eficiente de stație de lucru. În practică, acest lucru înseamnă lansarea aproape instantanee a sistemului de operare, deschidere extrem de rapidă a documentelor, a registrelor de lucru și a prezentărilor, precum și rularea fără probleme a programelor software grafice, analitice și de programare complexe. În ceea ce privește lucrul la distanță, un SSD cu performanțe ridicate, precum Samsung 990 EVO Plus, cu o viteză de citire de până la 7.250 </w:t>
      </w:r>
      <w:r>
        <w:rPr>
          <w:rFonts w:ascii="Arial" w:hAnsi="Arial"/>
          <w:sz w:val="20"/>
          <w:szCs w:val="20"/>
          <w:lang w:val="ro"/>
          <w:b w:val="0"/>
          <w:bCs w:val="0"/>
          <w:i w:val="0"/>
          <w:iCs w:val="0"/>
          <w:u w:val="none"/>
          <w:vertAlign w:val="baseline"/>
          <w:rtl w:val="0"/>
        </w:rPr>
        <w:t xml:space="preserve">MB/s, vă permite să lucrați confortabil, chiar și în timp ce comutați între mai multe aplicații și proiecte.</w:t>
      </w:r>
    </w:p>
    <w:p w14:paraId="6F7DB0C9" w14:textId="77777777" w:rsidR="00160B31" w:rsidRDefault="00160B31" w:rsidP="00160B31">
      <w:pPr>
        <w:spacing w:after="62"/>
        <w:jc w:val="both"/>
      </w:pPr>
    </w:p>
    <w:p w14:paraId="02F22FB6" w14:textId="77777777" w:rsidR="0013462C" w:rsidRDefault="0013462C" w:rsidP="00160B31">
      <w:pPr>
        <w:spacing w:after="0"/>
        <w:jc w:val="both"/>
        <w:rPr>
          <w:rFonts w:ascii="Arial" w:hAnsi="Arial" w:cs="Arial"/>
          <w:sz w:val="2"/>
          <w:szCs w:val="2"/>
        </w:rPr>
      </w:pPr>
    </w:p>
    <w:p w14:paraId="201D00FB" w14:textId="77777777" w:rsidR="0013462C" w:rsidRPr="00010DFD" w:rsidRDefault="00000000" w:rsidP="00160B31">
      <w:pPr>
        <w:spacing w:after="292"/>
        <w:jc w:val="both"/>
        <w:rPr>
          <w:rFonts w:cstheme="minorHAnsi"/>
          <w:sz w:val="28"/>
          <w:szCs w:val="28"/>
        </w:rPr>
        <w:bidi w:val="0"/>
      </w:pPr>
      <w:r>
        <w:rPr>
          <w:rFonts w:cstheme="minorHAnsi"/>
          <w:sz w:val="28"/>
          <w:szCs w:val="28"/>
          <w:lang w:val="ro"/>
          <w:b w:val="1"/>
          <w:bCs w:val="1"/>
          <w:i w:val="0"/>
          <w:iCs w:val="0"/>
          <w:u w:val="none"/>
          <w:vertAlign w:val="baseline"/>
          <w:rtl w:val="0"/>
        </w:rPr>
        <w:t xml:space="preserve">SSD extern: mobilitate și flexibilitate</w:t>
      </w:r>
    </w:p>
    <w:p w14:paraId="13BB68F1" w14:textId="77777777" w:rsidR="0013462C" w:rsidRDefault="00000000" w:rsidP="00160B31">
      <w:pPr>
        <w:spacing w:after="62"/>
        <w:jc w:val="both"/>
        <w:bidi w:val="0"/>
      </w:pPr>
      <w:r>
        <w:rPr>
          <w:lang w:val="ro"/>
          <w:b w:val="0"/>
          <w:bCs w:val="0"/>
          <w:i w:val="0"/>
          <w:iCs w:val="0"/>
          <w:u w:val="none"/>
          <w:vertAlign w:val="baseline"/>
          <w:rtl w:val="0"/>
        </w:rPr>
        <w:t xml:space="preserve">Mobilitatea este tot mai importantă în lucrul la distanță. Dacă vă mutați frecvent între diferite spații de muncă – acasă, birou de lucru în comun, călătorii de afaceri – este necesar să aveți acces rapid și ușor la datele dvs. Pe lângă computer sau laptop, puteți achiziționa și un SSD extern, cum ar fi Samsung T9, cu stocare de până la 4 TB, care vă permite transferuri extrem de rapide de fișiere (până la 2.000 MB/s) între diferite dispozitive, fără să fie nevoie să vă bazați exclusiv pe cloud. Un SSD extern este și o modalitate convenabilă de a vă arhiva proiectele. După ce finalizați lucrul la o activitate, puteți muta toate fișierele pe un dispozitiv separat pentru a elibera spațiu pe unitatea internă, în timp ce păstrați ordinea în structura datelor dvs.</w:t>
      </w:r>
    </w:p>
    <w:p w14:paraId="17B5A22C" w14:textId="77777777" w:rsidR="0013462C" w:rsidRPr="00010DFD" w:rsidRDefault="0013462C" w:rsidP="00160B31">
      <w:pPr>
        <w:spacing w:after="0"/>
        <w:jc w:val="both"/>
        <w:rPr>
          <w:rFonts w:cstheme="minorHAnsi"/>
          <w:sz w:val="28"/>
          <w:szCs w:val="28"/>
        </w:rPr>
      </w:pPr>
    </w:p>
    <w:p w14:paraId="2E1B2370" w14:textId="77777777" w:rsidR="0013462C" w:rsidRPr="00010DFD" w:rsidRDefault="00000000" w:rsidP="00160B31">
      <w:pPr>
        <w:spacing w:after="296"/>
        <w:jc w:val="both"/>
        <w:rPr>
          <w:rFonts w:cstheme="minorHAnsi"/>
          <w:sz w:val="28"/>
          <w:szCs w:val="28"/>
        </w:rPr>
        <w:bidi w:val="0"/>
      </w:pPr>
      <w:r>
        <w:rPr>
          <w:rFonts w:cstheme="minorHAnsi"/>
          <w:sz w:val="28"/>
          <w:szCs w:val="28"/>
          <w:lang w:val="ro"/>
          <w:b w:val="1"/>
          <w:bCs w:val="1"/>
          <w:i w:val="0"/>
          <w:iCs w:val="0"/>
          <w:u w:val="none"/>
          <w:vertAlign w:val="baseline"/>
          <w:rtl w:val="0"/>
        </w:rPr>
        <w:t xml:space="preserve">SSD-ul ca investiție în productivitate</w:t>
      </w:r>
    </w:p>
    <w:p w14:paraId="622B5507" w14:textId="77777777" w:rsidR="0013462C" w:rsidRDefault="00000000" w:rsidP="00160B31">
      <w:pPr>
        <w:spacing w:after="0"/>
        <w:ind w:right="63"/>
        <w:jc w:val="both"/>
        <w:bidi w:val="0"/>
      </w:pPr>
      <w:r>
        <w:rPr>
          <w:lang w:val="ro"/>
          <w:b w:val="0"/>
          <w:bCs w:val="0"/>
          <w:i w:val="0"/>
          <w:iCs w:val="0"/>
          <w:u w:val="none"/>
          <w:vertAlign w:val="baseline"/>
          <w:rtl w:val="0"/>
        </w:rPr>
        <w:t xml:space="preserve">Accesul rapid la fișiere, transferurile extrem de rapide de date și abilitatea de a vă organiza convenabil resursele fac SSD-urile unul dintre elementele-cheie dintr-o stație de lucru la distanță eficientă. Nu e doar o investiție în echipament, ci și în confortul dvs. de a lucra, ceea ce poate fi apreciat de oricine, indiferent de domeniul de activitate sau de sarcinile pe care le îndeplinește.</w:t>
      </w:r>
    </w:p>
    <w:sectPr w:rsidR="0013462C">
      <w:type w:val="continuous"/>
      <w:pgSz w:w="11918" w:h="16826"/>
      <w:pgMar w:top="1440" w:right="1362" w:bottom="4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5F6A"/>
    <w:multiLevelType w:val="multilevel"/>
    <w:tmpl w:val="74845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71CB4E78"/>
    <w:multiLevelType w:val="multilevel"/>
    <w:tmpl w:val="51082A0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y"/>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338075332">
    <w:abstractNumId w:val="1"/>
  </w:num>
  <w:num w:numId="2" w16cid:durableId="103719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09C"/>
    <w:rsid w:val="00010DFD"/>
    <w:rsid w:val="0013462C"/>
    <w:rsid w:val="00160B31"/>
    <w:rsid w:val="001E4CB6"/>
    <w:rsid w:val="00360B3D"/>
    <w:rsid w:val="00365C9C"/>
    <w:rsid w:val="00740193"/>
    <w:rsid w:val="00B545A6"/>
    <w:rsid w:val="00C3298D"/>
    <w:rsid w:val="00E6709C"/>
    <w:rsid w:val="00F04C98"/>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B3CC6"/>
  <w15:chartTrackingRefBased/>
  <w15:docId w15:val="{13F8391F-FEFF-4076-82B1-85C1370B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F47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60B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7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7A3"/>
    <w:rPr>
      <w:rFonts w:ascii="Segoe UI" w:hAnsi="Segoe UI" w:cs="Segoe UI"/>
      <w:sz w:val="18"/>
      <w:szCs w:val="18"/>
    </w:rPr>
  </w:style>
  <w:style w:type="character" w:customStyle="1" w:styleId="Nagwek1Znak">
    <w:name w:val="Nagłówek 1 Znak"/>
    <w:basedOn w:val="Domylnaczcionkaakapitu"/>
    <w:link w:val="Nagwek1"/>
    <w:uiPriority w:val="9"/>
    <w:rsid w:val="00FF47A3"/>
    <w:rPr>
      <w:rFonts w:asciiTheme="majorHAnsi" w:eastAsiaTheme="majorEastAsia" w:hAnsiTheme="majorHAnsi" w:cstheme="majorBidi"/>
      <w:color w:val="2E74B5" w:themeColor="accent1" w:themeShade="BF"/>
      <w:sz w:val="32"/>
      <w:szCs w:val="32"/>
    </w:rPr>
  </w:style>
  <w:style w:type="table" w:styleId="Tabela-Siatka">
    <w:name w:val="Table Grid"/>
    <w:basedOn w:val="Standardowy"/>
    <w:uiPriority w:val="39"/>
    <w:rsid w:val="00FF47A3"/>
    <w:pPr>
      <w:spacing w:before="25" w:after="25"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360B3D"/>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321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337</Words>
  <Characters>1925</Characters>
  <Application>Microsoft Office Word</Application>
  <DocSecurity>0</DocSecurity>
  <Lines>16</Lines>
  <Paragraphs>4</Paragraphs>
  <ScaleCrop>false</ScaleCrop>
  <HeadingPairs>
    <vt:vector size="2" baseType="variant">
      <vt:variant>
        <vt:lpstr>Worksheets</vt:lpstr>
      </vt:variant>
      <vt:variant>
        <vt:i4>1</vt:i4>
      </vt:variant>
    </vt:vector>
  </HeadingPairs>
  <TitlesOfParts>
    <vt:vector size="1" baseType="lpstr">
      <vt:lpstr>Sheet1</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Aspose Pty Ltd</dc:creator>
  <cp:lastModifiedBy>Piotr Milcarz</cp:lastModifiedBy>
  <cp:revision>4</cp:revision>
  <dcterms:created xsi:type="dcterms:W3CDTF">2026-03-04T11:53:00Z</dcterms:created>
  <dcterms:modified xsi:type="dcterms:W3CDTF">2026-03-05T11:15:00Z</dcterms:modified>
</cp:coreProperties>
</file>