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both"/>
        <w:rPr>
          <w:b w:val="1"/>
          <w:sz w:val="28"/>
          <w:szCs w:val="28"/>
        </w:rPr>
        <w:bidi w:val="0"/>
      </w:pPr>
      <w:bookmarkStart w:colFirst="0" w:colLast="0" w:name="_ve0rcz17o0my" w:id="0"/>
      <w:bookmarkEnd w:id="0"/>
      <w:r>
        <w:rPr>
          <w:sz w:val="28"/>
          <w:szCs w:val="28"/>
          <w:lang w:val="sh"/>
          <w:b w:val="1"/>
          <w:bCs w:val="1"/>
          <w:i w:val="0"/>
          <w:iCs w:val="0"/>
          <w:u w:val="none"/>
          <w:vertAlign w:val="baseline"/>
          <w:rtl w:val="0"/>
        </w:rPr>
        <w:t xml:space="preserve">Kako zameniti hard-disk u PS5 Pro?</w:t>
      </w:r>
    </w:p>
    <w:p w:rsidR="00000000" w:rsidDel="00000000" w:rsidP="00000000" w:rsidRDefault="00000000" w:rsidRPr="00000000" w14:paraId="00000002">
      <w:pPr>
        <w:rPr/>
      </w:pPr>
    </w:p>
    <w:p w:rsidR="00000000" w:rsidDel="00000000" w:rsidP="00000000" w:rsidRDefault="00000000" w:rsidRPr="00000000" w14:paraId="00000003">
      <w:pPr>
        <w:jc w:val="both"/>
        <w:rPr/>
        <w:bidi w:val="0"/>
      </w:pPr>
      <w:r>
        <w:rPr>
          <w:lang w:val="sh"/>
          <w:b w:val="0"/>
          <w:bCs w:val="0"/>
          <w:i w:val="0"/>
          <w:iCs w:val="0"/>
          <w:u w:val="none"/>
          <w:vertAlign w:val="baseline"/>
          <w:rtl w:val="0"/>
        </w:rPr>
        <w:t xml:space="preserve">Mnogi veruju da je zamena SSD-a prednost koja važi samo za računar, što prosto nije istina. Gejmeri koji su priklonjeni konzoli PlayStation 5 mogu da prošire prostor za skladištenje i dodatnim M.2 SSD diskom. Nije ni približno toliko teško kao što izgleda, a dodavanje još jednog diska pruža brojne pogodnosti.</w:t>
      </w:r>
    </w:p>
    <w:p w:rsidR="00000000" w:rsidDel="00000000" w:rsidP="00000000" w:rsidRDefault="00000000" w:rsidRPr="00000000" w14:paraId="00000004">
      <w:pPr>
        <w:rPr/>
      </w:pPr>
    </w:p>
    <w:p w:rsidR="00000000" w:rsidDel="00000000" w:rsidP="00000000" w:rsidRDefault="00000000" w:rsidRPr="00000000" w14:paraId="00000005">
      <w:pPr>
        <w:rPr>
          <w:b w:val="1"/>
        </w:rPr>
        <w:bidi w:val="0"/>
      </w:pPr>
      <w:r>
        <w:rPr>
          <w:lang w:val="sh"/>
          <w:b w:val="1"/>
          <w:bCs w:val="1"/>
          <w:i w:val="0"/>
          <w:iCs w:val="0"/>
          <w:u w:val="none"/>
          <w:vertAlign w:val="baseline"/>
          <w:rtl w:val="0"/>
        </w:rPr>
        <w:t xml:space="preserve">Zašto dodati SSD vašoj konzoli?</w:t>
      </w:r>
    </w:p>
    <w:p w:rsidR="00000000" w:rsidDel="00000000" w:rsidP="00000000" w:rsidRDefault="00000000" w:rsidRPr="00000000" w14:paraId="00000006">
      <w:pPr>
        <w:rPr/>
      </w:pPr>
    </w:p>
    <w:p w:rsidR="00000000" w:rsidDel="00000000" w:rsidP="00000000" w:rsidRDefault="00000000" w:rsidRPr="00000000" w14:paraId="00000007">
      <w:pPr>
        <w:jc w:val="both"/>
        <w:rPr/>
        <w:bidi w:val="0"/>
      </w:pPr>
      <w:r>
        <w:rPr>
          <w:lang w:val="sh"/>
          <w:b w:val="0"/>
          <w:bCs w:val="0"/>
          <w:i w:val="0"/>
          <w:iCs w:val="0"/>
          <w:u w:val="none"/>
          <w:vertAlign w:val="baseline"/>
          <w:rtl w:val="0"/>
        </w:rPr>
        <w:t xml:space="preserve">Tačno je da konzole kao što je PS5 imaju ugrađen SSD, ali kako igrice napreduju, potrebno im je sve više prostora za skladištenje, pa standardni disk može da bude nedovoljan. Više prostora za vaše omiljene igrice nije jedina prednost. Dobar SSD utiče i na brzinu čitanja i upisivanja, što dovodi do bržeg učitavanja. Na primer, disk Samsung 990 PRO Heatsink nudi do 4 TB dodatnog prostora, kao i brzinu čitanja i upisivanja do 7450/6900 MB/s. To je otprilike isto kao maksimalna granica PCIe® 4.0 i sigurno će poboljšati gejmerski ugođaj. Igrica kao što je </w:t>
      </w:r>
      <w:r>
        <w:rPr>
          <w:lang w:val="sh"/>
          <w:b w:val="0"/>
          <w:bCs w:val="0"/>
          <w:i w:val="1"/>
          <w:iCs w:val="1"/>
          <w:u w:val="none"/>
          <w:vertAlign w:val="baseline"/>
          <w:rtl w:val="0"/>
        </w:rPr>
        <w:t xml:space="preserve">Spider-Man:</w:t>
      </w:r>
      <w:r>
        <w:rPr>
          <w:lang w:val="sh"/>
          <w:b w:val="0"/>
          <w:bCs w:val="0"/>
          <w:i w:val="0"/>
          <w:iCs w:val="0"/>
          <w:u w:val="none"/>
          <w:vertAlign w:val="baseline"/>
          <w:rtl w:val="0"/>
        </w:rPr>
        <w:t xml:space="preserve"> </w:t>
      </w:r>
      <w:r>
        <w:rPr>
          <w:lang w:val="sh"/>
          <w:b w:val="0"/>
          <w:bCs w:val="0"/>
          <w:i w:val="1"/>
          <w:iCs w:val="1"/>
          <w:u w:val="none"/>
          <w:vertAlign w:val="baseline"/>
          <w:rtl w:val="0"/>
        </w:rPr>
        <w:t xml:space="preserve">Miles Morales</w:t>
      </w:r>
      <w:r>
        <w:rPr>
          <w:lang w:val="sh"/>
          <w:b w:val="0"/>
          <w:bCs w:val="0"/>
          <w:i w:val="0"/>
          <w:iCs w:val="0"/>
          <w:u w:val="none"/>
          <w:vertAlign w:val="baseline"/>
          <w:rtl w:val="0"/>
        </w:rPr>
        <w:t xml:space="preserve"> se može učitati </w:t>
      </w:r>
      <w:hyperlink r:id="rId7">
        <w:r>
          <w:rPr>
            <w:color w:val="1155cc"/>
            <w:lang w:val="sh"/>
            <w:b w:val="0"/>
            <w:bCs w:val="0"/>
            <w:i w:val="0"/>
            <w:iCs w:val="0"/>
            <w:u w:val="single"/>
            <w:vertAlign w:val="baseline"/>
            <w:rtl w:val="0"/>
          </w:rPr>
          <w:t xml:space="preserve">do 7 sekundi brže</w:t>
        </w:r>
      </w:hyperlink>
      <w:r>
        <w:rPr>
          <w:lang w:val="sh"/>
          <w:b w:val="0"/>
          <w:bCs w:val="0"/>
          <w:i w:val="0"/>
          <w:iCs w:val="0"/>
          <w:u w:val="none"/>
          <w:vertAlign w:val="superscript"/>
          <w:rtl w:val="0"/>
        </w:rPr>
        <w:footnoteReference w:customMarkFollows="0" w:id="0"/>
      </w:r>
      <w:r>
        <w:rPr>
          <w:lang w:val="sh"/>
          <w:b w:val="0"/>
          <w:bCs w:val="0"/>
          <w:i w:val="0"/>
          <w:iCs w:val="0"/>
          <w:u w:val="none"/>
          <w:vertAlign w:val="baseline"/>
          <w:rtl w:val="0"/>
        </w:rPr>
        <w:t xml:space="preserve">.</w:t>
      </w:r>
    </w:p>
    <w:p w:rsidR="00000000" w:rsidDel="00000000" w:rsidP="00000000" w:rsidRDefault="00000000" w:rsidRPr="00000000" w14:paraId="00000008">
      <w:pPr>
        <w:rPr/>
      </w:pPr>
    </w:p>
    <w:p w:rsidR="00000000" w:rsidDel="00000000" w:rsidP="00000000" w:rsidRDefault="00000000" w:rsidRPr="00000000" w14:paraId="00000009">
      <w:pPr>
        <w:rPr>
          <w:b w:val="1"/>
        </w:rPr>
        <w:bidi w:val="0"/>
      </w:pPr>
      <w:r>
        <w:rPr>
          <w:lang w:val="sh"/>
          <w:b w:val="1"/>
          <w:bCs w:val="1"/>
          <w:i w:val="0"/>
          <w:iCs w:val="0"/>
          <w:u w:val="none"/>
          <w:vertAlign w:val="baseline"/>
          <w:rtl w:val="0"/>
        </w:rPr>
        <w:t xml:space="preserve">Instaliranje diska</w:t>
      </w:r>
    </w:p>
    <w:p w:rsidR="00000000" w:rsidDel="00000000" w:rsidP="00000000" w:rsidRDefault="00000000" w:rsidRPr="00000000" w14:paraId="0000000A">
      <w:pPr>
        <w:rPr/>
      </w:pPr>
    </w:p>
    <w:p w:rsidR="00000000" w:rsidDel="00000000" w:rsidP="00000000" w:rsidRDefault="00000000" w:rsidRPr="00000000" w14:paraId="0000000B">
      <w:pPr>
        <w:jc w:val="both"/>
        <w:rPr/>
        <w:bidi w:val="0"/>
      </w:pPr>
      <w:r>
        <w:rPr>
          <w:lang w:val="sh"/>
          <w:b w:val="0"/>
          <w:bCs w:val="0"/>
          <w:i w:val="0"/>
          <w:iCs w:val="0"/>
          <w:u w:val="none"/>
          <w:vertAlign w:val="baseline"/>
          <w:rtl w:val="0"/>
        </w:rPr>
        <w:t xml:space="preserve">Dok bi većina M.2 SSD diskova na tržištu trebalo dobro da rade sa konzolama, uvek treba da proverite kompatibilnost diska pre kupovine. Informacije bi trebalo da budu dostupne na veb-sajtu proizvođača, kao što je slučaj sa modelom 990 PRO. Pre nego što počnete, trebalo bi da se uverite da imate adekvatno osvetljenje i pripremite set šrafcigera, kao i ravnu površinu na koju ćete postaviti konzolu.</w:t>
      </w:r>
    </w:p>
    <w:p w:rsidR="00000000" w:rsidDel="00000000" w:rsidP="00000000" w:rsidRDefault="00000000" w:rsidRPr="00000000" w14:paraId="0000000C">
      <w:pPr>
        <w:jc w:val="both"/>
        <w:rPr/>
      </w:pPr>
    </w:p>
    <w:p w:rsidR="00000000" w:rsidDel="00000000" w:rsidP="00000000" w:rsidRDefault="00000000" w:rsidRPr="00000000" w14:paraId="0000000D">
      <w:pPr>
        <w:jc w:val="both"/>
        <w:rPr/>
        <w:bidi w:val="0"/>
      </w:pPr>
      <w:r>
        <w:rPr>
          <w:lang w:val="sh"/>
          <w:b w:val="0"/>
          <w:bCs w:val="0"/>
          <w:i w:val="0"/>
          <w:iCs w:val="0"/>
          <w:u w:val="none"/>
          <w:vertAlign w:val="baseline"/>
          <w:rtl w:val="0"/>
        </w:rPr>
        <w:t xml:space="preserve">Prvo isključite uređaj iz struje i postavite ga bočno tako da se poklopac može skinuti. Odatle lako možete doći do M.2 ulaza – zaštićen je poklopcem koji se treba skinuti Phillips šrafcigerom.</w:t>
      </w:r>
    </w:p>
    <w:p w:rsidR="00000000" w:rsidDel="00000000" w:rsidP="00000000" w:rsidRDefault="00000000" w:rsidRPr="00000000" w14:paraId="0000000E">
      <w:pPr>
        <w:jc w:val="both"/>
        <w:rPr/>
      </w:pPr>
    </w:p>
    <w:p w:rsidR="00000000" w:rsidDel="00000000" w:rsidP="00000000" w:rsidRDefault="00000000" w:rsidRPr="00000000" w14:paraId="0000000F">
      <w:pPr>
        <w:jc w:val="both"/>
        <w:rPr/>
        <w:bidi w:val="0"/>
      </w:pPr>
      <w:r>
        <w:rPr>
          <w:lang w:val="sh"/>
          <w:b w:val="0"/>
          <w:bCs w:val="0"/>
          <w:i w:val="0"/>
          <w:iCs w:val="0"/>
          <w:u w:val="none"/>
          <w:vertAlign w:val="baseline"/>
          <w:rtl w:val="0"/>
        </w:rPr>
        <w:t xml:space="preserve">Unutar Phillips M.2 priključka videćete vijak i pločicu koju treba namestiti tako da odgovara disku. Da biste to uradili, jednostavno odšrafite i postavite pločicu tako da se poklapa sa dužinom SSD-a. </w:t>
      </w:r>
    </w:p>
    <w:p w:rsidR="00000000" w:rsidDel="00000000" w:rsidP="00000000" w:rsidRDefault="00000000" w:rsidRPr="00000000" w14:paraId="00000010">
      <w:pPr>
        <w:jc w:val="both"/>
        <w:rPr/>
      </w:pPr>
    </w:p>
    <w:p w:rsidR="00000000" w:rsidDel="00000000" w:rsidP="00000000" w:rsidRDefault="00000000" w:rsidRPr="00000000" w14:paraId="00000011">
      <w:pPr>
        <w:jc w:val="both"/>
        <w:rPr/>
        <w:bidi w:val="0"/>
      </w:pPr>
      <w:r>
        <w:rPr>
          <w:lang w:val="sh"/>
          <w:b w:val="0"/>
          <w:bCs w:val="0"/>
          <w:i w:val="0"/>
          <w:iCs w:val="0"/>
          <w:u w:val="none"/>
          <w:vertAlign w:val="baseline"/>
          <w:rtl w:val="0"/>
        </w:rPr>
        <w:t xml:space="preserve">Ubacite SSD u M.2 ulaz pod uglom od 45°, nežno ga gurnite dole i pričvrstite vijkom. Vratite poklopac i opet prispojte poklopac konzole.</w:t>
      </w:r>
    </w:p>
    <w:p w:rsidR="00000000" w:rsidDel="00000000" w:rsidP="00000000" w:rsidRDefault="00000000" w:rsidRPr="00000000" w14:paraId="00000012">
      <w:pPr>
        <w:jc w:val="both"/>
        <w:rPr/>
      </w:pPr>
    </w:p>
    <w:p w:rsidR="00000000" w:rsidDel="00000000" w:rsidP="00000000" w:rsidRDefault="00000000" w:rsidRPr="00000000" w14:paraId="00000013">
      <w:pPr>
        <w:jc w:val="both"/>
        <w:rPr/>
        <w:bidi w:val="0"/>
      </w:pPr>
      <w:r>
        <w:rPr>
          <w:lang w:val="sh"/>
          <w:b w:val="0"/>
          <w:bCs w:val="0"/>
          <w:i w:val="0"/>
          <w:iCs w:val="0"/>
          <w:u w:val="none"/>
          <w:vertAlign w:val="baseline"/>
          <w:rtl w:val="0"/>
        </w:rPr>
        <w:t xml:space="preserve">Disk mora da se formatira pre upotrebe. Srećom, ako je uređaj pravilno instaliran, konzola će sama početi ovaj proces. Imajte na umu da će, ako je disk već korišćen, svi podaci na njemu biti bespovratno obrisani.</w:t>
      </w:r>
    </w:p>
    <w:p w:rsidR="00000000" w:rsidDel="00000000" w:rsidP="00000000" w:rsidRDefault="00000000" w:rsidRPr="00000000" w14:paraId="00000014">
      <w:pPr>
        <w:jc w:val="both"/>
        <w:rPr>
          <w:b w:val="1"/>
        </w:rPr>
      </w:pPr>
    </w:p>
    <w:p w:rsidR="00000000" w:rsidDel="00000000" w:rsidP="00000000" w:rsidRDefault="00000000" w:rsidRPr="00000000" w14:paraId="00000015">
      <w:pPr>
        <w:jc w:val="both"/>
        <w:rPr>
          <w:b w:val="1"/>
        </w:rPr>
        <w:bidi w:val="0"/>
      </w:pPr>
      <w:r>
        <w:rPr>
          <w:lang w:val="sh"/>
          <w:b w:val="1"/>
          <w:bCs w:val="1"/>
          <w:i w:val="0"/>
          <w:iCs w:val="0"/>
          <w:u w:val="none"/>
          <w:vertAlign w:val="baseline"/>
          <w:rtl w:val="0"/>
        </w:rPr>
        <w:t xml:space="preserve">Rezime</w:t>
      </w:r>
    </w:p>
    <w:p w:rsidR="00000000" w:rsidDel="00000000" w:rsidP="00000000" w:rsidRDefault="00000000" w:rsidRPr="00000000" w14:paraId="00000016">
      <w:pPr>
        <w:jc w:val="both"/>
        <w:rPr/>
      </w:pPr>
    </w:p>
    <w:p w:rsidR="00000000" w:rsidDel="00000000" w:rsidP="00000000" w:rsidRDefault="00000000" w:rsidRPr="00000000" w14:paraId="00000017">
      <w:pPr>
        <w:jc w:val="both"/>
        <w:rPr/>
        <w:bidi w:val="0"/>
      </w:pPr>
      <w:r>
        <w:rPr>
          <w:lang w:val="sh"/>
          <w:b w:val="0"/>
          <w:bCs w:val="0"/>
          <w:i w:val="0"/>
          <w:iCs w:val="0"/>
          <w:u w:val="none"/>
          <w:vertAlign w:val="baseline"/>
          <w:rtl w:val="0"/>
        </w:rPr>
        <w:t xml:space="preserve">Konfigurisani SSD bi trebalo da sada radi. Zamena se može lako obaviti kod kuće. Vredi napomenuti da instalacijom kompatibilnog SSD-a obezbeđujete potpunu kompatibilnost sa svim PS5 igricama – možete da ih pustite direktno sa novoinstaliranog diska i uživate u svim njegovim mogućnostima.</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8">
      <w:pPr>
        <w:spacing w:line="240" w:lineRule="auto"/>
        <w:rPr>
          <w:sz w:val="20"/>
          <w:szCs w:val="20"/>
        </w:rPr>
        <w:bidi w:val="0"/>
      </w:pPr>
      <w:r>
        <w:rPr>
          <w:rStyle w:val="FootnoteReference"/>
          <w:lang w:val="sh"/>
          <w:b w:val="0"/>
          <w:bCs w:val="0"/>
          <w:i w:val="0"/>
          <w:iCs w:val="0"/>
          <w:u w:val="none"/>
          <w:vertAlign w:val="superscript"/>
          <w:rtl w:val="0"/>
        </w:rPr>
        <w:footnoteRef/>
      </w:r>
      <w:r>
        <w:rPr>
          <w:sz w:val="20"/>
          <w:szCs w:val="20"/>
          <w:lang w:val="sh"/>
          <w:b w:val="0"/>
          <w:bCs w:val="0"/>
          <w:i w:val="0"/>
          <w:iCs w:val="0"/>
          <w:u w:val="none"/>
          <w:vertAlign w:val="baseline"/>
          <w:rtl w:val="0"/>
        </w:rPr>
        <w:t xml:space="preserve"> Testirano na androidcentral.com: </w:t>
      </w:r>
      <w:hyperlink r:id="rId1">
        <w:r>
          <w:rPr>
            <w:color w:val="1155cc"/>
            <w:sz w:val="20"/>
            <w:szCs w:val="20"/>
            <w:lang w:val="sh"/>
            <w:b w:val="0"/>
            <w:bCs w:val="0"/>
            <w:i w:val="0"/>
            <w:iCs w:val="0"/>
            <w:u w:val="single"/>
            <w:vertAlign w:val="baseline"/>
            <w:rtl w:val="0"/>
          </w:rPr>
          <w:t xml:space="preserve">https://www.androidcentral.com/gaming/playstation/samsung-990-pro-ssd-review-a-perfect-ps5-ssd</w:t>
        </w:r>
      </w:hyperlink>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hyperlink" TargetMode="External" Target="https://www.androidcentral.com/gaming/playstation/samsung-990-pro-ssd-review-a-perfect-ps5-ssd" /></Relationships>
</file>

<file path=word/_rels/footnotes.xml.rels><?xml version="1.0" encoding="UTF-8" standalone="yes"?><Relationships xmlns="http://schemas.openxmlformats.org/package/2006/relationships"><Relationship Id="rId1" Type="http://schemas.openxmlformats.org/officeDocument/2006/relationships/hyperlink" TargetMode="External" Target="https://www.androidcentral.com/gaming/playstation/samsung-990-pro-ssd-review-a-perfect-ps5-ss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