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6A9B" w14:textId="2A9D4968" w:rsidR="006335C7" w:rsidRDefault="006335C7" w:rsidP="002E58FF">
      <w:pPr>
        <w:ind w:left="-142"/>
        <w:jc w:val="center"/>
        <w:rPr>
          <w:b/>
          <w:color w:val="008000"/>
          <w:sz w:val="40"/>
          <w:szCs w:val="40"/>
        </w:rPr>
      </w:pPr>
      <w:proofErr w:type="spellStart"/>
      <w:r>
        <w:rPr>
          <w:b/>
          <w:color w:val="008000"/>
          <w:sz w:val="40"/>
          <w:szCs w:val="40"/>
        </w:rPr>
        <w:t>Cavendish</w:t>
      </w:r>
      <w:proofErr w:type="spellEnd"/>
      <w:r>
        <w:rPr>
          <w:b/>
          <w:color w:val="008000"/>
          <w:sz w:val="40"/>
          <w:szCs w:val="40"/>
        </w:rPr>
        <w:t xml:space="preserve"> winnaar, </w:t>
      </w:r>
      <w:proofErr w:type="spellStart"/>
      <w:r>
        <w:rPr>
          <w:b/>
          <w:color w:val="008000"/>
          <w:sz w:val="40"/>
          <w:szCs w:val="40"/>
        </w:rPr>
        <w:t>Vanmarcke</w:t>
      </w:r>
      <w:proofErr w:type="spellEnd"/>
      <w:r>
        <w:rPr>
          <w:b/>
          <w:color w:val="008000"/>
          <w:sz w:val="40"/>
          <w:szCs w:val="40"/>
        </w:rPr>
        <w:t xml:space="preserve"> eerste Belg?</w:t>
      </w:r>
    </w:p>
    <w:p w14:paraId="30B34D7B" w14:textId="42453CE4" w:rsidR="002E58FF" w:rsidRPr="006335C7" w:rsidRDefault="002D625B" w:rsidP="002E58FF">
      <w:pPr>
        <w:ind w:left="-142"/>
        <w:jc w:val="center"/>
        <w:rPr>
          <w:b/>
          <w:color w:val="008000"/>
          <w:sz w:val="32"/>
          <w:szCs w:val="32"/>
        </w:rPr>
      </w:pPr>
      <w:r w:rsidRPr="006335C7">
        <w:rPr>
          <w:b/>
          <w:color w:val="008000"/>
          <w:sz w:val="32"/>
          <w:szCs w:val="32"/>
        </w:rPr>
        <w:t>Gent-</w:t>
      </w:r>
      <w:proofErr w:type="spellStart"/>
      <w:r w:rsidRPr="006335C7">
        <w:rPr>
          <w:b/>
          <w:color w:val="008000"/>
          <w:sz w:val="32"/>
          <w:szCs w:val="32"/>
        </w:rPr>
        <w:t>Wevelgem</w:t>
      </w:r>
      <w:proofErr w:type="spellEnd"/>
      <w:r w:rsidRPr="006335C7">
        <w:rPr>
          <w:b/>
          <w:color w:val="008000"/>
          <w:sz w:val="32"/>
          <w:szCs w:val="32"/>
        </w:rPr>
        <w:t xml:space="preserve"> belooft ongemeen spannend te worden</w:t>
      </w:r>
    </w:p>
    <w:p w14:paraId="77BD8C54" w14:textId="77777777" w:rsidR="00E46935" w:rsidRDefault="00E46935" w:rsidP="00E104E5">
      <w:pPr>
        <w:jc w:val="both"/>
        <w:rPr>
          <w:b/>
        </w:rPr>
      </w:pPr>
    </w:p>
    <w:p w14:paraId="4A4A9FA3" w14:textId="77777777" w:rsidR="00206C11" w:rsidRDefault="00ED43CE" w:rsidP="00B965DA">
      <w:pPr>
        <w:ind w:right="328"/>
        <w:jc w:val="both"/>
      </w:pPr>
      <w:r w:rsidRPr="00C847F7">
        <w:rPr>
          <w:b/>
          <w:color w:val="008000"/>
        </w:rPr>
        <w:t>Londen</w:t>
      </w:r>
      <w:r w:rsidR="00CE69D6" w:rsidRPr="00C847F7">
        <w:rPr>
          <w:b/>
          <w:color w:val="008000"/>
        </w:rPr>
        <w:t xml:space="preserve">, </w:t>
      </w:r>
      <w:r w:rsidR="002D625B">
        <w:rPr>
          <w:b/>
          <w:color w:val="008000"/>
        </w:rPr>
        <w:t>27</w:t>
      </w:r>
      <w:r w:rsidR="0057673F" w:rsidRPr="00C847F7">
        <w:rPr>
          <w:b/>
          <w:color w:val="008000"/>
        </w:rPr>
        <w:t xml:space="preserve"> maart 2014</w:t>
      </w:r>
      <w:r w:rsidR="00AF020E">
        <w:t xml:space="preserve"> </w:t>
      </w:r>
      <w:r>
        <w:t>–</w:t>
      </w:r>
      <w:r w:rsidR="00AF020E">
        <w:t xml:space="preserve"> </w:t>
      </w:r>
      <w:r w:rsidR="002D625B">
        <w:t xml:space="preserve">Nu zondag zijn alle blikken gericht op het wielrennen </w:t>
      </w:r>
      <w:r w:rsidR="00412EE5">
        <w:t>want dan klinkt het star</w:t>
      </w:r>
      <w:r w:rsidR="002D625B">
        <w:t xml:space="preserve">tschot van voorjaarsklassieker </w:t>
      </w:r>
      <w:r w:rsidR="002D625B" w:rsidRPr="002D625B">
        <w:rPr>
          <w:i/>
        </w:rPr>
        <w:t>pur sang</w:t>
      </w:r>
      <w:r w:rsidR="00412EE5">
        <w:rPr>
          <w:i/>
        </w:rPr>
        <w:t>,</w:t>
      </w:r>
      <w:r w:rsidR="002D625B">
        <w:t xml:space="preserve"> Gent-</w:t>
      </w:r>
      <w:proofErr w:type="spellStart"/>
      <w:r w:rsidR="002D625B">
        <w:t>Wevelgem</w:t>
      </w:r>
      <w:proofErr w:type="spellEnd"/>
      <w:r w:rsidR="00A61779">
        <w:t>. Het belooft</w:t>
      </w:r>
      <w:r w:rsidR="002D625B">
        <w:t xml:space="preserve"> een ongemeen spannende koers te worden. Volgt Peter </w:t>
      </w:r>
      <w:proofErr w:type="spellStart"/>
      <w:r w:rsidR="002D625B">
        <w:t>Sagan</w:t>
      </w:r>
      <w:proofErr w:type="spellEnd"/>
      <w:r w:rsidR="002D625B">
        <w:t xml:space="preserve"> zichzelf op als overwinnaar? Of gaat Mark </w:t>
      </w:r>
      <w:proofErr w:type="spellStart"/>
      <w:r w:rsidR="002D625B">
        <w:t>Cavendish</w:t>
      </w:r>
      <w:proofErr w:type="spellEnd"/>
      <w:r w:rsidR="002D625B">
        <w:t xml:space="preserve"> of </w:t>
      </w:r>
      <w:proofErr w:type="spellStart"/>
      <w:r w:rsidR="002D625B">
        <w:t>Andé</w:t>
      </w:r>
      <w:proofErr w:type="spellEnd"/>
      <w:r w:rsidR="002D625B">
        <w:t xml:space="preserve">  </w:t>
      </w:r>
      <w:proofErr w:type="spellStart"/>
      <w:r w:rsidR="002D625B">
        <w:t>Greipel</w:t>
      </w:r>
      <w:proofErr w:type="spellEnd"/>
      <w:r w:rsidR="002D625B">
        <w:t xml:space="preserve"> met de felbegeerde trofee naar huis? En wat met de Belgen? </w:t>
      </w:r>
    </w:p>
    <w:p w14:paraId="30209E58" w14:textId="01807C1F" w:rsidR="002D625B" w:rsidRDefault="00206C11" w:rsidP="00B965DA">
      <w:pPr>
        <w:ind w:right="328"/>
        <w:jc w:val="both"/>
      </w:pPr>
      <w:r>
        <w:t>Gent-</w:t>
      </w:r>
      <w:proofErr w:type="spellStart"/>
      <w:r>
        <w:t>Wevelgem</w:t>
      </w:r>
      <w:proofErr w:type="spellEnd"/>
      <w:r>
        <w:t xml:space="preserve"> is ook een mooie graadmeter voor dé koers van het voorjaar, de Ronde van Vlaanderen en wordt met argusogen gevolgd. </w:t>
      </w:r>
      <w:r w:rsidR="00412EE5">
        <w:t xml:space="preserve">De bookmakers van </w:t>
      </w:r>
      <w:proofErr w:type="spellStart"/>
      <w:r w:rsidR="00412EE5">
        <w:t>Unibet</w:t>
      </w:r>
      <w:proofErr w:type="spellEnd"/>
      <w:r w:rsidR="00412EE5">
        <w:t xml:space="preserve"> doen een boekje open over hun favorieten.</w:t>
      </w:r>
    </w:p>
    <w:p w14:paraId="69CBB047" w14:textId="77777777" w:rsidR="002D625B" w:rsidRDefault="002D625B" w:rsidP="00B965DA">
      <w:pPr>
        <w:ind w:right="328"/>
        <w:jc w:val="both"/>
      </w:pPr>
    </w:p>
    <w:p w14:paraId="5CDE6E69" w14:textId="30F82B7B" w:rsidR="00A2273D" w:rsidRPr="006335C7" w:rsidRDefault="006335C7" w:rsidP="00B965DA">
      <w:pPr>
        <w:ind w:right="328"/>
        <w:jc w:val="both"/>
        <w:rPr>
          <w:b/>
          <w:color w:val="008000"/>
        </w:rPr>
      </w:pPr>
      <w:r w:rsidRPr="006335C7">
        <w:rPr>
          <w:b/>
          <w:color w:val="008000"/>
        </w:rPr>
        <w:t>Favoriet</w:t>
      </w:r>
    </w:p>
    <w:p w14:paraId="094B7709" w14:textId="0620D1AF" w:rsidR="00412EE5" w:rsidRDefault="00412EE5" w:rsidP="00B965DA">
      <w:pPr>
        <w:ind w:right="328"/>
        <w:jc w:val="both"/>
      </w:pPr>
      <w:r>
        <w:t xml:space="preserve">Hoewel hij zijn favorietenrol niet kon inlossen in een slopende La </w:t>
      </w:r>
      <w:proofErr w:type="spellStart"/>
      <w:r>
        <w:t>Primavera</w:t>
      </w:r>
      <w:proofErr w:type="spellEnd"/>
      <w:r>
        <w:t xml:space="preserve">, staat </w:t>
      </w:r>
      <w:r w:rsidRPr="00A61779">
        <w:rPr>
          <w:b/>
        </w:rPr>
        <w:t xml:space="preserve">Mark </w:t>
      </w:r>
      <w:proofErr w:type="spellStart"/>
      <w:r w:rsidRPr="00A61779">
        <w:rPr>
          <w:b/>
        </w:rPr>
        <w:t>Cavendish</w:t>
      </w:r>
      <w:proofErr w:type="spellEnd"/>
      <w:r w:rsidR="00A61779">
        <w:t xml:space="preserve"> in de notering</w:t>
      </w:r>
      <w:r>
        <w:t xml:space="preserve"> bo</w:t>
      </w:r>
      <w:r w:rsidR="00A61779">
        <w:t>venaan als eindoverwinnaar</w:t>
      </w:r>
      <w:r>
        <w:t>. Indien hij met de overwinning aan de haal gaat, krijg je elke juist ingezette euro 4,5 keer terug. Een top drie plaats levert 1,75 keer je inzet op.</w:t>
      </w:r>
    </w:p>
    <w:p w14:paraId="3BA8D757" w14:textId="77777777" w:rsidR="006335C7" w:rsidRDefault="006335C7" w:rsidP="00B965DA">
      <w:pPr>
        <w:ind w:right="328"/>
        <w:jc w:val="both"/>
      </w:pPr>
    </w:p>
    <w:p w14:paraId="5759ED49" w14:textId="390A5B0A" w:rsidR="006335C7" w:rsidRDefault="006335C7" w:rsidP="00B965DA">
      <w:pPr>
        <w:ind w:right="328"/>
        <w:jc w:val="both"/>
      </w:pPr>
      <w:r w:rsidRPr="00A61779">
        <w:rPr>
          <w:b/>
        </w:rPr>
        <w:t xml:space="preserve">Peter </w:t>
      </w:r>
      <w:proofErr w:type="spellStart"/>
      <w:r w:rsidRPr="00A61779">
        <w:rPr>
          <w:b/>
        </w:rPr>
        <w:t>Sagan</w:t>
      </w:r>
      <w:proofErr w:type="spellEnd"/>
      <w:r>
        <w:t xml:space="preserve"> staat nipt op de tweede plaats. Wie het er op waagt dat hij op </w:t>
      </w:r>
      <w:r w:rsidR="00A61779">
        <w:t xml:space="preserve">de hoogste podiumplaats </w:t>
      </w:r>
      <w:r>
        <w:t>eindigt, kan zijn</w:t>
      </w:r>
      <w:r w:rsidR="00A61779">
        <w:t xml:space="preserve"> of haar</w:t>
      </w:r>
      <w:r>
        <w:t xml:space="preserve"> inzit vervijfvoudigen. Een top </w:t>
      </w:r>
      <w:r w:rsidR="00206C11">
        <w:t>drie plaats geeft je recht op 1,</w:t>
      </w:r>
      <w:r>
        <w:t>80 keer je inzet.</w:t>
      </w:r>
    </w:p>
    <w:p w14:paraId="39BE5496" w14:textId="77777777" w:rsidR="006335C7" w:rsidRDefault="006335C7" w:rsidP="00B965DA">
      <w:pPr>
        <w:ind w:right="328"/>
        <w:jc w:val="both"/>
      </w:pPr>
    </w:p>
    <w:p w14:paraId="3893AC51" w14:textId="555E152D" w:rsidR="006335C7" w:rsidRDefault="006335C7" w:rsidP="00B965DA">
      <w:pPr>
        <w:ind w:right="328"/>
        <w:jc w:val="both"/>
      </w:pPr>
      <w:r>
        <w:t xml:space="preserve">Met </w:t>
      </w:r>
      <w:r w:rsidRPr="00A61779">
        <w:rPr>
          <w:b/>
        </w:rPr>
        <w:t xml:space="preserve">André </w:t>
      </w:r>
      <w:proofErr w:type="spellStart"/>
      <w:r w:rsidRPr="00A61779">
        <w:rPr>
          <w:b/>
        </w:rPr>
        <w:t>Greipel</w:t>
      </w:r>
      <w:proofErr w:type="spellEnd"/>
      <w:r w:rsidR="00206C11">
        <w:t xml:space="preserve"> is de top drie rond</w:t>
      </w:r>
      <w:r>
        <w:t>. Hoewel zijn 24</w:t>
      </w:r>
      <w:r w:rsidRPr="006335C7">
        <w:rPr>
          <w:vertAlign w:val="superscript"/>
        </w:rPr>
        <w:t>ste</w:t>
      </w:r>
      <w:r>
        <w:t xml:space="preserve"> plaats in Milaan-</w:t>
      </w:r>
      <w:proofErr w:type="spellStart"/>
      <w:r>
        <w:t>Sanremo</w:t>
      </w:r>
      <w:proofErr w:type="spellEnd"/>
      <w:r>
        <w:t xml:space="preserve"> niet meteen het beste doet hopen, is Gent-</w:t>
      </w:r>
      <w:proofErr w:type="spellStart"/>
      <w:r>
        <w:t>Wevelgem</w:t>
      </w:r>
      <w:proofErr w:type="spellEnd"/>
      <w:r>
        <w:t xml:space="preserve"> hem meer op het lijf geschreven. </w:t>
      </w:r>
      <w:r w:rsidR="0083002C">
        <w:t xml:space="preserve">Wint hij ook zondag, dan kan </w:t>
      </w:r>
      <w:r w:rsidR="00FC6461">
        <w:t>je 9 maal je inzet terugverdienen. Indien hij in de top drie eindigt, zie je elke juist ingezette euro 2,65 keer terug.</w:t>
      </w:r>
    </w:p>
    <w:p w14:paraId="516DF30D" w14:textId="77777777" w:rsidR="00FC6461" w:rsidRDefault="00FC6461" w:rsidP="00B965DA">
      <w:pPr>
        <w:ind w:right="328"/>
        <w:jc w:val="both"/>
      </w:pPr>
    </w:p>
    <w:p w14:paraId="0A6B6E27" w14:textId="41D16295" w:rsidR="00FC6461" w:rsidRPr="00FC6461" w:rsidRDefault="00FC6461" w:rsidP="00B965DA">
      <w:pPr>
        <w:ind w:right="328"/>
        <w:jc w:val="both"/>
        <w:rPr>
          <w:b/>
          <w:color w:val="008000"/>
        </w:rPr>
      </w:pPr>
      <w:r w:rsidRPr="00FC6461">
        <w:rPr>
          <w:b/>
          <w:color w:val="008000"/>
        </w:rPr>
        <w:t>Belgen als outsider</w:t>
      </w:r>
    </w:p>
    <w:p w14:paraId="75B9DF60" w14:textId="30BF12DF" w:rsidR="00A61779" w:rsidRDefault="00FC6461" w:rsidP="00A61779">
      <w:pPr>
        <w:ind w:right="328"/>
        <w:jc w:val="both"/>
      </w:pPr>
      <w:r>
        <w:t xml:space="preserve">De </w:t>
      </w:r>
      <w:proofErr w:type="spellStart"/>
      <w:r>
        <w:t>Unibet</w:t>
      </w:r>
      <w:proofErr w:type="spellEnd"/>
      <w:r>
        <w:t xml:space="preserve"> bookmakers zijn duidelijk, de Belgen zullen geen hoofdrol spelen in deze editie. In de noteringen is </w:t>
      </w:r>
      <w:r w:rsidRPr="00A61779">
        <w:rPr>
          <w:b/>
        </w:rPr>
        <w:t xml:space="preserve">Sep </w:t>
      </w:r>
      <w:proofErr w:type="spellStart"/>
      <w:r w:rsidRPr="00A61779">
        <w:rPr>
          <w:b/>
        </w:rPr>
        <w:t>Vanmarcke</w:t>
      </w:r>
      <w:proofErr w:type="spellEnd"/>
      <w:r>
        <w:t xml:space="preserve"> de </w:t>
      </w:r>
      <w:r w:rsidR="00A61779">
        <w:t xml:space="preserve">eerste Belg op een 11de plaats. </w:t>
      </w:r>
      <w:r>
        <w:t>Maar in een koers als Gent-</w:t>
      </w:r>
      <w:proofErr w:type="spellStart"/>
      <w:r>
        <w:t>Wevelgem</w:t>
      </w:r>
      <w:proofErr w:type="spellEnd"/>
      <w:r>
        <w:t xml:space="preserve"> hangt er veel af van de omstan</w:t>
      </w:r>
      <w:r w:rsidR="00A61779">
        <w:t xml:space="preserve">digheden en de vorm van de dag. Schiet </w:t>
      </w:r>
      <w:proofErr w:type="spellStart"/>
      <w:r w:rsidR="00A61779">
        <w:t>Vanmarcke</w:t>
      </w:r>
      <w:proofErr w:type="spellEnd"/>
      <w:r w:rsidR="00A61779">
        <w:t xml:space="preserve"> toch de hoofdvogel af, dan zie je je inzet maar liefst 26 keer terug.</w:t>
      </w:r>
    </w:p>
    <w:p w14:paraId="11B5AFEA" w14:textId="2D43C15D" w:rsidR="00FC6461" w:rsidRDefault="00A61779" w:rsidP="00B965DA">
      <w:pPr>
        <w:ind w:right="328"/>
        <w:jc w:val="both"/>
      </w:pPr>
      <w:r>
        <w:t xml:space="preserve"> </w:t>
      </w:r>
    </w:p>
    <w:p w14:paraId="2BAA95E5" w14:textId="4A45424B" w:rsidR="00FC6461" w:rsidRDefault="00FC6461" w:rsidP="00B965DA">
      <w:pPr>
        <w:ind w:right="328"/>
        <w:jc w:val="both"/>
      </w:pPr>
      <w:r>
        <w:t xml:space="preserve">Zorgt </w:t>
      </w:r>
      <w:proofErr w:type="spellStart"/>
      <w:r>
        <w:t>Vanmarcke</w:t>
      </w:r>
      <w:proofErr w:type="spellEnd"/>
      <w:r>
        <w:t xml:space="preserve"> voor een verrassing of maakt </w:t>
      </w:r>
      <w:proofErr w:type="spellStart"/>
      <w:r>
        <w:t>Cavendish</w:t>
      </w:r>
      <w:proofErr w:type="spellEnd"/>
      <w:r>
        <w:t xml:space="preserve"> het koud af? Zondag zullen we het weten.</w:t>
      </w:r>
    </w:p>
    <w:p w14:paraId="11580FD6" w14:textId="77777777" w:rsidR="00412EE5" w:rsidRDefault="00412EE5" w:rsidP="00B965DA">
      <w:pPr>
        <w:ind w:right="328"/>
        <w:jc w:val="both"/>
      </w:pPr>
    </w:p>
    <w:p w14:paraId="61D33DE1" w14:textId="63FFB099" w:rsidR="00D17568" w:rsidRPr="00B9685E" w:rsidRDefault="00D17568" w:rsidP="00B965DA">
      <w:pPr>
        <w:ind w:right="328"/>
        <w:jc w:val="both"/>
      </w:pPr>
      <w:r w:rsidRPr="00B9685E">
        <w:t xml:space="preserve">Voor </w:t>
      </w:r>
      <w:r w:rsidR="007A184E">
        <w:t>m</w:t>
      </w:r>
      <w:r w:rsidRPr="00B9685E">
        <w:t>eer informatie</w:t>
      </w:r>
      <w:r>
        <w:t>, een demo</w:t>
      </w:r>
      <w:r w:rsidRPr="00B9685E">
        <w:t xml:space="preserve"> of 1op1 interviews kan je contact opnemen met:</w:t>
      </w:r>
    </w:p>
    <w:p w14:paraId="5D562647" w14:textId="10DC5AEF" w:rsidR="00B633A4" w:rsidRDefault="00D17568" w:rsidP="00B633A4">
      <w:pPr>
        <w:rPr>
          <w:rFonts w:eastAsia="Times New Roman" w:cs="Times New Roman"/>
        </w:rPr>
      </w:pPr>
      <w:r w:rsidRPr="00B9685E">
        <w:t xml:space="preserve">Pride – </w:t>
      </w:r>
      <w:r w:rsidR="002E58FF">
        <w:t xml:space="preserve">Steven </w:t>
      </w:r>
      <w:proofErr w:type="spellStart"/>
      <w:r w:rsidR="002E58FF">
        <w:t>Verbeiren</w:t>
      </w:r>
      <w:proofErr w:type="spellEnd"/>
      <w:r w:rsidRPr="00B9685E">
        <w:t xml:space="preserve"> – </w:t>
      </w:r>
      <w:hyperlink r:id="rId8" w:history="1">
        <w:r w:rsidR="002E58FF" w:rsidRPr="001560B8">
          <w:rPr>
            <w:rStyle w:val="Hyperlink"/>
          </w:rPr>
          <w:t>steven.verbeiren@pr-ide.be</w:t>
        </w:r>
      </w:hyperlink>
      <w:r w:rsidRPr="00B9685E">
        <w:t xml:space="preserve"> - </w:t>
      </w:r>
      <w:r w:rsidR="006335C7">
        <w:t>0484 401 585</w:t>
      </w:r>
    </w:p>
    <w:p w14:paraId="7FF9BE2C" w14:textId="5CE521FF" w:rsidR="00D17568" w:rsidRPr="00B9685E" w:rsidRDefault="00D17568" w:rsidP="00B965DA">
      <w:pPr>
        <w:ind w:right="328"/>
        <w:jc w:val="both"/>
      </w:pPr>
    </w:p>
    <w:p w14:paraId="2B018B3B" w14:textId="77777777" w:rsidR="00D17568" w:rsidRPr="00B9685E" w:rsidRDefault="00D17568" w:rsidP="00B965DA">
      <w:pPr>
        <w:ind w:right="328"/>
        <w:jc w:val="both"/>
      </w:pPr>
    </w:p>
    <w:p w14:paraId="754729FA" w14:textId="77777777" w:rsidR="00D17568" w:rsidRPr="00B9685E" w:rsidRDefault="00D17568" w:rsidP="00B965DA">
      <w:pPr>
        <w:ind w:right="328"/>
        <w:jc w:val="both"/>
        <w:rPr>
          <w:sz w:val="20"/>
          <w:szCs w:val="20"/>
        </w:rPr>
      </w:pPr>
      <w:r w:rsidRPr="00B9685E">
        <w:rPr>
          <w:rFonts w:ascii="Verdana" w:hAnsi="Verdana"/>
          <w:b/>
          <w:bCs/>
          <w:sz w:val="20"/>
          <w:szCs w:val="20"/>
        </w:rPr>
        <w:t xml:space="preserve">Over </w:t>
      </w:r>
      <w:proofErr w:type="spellStart"/>
      <w:r w:rsidRPr="00B9685E">
        <w:rPr>
          <w:rFonts w:ascii="Verdana" w:hAnsi="Verdana"/>
          <w:b/>
          <w:bCs/>
          <w:sz w:val="20"/>
          <w:szCs w:val="20"/>
        </w:rPr>
        <w:t>Unibet</w:t>
      </w:r>
      <w:bookmarkStart w:id="0" w:name="_GoBack"/>
      <w:bookmarkEnd w:id="0"/>
      <w:proofErr w:type="spellEnd"/>
    </w:p>
    <w:p w14:paraId="54E8EE11" w14:textId="4399590E" w:rsidR="00393602" w:rsidRDefault="00D17568" w:rsidP="00B965DA">
      <w:pPr>
        <w:ind w:right="328"/>
        <w:jc w:val="both"/>
        <w:rPr>
          <w:rFonts w:ascii="Verdana" w:hAnsi="Verdana"/>
          <w:sz w:val="18"/>
          <w:szCs w:val="18"/>
        </w:rPr>
      </w:pP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opgericht in 1997 en staat als aanbieder van online kansspelen genoteerd op de OMX </w:t>
      </w:r>
      <w:proofErr w:type="spellStart"/>
      <w:r w:rsidRPr="00064F1D">
        <w:rPr>
          <w:rFonts w:ascii="Verdana" w:hAnsi="Verdana"/>
          <w:sz w:val="18"/>
          <w:szCs w:val="18"/>
        </w:rPr>
        <w:t>Nordic</w:t>
      </w:r>
      <w:proofErr w:type="spellEnd"/>
      <w:r w:rsidRPr="00064F1D">
        <w:rPr>
          <w:rFonts w:ascii="Verdana" w:hAnsi="Verdana"/>
          <w:sz w:val="18"/>
          <w:szCs w:val="18"/>
        </w:rPr>
        <w:t xml:space="preserve"> Exchange van Stockholm. </w:t>
      </w: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een van de grootste, private, online aanbieders van kansspelen i</w:t>
      </w:r>
      <w:r w:rsidR="006335C7">
        <w:rPr>
          <w:rFonts w:ascii="Verdana" w:hAnsi="Verdana"/>
          <w:sz w:val="18"/>
          <w:szCs w:val="18"/>
        </w:rPr>
        <w:t>n Europa en biedt diensten in 22</w:t>
      </w:r>
      <w:r w:rsidRPr="00064F1D">
        <w:rPr>
          <w:rFonts w:ascii="Verdana" w:hAnsi="Verdana"/>
          <w:sz w:val="18"/>
          <w:szCs w:val="18"/>
        </w:rPr>
        <w:t xml:space="preserve"> talen aan via onder meer 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"http://www.unibet.com/" \o "http://www.unibet.com/ blocked::http://www.unibet.com/"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"http://www.unibet.dk/"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www.unibet.dk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"http://www.unibet.fr/"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www.unibet.fr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"http://www.unibet.it/"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www.unibet.it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"http://www.unibet.be/"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www.unibet.be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"http://www.unibet.ee/"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www.unibet.ee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"http://www.unibet.com.au/"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www.unibet.com.au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"http://www.mariacasino.ee/"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www.mariacasino.ee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en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"http://www.mariacasino.dk/"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www.mariacasino.dk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>
        <w:rPr>
          <w:rFonts w:ascii="Verdana" w:hAnsi="Verdana"/>
          <w:sz w:val="18"/>
          <w:szCs w:val="18"/>
        </w:rPr>
        <w:t xml:space="preserve">. </w:t>
      </w:r>
      <w:proofErr w:type="spellStart"/>
      <w:r w:rsidR="00064F1D">
        <w:rPr>
          <w:rFonts w:ascii="Verdana" w:hAnsi="Verdana"/>
          <w:sz w:val="18"/>
          <w:szCs w:val="18"/>
        </w:rPr>
        <w:t>Unibet</w:t>
      </w:r>
      <w:proofErr w:type="spellEnd"/>
      <w:r w:rsidR="00064F1D">
        <w:rPr>
          <w:rFonts w:ascii="Verdana" w:hAnsi="Verdana"/>
          <w:sz w:val="18"/>
          <w:szCs w:val="18"/>
        </w:rPr>
        <w:t xml:space="preserve"> biedt ook </w:t>
      </w:r>
      <w:proofErr w:type="spellStart"/>
      <w:r w:rsidR="00064F1D">
        <w:rPr>
          <w:rFonts w:ascii="Verdana" w:hAnsi="Verdana"/>
          <w:sz w:val="18"/>
          <w:szCs w:val="18"/>
        </w:rPr>
        <w:t>Sportsbook</w:t>
      </w:r>
      <w:proofErr w:type="spellEnd"/>
      <w:r w:rsidR="00064F1D">
        <w:rPr>
          <w:rFonts w:ascii="Verdana" w:hAnsi="Verdana"/>
          <w:sz w:val="18"/>
          <w:szCs w:val="18"/>
        </w:rPr>
        <w:t xml:space="preserve"> B2B services aan via </w:t>
      </w:r>
      <w:proofErr w:type="spellStart"/>
      <w:r w:rsidR="00064F1D">
        <w:rPr>
          <w:rFonts w:ascii="Verdana" w:hAnsi="Verdana"/>
          <w:sz w:val="18"/>
          <w:szCs w:val="18"/>
        </w:rPr>
        <w:t>Kambi</w:t>
      </w:r>
      <w:proofErr w:type="spellEnd"/>
      <w:r w:rsidR="00064F1D">
        <w:rPr>
          <w:rFonts w:ascii="Verdana" w:hAnsi="Verdana"/>
          <w:sz w:val="18"/>
          <w:szCs w:val="18"/>
        </w:rPr>
        <w:t xml:space="preserve"> </w:t>
      </w:r>
      <w:proofErr w:type="spellStart"/>
      <w:r w:rsidR="00064F1D">
        <w:rPr>
          <w:rFonts w:ascii="Verdana" w:hAnsi="Verdana"/>
          <w:sz w:val="18"/>
          <w:szCs w:val="18"/>
        </w:rPr>
        <w:t>Sports</w:t>
      </w:r>
      <w:proofErr w:type="spellEnd"/>
      <w:r w:rsidR="00064F1D">
        <w:rPr>
          <w:rFonts w:ascii="Verdana" w:hAnsi="Verdana"/>
          <w:sz w:val="18"/>
          <w:szCs w:val="18"/>
        </w:rPr>
        <w:t xml:space="preserve"> </w:t>
      </w:r>
      <w:proofErr w:type="spellStart"/>
      <w:r w:rsidR="00064F1D">
        <w:rPr>
          <w:rFonts w:ascii="Verdana" w:hAnsi="Verdana"/>
          <w:sz w:val="18"/>
          <w:szCs w:val="18"/>
        </w:rPr>
        <w:t>Solutions</w:t>
      </w:r>
      <w:proofErr w:type="spellEnd"/>
      <w:r w:rsidR="00064F1D">
        <w:rPr>
          <w:rFonts w:ascii="Verdana" w:hAnsi="Verdana"/>
          <w:sz w:val="18"/>
          <w:szCs w:val="18"/>
        </w:rPr>
        <w:t xml:space="preserve">, 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"http://www.kambi.com/"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www.kambi.com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>
        <w:rPr>
          <w:rFonts w:ascii="Verdana" w:hAnsi="Verdana" w:cs="Arial"/>
          <w:bCs/>
          <w:color w:val="222222"/>
          <w:sz w:val="18"/>
          <w:szCs w:val="18"/>
        </w:rPr>
        <w:t>.</w:t>
      </w:r>
      <w:r w:rsidR="00064F1D" w:rsidRPr="00064F1D">
        <w:rPr>
          <w:rFonts w:ascii="Verdana" w:hAnsi="Verdana"/>
          <w:sz w:val="18"/>
          <w:szCs w:val="18"/>
        </w:rPr>
        <w:t xml:space="preserve"> </w:t>
      </w:r>
    </w:p>
    <w:p w14:paraId="6CBE7E7E" w14:textId="77777777" w:rsidR="00393602" w:rsidRDefault="00393602" w:rsidP="00B965DA">
      <w:pPr>
        <w:ind w:right="328"/>
        <w:jc w:val="both"/>
        <w:rPr>
          <w:rFonts w:ascii="Verdana" w:hAnsi="Verdana"/>
          <w:sz w:val="18"/>
          <w:szCs w:val="18"/>
        </w:rPr>
      </w:pPr>
    </w:p>
    <w:p w14:paraId="462249F7" w14:textId="5A24707A" w:rsidR="00D17568" w:rsidRPr="00064F1D" w:rsidRDefault="00D17568" w:rsidP="00B965DA">
      <w:pPr>
        <w:ind w:right="328"/>
        <w:jc w:val="both"/>
        <w:rPr>
          <w:rFonts w:ascii="Verdana" w:hAnsi="Verdana"/>
          <w:sz w:val="18"/>
          <w:szCs w:val="18"/>
        </w:rPr>
      </w:pPr>
      <w:r w:rsidRPr="00393602">
        <w:rPr>
          <w:rFonts w:ascii="Verdana" w:hAnsi="Verdana"/>
          <w:sz w:val="18"/>
          <w:szCs w:val="18"/>
        </w:rPr>
        <w:t>M</w:t>
      </w:r>
      <w:r w:rsidR="006335C7">
        <w:rPr>
          <w:rFonts w:ascii="Verdana" w:hAnsi="Verdana"/>
          <w:sz w:val="18"/>
          <w:szCs w:val="18"/>
        </w:rPr>
        <w:t xml:space="preserve">omenteel heeft </w:t>
      </w:r>
      <w:proofErr w:type="spellStart"/>
      <w:r w:rsidR="005C2805">
        <w:rPr>
          <w:rFonts w:ascii="Verdana" w:hAnsi="Verdana"/>
          <w:sz w:val="18"/>
          <w:szCs w:val="18"/>
        </w:rPr>
        <w:t>Unibet</w:t>
      </w:r>
      <w:proofErr w:type="spellEnd"/>
      <w:r w:rsidR="005C2805">
        <w:rPr>
          <w:rFonts w:ascii="Verdana" w:hAnsi="Verdana"/>
          <w:sz w:val="18"/>
          <w:szCs w:val="18"/>
        </w:rPr>
        <w:t xml:space="preserve"> meer dan 8,6</w:t>
      </w:r>
      <w:r w:rsidRPr="00393602">
        <w:rPr>
          <w:rFonts w:ascii="Verdana" w:hAnsi="Verdana"/>
          <w:sz w:val="18"/>
          <w:szCs w:val="18"/>
        </w:rPr>
        <w:t xml:space="preserve"> miljoen klanten in meer dan honderd landen. </w:t>
      </w:r>
      <w:proofErr w:type="spellStart"/>
      <w:r w:rsidRPr="00393602">
        <w:rPr>
          <w:rFonts w:ascii="Verdana" w:hAnsi="Verdana"/>
          <w:sz w:val="18"/>
          <w:szCs w:val="18"/>
        </w:rPr>
        <w:t>Unibet</w:t>
      </w:r>
      <w:proofErr w:type="spellEnd"/>
      <w:r w:rsidRPr="00393602">
        <w:rPr>
          <w:rFonts w:ascii="Verdana" w:hAnsi="Verdana"/>
          <w:sz w:val="18"/>
          <w:szCs w:val="18"/>
        </w:rPr>
        <w:t xml:space="preserve"> </w:t>
      </w:r>
      <w:r w:rsidR="00393602" w:rsidRPr="00393602">
        <w:rPr>
          <w:rFonts w:ascii="Verdana" w:hAnsi="Verdana"/>
          <w:sz w:val="18"/>
          <w:szCs w:val="18"/>
        </w:rPr>
        <w:t xml:space="preserve">is lid van de EGBA, </w:t>
      </w:r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European Gaming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and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Betting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Association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>,</w:t>
      </w:r>
      <w:r w:rsidR="00393602" w:rsidRPr="00393602">
        <w:rPr>
          <w:rFonts w:ascii="Verdana" w:hAnsi="Verdana"/>
          <w:sz w:val="18"/>
          <w:szCs w:val="18"/>
        </w:rPr>
        <w:t xml:space="preserve"> </w:t>
      </w:r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RGA, Remote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Gambling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lastRenderedPageBreak/>
        <w:t>Association</w:t>
      </w:r>
      <w:proofErr w:type="spellEnd"/>
      <w:r w:rsidR="00393602" w:rsidRPr="00393602">
        <w:rPr>
          <w:rFonts w:ascii="Verdana" w:hAnsi="Verdana"/>
          <w:sz w:val="18"/>
          <w:szCs w:val="18"/>
        </w:rPr>
        <w:t xml:space="preserve"> in het VK en </w:t>
      </w:r>
      <w:r w:rsidRPr="00393602">
        <w:rPr>
          <w:rFonts w:ascii="Verdana" w:hAnsi="Verdana"/>
          <w:sz w:val="18"/>
          <w:szCs w:val="18"/>
        </w:rPr>
        <w:t xml:space="preserve">wordt gecertificeerd door </w:t>
      </w:r>
      <w:proofErr w:type="spellStart"/>
      <w:r w:rsidRPr="00393602">
        <w:rPr>
          <w:rFonts w:ascii="Verdana" w:hAnsi="Verdana"/>
          <w:sz w:val="18"/>
          <w:szCs w:val="18"/>
        </w:rPr>
        <w:t>eCogra</w:t>
      </w:r>
      <w:proofErr w:type="spellEnd"/>
      <w:r w:rsidRPr="00393602">
        <w:rPr>
          <w:rFonts w:ascii="Verdana" w:hAnsi="Verdana"/>
          <w:sz w:val="18"/>
          <w:szCs w:val="18"/>
        </w:rPr>
        <w:t xml:space="preserve"> in verband met haar verantwoord en eerlijk spelbeleid.</w:t>
      </w:r>
      <w:r w:rsidRPr="00064F1D">
        <w:rPr>
          <w:rFonts w:ascii="Verdana" w:hAnsi="Verdana"/>
          <w:sz w:val="18"/>
          <w:szCs w:val="18"/>
        </w:rPr>
        <w:t xml:space="preserve"> </w:t>
      </w:r>
    </w:p>
    <w:p w14:paraId="4D05AB29" w14:textId="5F2A75D3" w:rsidR="00FC57B6" w:rsidRPr="00064F1D" w:rsidRDefault="00D17568" w:rsidP="00B965DA">
      <w:pPr>
        <w:spacing w:before="100" w:beforeAutospacing="1" w:after="100" w:afterAutospacing="1"/>
        <w:ind w:right="328"/>
        <w:jc w:val="both"/>
        <w:rPr>
          <w:rFonts w:ascii="Verdana" w:hAnsi="Verdana"/>
          <w:sz w:val="18"/>
          <w:szCs w:val="18"/>
        </w:rPr>
      </w:pPr>
      <w:r w:rsidRPr="00064F1D">
        <w:rPr>
          <w:rFonts w:ascii="Verdana" w:hAnsi="Verdana"/>
          <w:sz w:val="18"/>
          <w:szCs w:val="18"/>
        </w:rPr>
        <w:t xml:space="preserve">Meer informatie over </w:t>
      </w: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te vinden op </w:t>
      </w:r>
      <w:r w:rsidRPr="00064F1D">
        <w:rPr>
          <w:rFonts w:ascii="Verdana" w:hAnsi="Verdana"/>
          <w:sz w:val="18"/>
          <w:szCs w:val="18"/>
        </w:rPr>
        <w:fldChar w:fldCharType="begin"/>
      </w:r>
      <w:r w:rsidRPr="00064F1D">
        <w:rPr>
          <w:rFonts w:ascii="Verdana" w:hAnsi="Verdana"/>
          <w:sz w:val="18"/>
          <w:szCs w:val="18"/>
        </w:rPr>
        <w:instrText xml:space="preserve"> HYPERLINK "http://www.unibetgroupplc.com" \t "_blank" </w:instrText>
      </w:r>
      <w:r w:rsidRPr="00064F1D">
        <w:rPr>
          <w:rFonts w:ascii="Verdana" w:hAnsi="Verdana"/>
          <w:sz w:val="18"/>
          <w:szCs w:val="18"/>
        </w:rPr>
        <w:fldChar w:fldCharType="separate"/>
      </w:r>
      <w:r w:rsidRPr="00064F1D">
        <w:rPr>
          <w:rStyle w:val="Hyperlink"/>
          <w:rFonts w:ascii="Verdana" w:hAnsi="Verdana"/>
          <w:sz w:val="18"/>
          <w:szCs w:val="18"/>
        </w:rPr>
        <w:t>www.unibetgroupplc.com</w:t>
      </w:r>
      <w:r w:rsidRPr="00064F1D">
        <w:rPr>
          <w:rFonts w:ascii="Verdana" w:hAnsi="Verdana"/>
          <w:sz w:val="18"/>
          <w:szCs w:val="18"/>
        </w:rPr>
        <w:fldChar w:fldCharType="end"/>
      </w:r>
    </w:p>
    <w:p w14:paraId="2A10E1D7" w14:textId="77777777" w:rsidR="00064F1D" w:rsidRPr="0087701F" w:rsidRDefault="00064F1D" w:rsidP="00B965DA">
      <w:pPr>
        <w:spacing w:before="100" w:beforeAutospacing="1" w:after="100" w:afterAutospacing="1"/>
        <w:ind w:right="328"/>
        <w:jc w:val="both"/>
      </w:pPr>
    </w:p>
    <w:sectPr w:rsidR="00064F1D" w:rsidRPr="0087701F" w:rsidSect="00515895">
      <w:pgSz w:w="11900" w:h="16840"/>
      <w:pgMar w:top="1191" w:right="1270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6F3BF" w14:textId="77777777" w:rsidR="0083002C" w:rsidRDefault="0083002C" w:rsidP="008330F9">
      <w:r>
        <w:separator/>
      </w:r>
    </w:p>
  </w:endnote>
  <w:endnote w:type="continuationSeparator" w:id="0">
    <w:p w14:paraId="1251AE48" w14:textId="77777777" w:rsidR="0083002C" w:rsidRDefault="0083002C" w:rsidP="0083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6C3D4" w14:textId="77777777" w:rsidR="0083002C" w:rsidRDefault="0083002C" w:rsidP="008330F9">
      <w:r>
        <w:separator/>
      </w:r>
    </w:p>
  </w:footnote>
  <w:footnote w:type="continuationSeparator" w:id="0">
    <w:p w14:paraId="67666C60" w14:textId="77777777" w:rsidR="0083002C" w:rsidRDefault="0083002C" w:rsidP="0083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DAD"/>
    <w:multiLevelType w:val="hybridMultilevel"/>
    <w:tmpl w:val="079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1FA4"/>
    <w:multiLevelType w:val="hybridMultilevel"/>
    <w:tmpl w:val="28C6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A9"/>
    <w:rsid w:val="00064F1D"/>
    <w:rsid w:val="000A15E4"/>
    <w:rsid w:val="000A556E"/>
    <w:rsid w:val="000B11A9"/>
    <w:rsid w:val="000B5E97"/>
    <w:rsid w:val="000C6408"/>
    <w:rsid w:val="00107E8E"/>
    <w:rsid w:val="00113556"/>
    <w:rsid w:val="00113C66"/>
    <w:rsid w:val="00137DF1"/>
    <w:rsid w:val="00141C0F"/>
    <w:rsid w:val="00141C63"/>
    <w:rsid w:val="00146A43"/>
    <w:rsid w:val="0015123A"/>
    <w:rsid w:val="001A1958"/>
    <w:rsid w:val="001A3782"/>
    <w:rsid w:val="001B7905"/>
    <w:rsid w:val="001E02B4"/>
    <w:rsid w:val="001E6720"/>
    <w:rsid w:val="001E68A8"/>
    <w:rsid w:val="001F697A"/>
    <w:rsid w:val="002006CF"/>
    <w:rsid w:val="00206C11"/>
    <w:rsid w:val="002234EF"/>
    <w:rsid w:val="00224403"/>
    <w:rsid w:val="00241DAA"/>
    <w:rsid w:val="002576B2"/>
    <w:rsid w:val="0026147F"/>
    <w:rsid w:val="00271873"/>
    <w:rsid w:val="0027195C"/>
    <w:rsid w:val="002C5A14"/>
    <w:rsid w:val="002C7551"/>
    <w:rsid w:val="002D625B"/>
    <w:rsid w:val="002E58FF"/>
    <w:rsid w:val="002F4746"/>
    <w:rsid w:val="00330E15"/>
    <w:rsid w:val="00335E72"/>
    <w:rsid w:val="003639ED"/>
    <w:rsid w:val="00367730"/>
    <w:rsid w:val="00375167"/>
    <w:rsid w:val="00381FA1"/>
    <w:rsid w:val="00393602"/>
    <w:rsid w:val="003A61C1"/>
    <w:rsid w:val="003B729F"/>
    <w:rsid w:val="003D76E4"/>
    <w:rsid w:val="003F2F45"/>
    <w:rsid w:val="00412EE5"/>
    <w:rsid w:val="004361AA"/>
    <w:rsid w:val="0046244B"/>
    <w:rsid w:val="00465B15"/>
    <w:rsid w:val="00470FF1"/>
    <w:rsid w:val="00473088"/>
    <w:rsid w:val="004B2357"/>
    <w:rsid w:val="004C0596"/>
    <w:rsid w:val="004C4B96"/>
    <w:rsid w:val="004E67C5"/>
    <w:rsid w:val="005002BA"/>
    <w:rsid w:val="00511233"/>
    <w:rsid w:val="005113C3"/>
    <w:rsid w:val="00515895"/>
    <w:rsid w:val="00515D41"/>
    <w:rsid w:val="005250D3"/>
    <w:rsid w:val="00537BFC"/>
    <w:rsid w:val="00557DCF"/>
    <w:rsid w:val="0057673F"/>
    <w:rsid w:val="005931B2"/>
    <w:rsid w:val="005C2805"/>
    <w:rsid w:val="005C46BE"/>
    <w:rsid w:val="0060626B"/>
    <w:rsid w:val="00606921"/>
    <w:rsid w:val="006116DD"/>
    <w:rsid w:val="006204C8"/>
    <w:rsid w:val="00621BD1"/>
    <w:rsid w:val="006335C7"/>
    <w:rsid w:val="00657D1F"/>
    <w:rsid w:val="006765CC"/>
    <w:rsid w:val="006A2B88"/>
    <w:rsid w:val="006B2872"/>
    <w:rsid w:val="006C5D3B"/>
    <w:rsid w:val="006E09AF"/>
    <w:rsid w:val="00703C60"/>
    <w:rsid w:val="007102E4"/>
    <w:rsid w:val="007446F3"/>
    <w:rsid w:val="00782DB0"/>
    <w:rsid w:val="007854D9"/>
    <w:rsid w:val="007A184E"/>
    <w:rsid w:val="007B345D"/>
    <w:rsid w:val="007D50C2"/>
    <w:rsid w:val="007E5E03"/>
    <w:rsid w:val="007E7BD7"/>
    <w:rsid w:val="007F7476"/>
    <w:rsid w:val="0083002C"/>
    <w:rsid w:val="008330F9"/>
    <w:rsid w:val="00874086"/>
    <w:rsid w:val="0087701F"/>
    <w:rsid w:val="008865A1"/>
    <w:rsid w:val="008948EE"/>
    <w:rsid w:val="008B6915"/>
    <w:rsid w:val="008D2686"/>
    <w:rsid w:val="008D5A69"/>
    <w:rsid w:val="0092273F"/>
    <w:rsid w:val="00930C9A"/>
    <w:rsid w:val="00947C62"/>
    <w:rsid w:val="00956239"/>
    <w:rsid w:val="00977B99"/>
    <w:rsid w:val="00982031"/>
    <w:rsid w:val="009846F1"/>
    <w:rsid w:val="0099664E"/>
    <w:rsid w:val="009E109C"/>
    <w:rsid w:val="009E4F82"/>
    <w:rsid w:val="009E7785"/>
    <w:rsid w:val="00A15366"/>
    <w:rsid w:val="00A2153E"/>
    <w:rsid w:val="00A2273D"/>
    <w:rsid w:val="00A27F20"/>
    <w:rsid w:val="00A42A0E"/>
    <w:rsid w:val="00A61779"/>
    <w:rsid w:val="00A82AF2"/>
    <w:rsid w:val="00AA05D8"/>
    <w:rsid w:val="00AA13EB"/>
    <w:rsid w:val="00AA6EC6"/>
    <w:rsid w:val="00AB515F"/>
    <w:rsid w:val="00AC5698"/>
    <w:rsid w:val="00AD0241"/>
    <w:rsid w:val="00AF020E"/>
    <w:rsid w:val="00AF283C"/>
    <w:rsid w:val="00AF60E3"/>
    <w:rsid w:val="00B17D9C"/>
    <w:rsid w:val="00B20E52"/>
    <w:rsid w:val="00B41CBE"/>
    <w:rsid w:val="00B51178"/>
    <w:rsid w:val="00B56481"/>
    <w:rsid w:val="00B633A4"/>
    <w:rsid w:val="00B643F9"/>
    <w:rsid w:val="00B965DA"/>
    <w:rsid w:val="00BA7C9B"/>
    <w:rsid w:val="00BB0C13"/>
    <w:rsid w:val="00BD299F"/>
    <w:rsid w:val="00BE2102"/>
    <w:rsid w:val="00BE48E2"/>
    <w:rsid w:val="00C017AA"/>
    <w:rsid w:val="00C3296B"/>
    <w:rsid w:val="00C63260"/>
    <w:rsid w:val="00C633AE"/>
    <w:rsid w:val="00C75C62"/>
    <w:rsid w:val="00C847F7"/>
    <w:rsid w:val="00C91FF0"/>
    <w:rsid w:val="00CA0793"/>
    <w:rsid w:val="00CA33AB"/>
    <w:rsid w:val="00CC2B46"/>
    <w:rsid w:val="00CC53AE"/>
    <w:rsid w:val="00CE0493"/>
    <w:rsid w:val="00CE69D6"/>
    <w:rsid w:val="00D118D7"/>
    <w:rsid w:val="00D17568"/>
    <w:rsid w:val="00D40C64"/>
    <w:rsid w:val="00D60323"/>
    <w:rsid w:val="00D70105"/>
    <w:rsid w:val="00D91748"/>
    <w:rsid w:val="00DA1B3F"/>
    <w:rsid w:val="00DA1BC1"/>
    <w:rsid w:val="00DE1F2B"/>
    <w:rsid w:val="00DE2145"/>
    <w:rsid w:val="00E104E5"/>
    <w:rsid w:val="00E14BB7"/>
    <w:rsid w:val="00E23927"/>
    <w:rsid w:val="00E4416F"/>
    <w:rsid w:val="00E44519"/>
    <w:rsid w:val="00E46935"/>
    <w:rsid w:val="00E61A44"/>
    <w:rsid w:val="00E97F11"/>
    <w:rsid w:val="00EA4E64"/>
    <w:rsid w:val="00EB7424"/>
    <w:rsid w:val="00EC1D51"/>
    <w:rsid w:val="00EC4F48"/>
    <w:rsid w:val="00EC7AD9"/>
    <w:rsid w:val="00ED23B5"/>
    <w:rsid w:val="00ED43CE"/>
    <w:rsid w:val="00ED71C9"/>
    <w:rsid w:val="00EF4740"/>
    <w:rsid w:val="00F017F4"/>
    <w:rsid w:val="00F31F11"/>
    <w:rsid w:val="00F33731"/>
    <w:rsid w:val="00F519F1"/>
    <w:rsid w:val="00F730DD"/>
    <w:rsid w:val="00FA5995"/>
    <w:rsid w:val="00FC57B6"/>
    <w:rsid w:val="00FC6461"/>
    <w:rsid w:val="00FE1C6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D28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ven.verbeiren@pr-id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551</Words>
  <Characters>3144</Characters>
  <Application>Microsoft Macintosh Word</Application>
  <DocSecurity>0</DocSecurity>
  <Lines>26</Lines>
  <Paragraphs>7</Paragraphs>
  <ScaleCrop>false</ScaleCrop>
  <Company>TBWA Group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Van Ongeval</dc:creator>
  <cp:keywords/>
  <dc:description/>
  <cp:lastModifiedBy>Template User</cp:lastModifiedBy>
  <cp:revision>8</cp:revision>
  <cp:lastPrinted>2014-03-19T13:51:00Z</cp:lastPrinted>
  <dcterms:created xsi:type="dcterms:W3CDTF">2014-03-19T16:44:00Z</dcterms:created>
  <dcterms:modified xsi:type="dcterms:W3CDTF">2014-03-27T12:51:00Z</dcterms:modified>
</cp:coreProperties>
</file>