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1A39" w14:textId="77777777" w:rsidR="00592F5C" w:rsidRPr="00592F5C" w:rsidRDefault="00592F5C" w:rsidP="00592F5C">
      <w:pPr>
        <w:rPr>
          <w:sz w:val="4"/>
          <w:lang w:val="de-DE"/>
        </w:rPr>
      </w:pPr>
    </w:p>
    <w:p w14:paraId="5AF9229A" w14:textId="53B2602A" w:rsidR="00A227BE" w:rsidRPr="00A227BE" w:rsidRDefault="00A227BE" w:rsidP="00A227BE">
      <w:pPr>
        <w:pStyle w:val="Kop1"/>
        <w:spacing w:after="0" w:afterAutospacing="0"/>
        <w:rPr>
          <w:rFonts w:ascii="Calibri" w:hAnsi="Calibri"/>
          <w:b w:val="0"/>
          <w:bCs w:val="0"/>
          <w:color w:val="000000" w:themeColor="text1"/>
          <w:sz w:val="32"/>
          <w:szCs w:val="32"/>
        </w:rPr>
      </w:pPr>
      <w:r>
        <w:rPr>
          <w:rFonts w:ascii="Calibri" w:hAnsi="Calibri"/>
          <w:color w:val="000000" w:themeColor="text1"/>
          <w:sz w:val="32"/>
          <w:szCs w:val="32"/>
          <w:lang w:val="de-DE"/>
        </w:rPr>
        <w:t xml:space="preserve">Panasonic bringt Sie zum </w:t>
      </w:r>
      <w:r>
        <w:rPr>
          <w:rFonts w:ascii="Calibri" w:hAnsi="Calibri"/>
          <w:i/>
          <w:iCs/>
          <w:color w:val="000000" w:themeColor="text1"/>
          <w:sz w:val="32"/>
          <w:szCs w:val="32"/>
          <w:lang w:val="de-DE"/>
        </w:rPr>
        <w:t>Cirque du Soleil®</w:t>
      </w:r>
      <w:r>
        <w:rPr>
          <w:rFonts w:ascii="Calibri" w:hAnsi="Calibri"/>
          <w:color w:val="000000" w:themeColor="text1"/>
          <w:sz w:val="32"/>
          <w:szCs w:val="32"/>
          <w:lang w:val="de-DE"/>
        </w:rPr>
        <w:t xml:space="preserve"> in Las Vegas </w:t>
      </w:r>
    </w:p>
    <w:p w14:paraId="22B1623C" w14:textId="77777777" w:rsidR="00A227BE" w:rsidRPr="00A227BE" w:rsidRDefault="00A227BE" w:rsidP="00A227BE">
      <w:pPr>
        <w:contextualSpacing/>
        <w:rPr>
          <w:rFonts w:ascii="Calibri" w:hAnsi="Calibri"/>
          <w:b/>
          <w:bCs/>
          <w:color w:val="000000" w:themeColor="text1"/>
          <w:sz w:val="32"/>
          <w:szCs w:val="32"/>
        </w:rPr>
      </w:pPr>
    </w:p>
    <w:p w14:paraId="0A126E0B" w14:textId="4A3B51B1" w:rsidR="00A227BE" w:rsidRPr="00A227BE" w:rsidRDefault="00A227BE" w:rsidP="00A227BE">
      <w:pPr>
        <w:spacing w:line="360" w:lineRule="auto"/>
        <w:rPr>
          <w:rFonts w:ascii="Calibri" w:hAnsi="Calibri"/>
          <w:b/>
          <w:bCs/>
          <w:color w:val="000000" w:themeColor="text1"/>
          <w:sz w:val="22"/>
          <w:szCs w:val="22"/>
        </w:rPr>
      </w:pPr>
      <w:r>
        <w:rPr>
          <w:rFonts w:ascii="Calibri" w:hAnsi="Calibri"/>
          <w:b/>
          <w:bCs/>
          <w:i/>
          <w:iCs/>
          <w:color w:val="000000" w:themeColor="text1"/>
          <w:sz w:val="22"/>
          <w:szCs w:val="22"/>
          <w:lang w:val="de-DE"/>
        </w:rPr>
        <w:t xml:space="preserve">Zellik, </w:t>
      </w:r>
      <w:r w:rsidR="0059342E">
        <w:rPr>
          <w:rFonts w:ascii="Calibri" w:hAnsi="Calibri"/>
          <w:b/>
          <w:bCs/>
          <w:i/>
          <w:iCs/>
          <w:color w:val="000000" w:themeColor="text1"/>
          <w:sz w:val="22"/>
          <w:szCs w:val="22"/>
          <w:lang w:val="de-DE"/>
        </w:rPr>
        <w:t>2</w:t>
      </w:r>
      <w:r w:rsidR="001834B5">
        <w:rPr>
          <w:rFonts w:ascii="Calibri" w:hAnsi="Calibri"/>
          <w:b/>
          <w:bCs/>
          <w:i/>
          <w:iCs/>
          <w:color w:val="000000" w:themeColor="text1"/>
          <w:sz w:val="22"/>
          <w:szCs w:val="22"/>
          <w:lang w:val="de-DE"/>
        </w:rPr>
        <w:t>9</w:t>
      </w:r>
      <w:r>
        <w:rPr>
          <w:rFonts w:ascii="Calibri" w:hAnsi="Calibri"/>
          <w:b/>
          <w:bCs/>
          <w:i/>
          <w:iCs/>
          <w:color w:val="000000" w:themeColor="text1"/>
          <w:sz w:val="22"/>
          <w:szCs w:val="22"/>
          <w:lang w:val="de-DE"/>
        </w:rPr>
        <w:t>. April 2019</w:t>
      </w:r>
      <w:r>
        <w:rPr>
          <w:rFonts w:ascii="Calibri" w:hAnsi="Calibri"/>
          <w:b/>
          <w:bCs/>
          <w:color w:val="000000" w:themeColor="text1"/>
          <w:sz w:val="22"/>
          <w:szCs w:val="22"/>
          <w:lang w:val="de-DE"/>
        </w:rPr>
        <w:t xml:space="preserve"> – Das zweite Jahr in Folge geht Panasonic Energy im Rahmen eines einzigartigen Co-Branding-Projekts eine Partnerschaft mit </w:t>
      </w:r>
      <w:r>
        <w:rPr>
          <w:rFonts w:ascii="Calibri" w:hAnsi="Calibri"/>
          <w:b/>
          <w:bCs/>
          <w:i/>
          <w:iCs/>
          <w:color w:val="000000" w:themeColor="text1"/>
          <w:sz w:val="22"/>
          <w:szCs w:val="22"/>
          <w:lang w:val="de-DE"/>
        </w:rPr>
        <w:t xml:space="preserve">Cirque du Soleil </w:t>
      </w:r>
      <w:r>
        <w:rPr>
          <w:rFonts w:ascii="Calibri" w:hAnsi="Calibri"/>
          <w:b/>
          <w:bCs/>
          <w:color w:val="000000" w:themeColor="text1"/>
          <w:sz w:val="22"/>
          <w:szCs w:val="22"/>
          <w:lang w:val="de-DE"/>
        </w:rPr>
        <w:t>ein.</w:t>
      </w:r>
      <w:r>
        <w:rPr>
          <w:rFonts w:ascii="Calibri" w:hAnsi="Calibri"/>
          <w:color w:val="000000" w:themeColor="text1"/>
          <w:sz w:val="22"/>
          <w:szCs w:val="22"/>
          <w:lang w:val="de-DE"/>
        </w:rPr>
        <w:t xml:space="preserve"> </w:t>
      </w:r>
      <w:r>
        <w:rPr>
          <w:rFonts w:ascii="Calibri" w:hAnsi="Calibri"/>
          <w:b/>
          <w:bCs/>
          <w:color w:val="000000" w:themeColor="text1"/>
          <w:sz w:val="22"/>
          <w:szCs w:val="22"/>
          <w:lang w:val="de-DE"/>
        </w:rPr>
        <w:t xml:space="preserve">Um dieser Aktion die nötige Aufmerksamkeit zu verschaffen, lädt Panasonic alle europäischen Fans ein, im Zeitraum vom </w:t>
      </w:r>
      <w:r w:rsidR="0059342E">
        <w:rPr>
          <w:rFonts w:ascii="Calibri" w:hAnsi="Calibri"/>
          <w:b/>
          <w:bCs/>
          <w:color w:val="000000" w:themeColor="text1"/>
          <w:sz w:val="22"/>
          <w:szCs w:val="22"/>
          <w:lang w:val="de-DE"/>
        </w:rPr>
        <w:t>25</w:t>
      </w:r>
      <w:r>
        <w:rPr>
          <w:rFonts w:ascii="Calibri" w:hAnsi="Calibri"/>
          <w:b/>
          <w:bCs/>
          <w:color w:val="000000" w:themeColor="text1"/>
          <w:sz w:val="22"/>
          <w:szCs w:val="22"/>
          <w:lang w:val="de-DE"/>
        </w:rPr>
        <w:t xml:space="preserve">. April bis 31. Dezember 2019 auf der Kampagnen-Website an einer kurzen Befragung teilzunehmen. Wer die fünf Fragen beantwortet und bei der Stichfrage vorne liegt, gewinnt eine Reise für zwei zu einer Show des </w:t>
      </w:r>
      <w:r>
        <w:rPr>
          <w:rFonts w:ascii="Calibri" w:hAnsi="Calibri"/>
          <w:b/>
          <w:bCs/>
          <w:i/>
          <w:iCs/>
          <w:color w:val="000000" w:themeColor="text1"/>
          <w:sz w:val="22"/>
          <w:szCs w:val="22"/>
          <w:lang w:val="de-DE"/>
        </w:rPr>
        <w:t>Cirque du Soleil</w:t>
      </w:r>
      <w:r>
        <w:rPr>
          <w:rFonts w:ascii="Calibri" w:hAnsi="Calibri"/>
          <w:b/>
          <w:bCs/>
          <w:color w:val="000000" w:themeColor="text1"/>
          <w:sz w:val="22"/>
          <w:szCs w:val="22"/>
          <w:lang w:val="de-DE"/>
        </w:rPr>
        <w:t xml:space="preserve"> in Las Vegas.</w:t>
      </w:r>
    </w:p>
    <w:p w14:paraId="00145219" w14:textId="77777777" w:rsidR="00A227BE" w:rsidRPr="00592F5C" w:rsidRDefault="00A227BE" w:rsidP="00A227BE">
      <w:pPr>
        <w:spacing w:line="360" w:lineRule="auto"/>
        <w:contextualSpacing/>
        <w:rPr>
          <w:rFonts w:ascii="Calibri" w:hAnsi="Calibri"/>
          <w:b/>
          <w:bCs/>
          <w:color w:val="000000" w:themeColor="text1"/>
          <w:sz w:val="15"/>
          <w:szCs w:val="22"/>
        </w:rPr>
      </w:pPr>
    </w:p>
    <w:p w14:paraId="269E421B" w14:textId="77777777" w:rsidR="00A227BE" w:rsidRPr="00A227BE" w:rsidRDefault="00A227BE" w:rsidP="00A227BE">
      <w:pPr>
        <w:spacing w:line="360" w:lineRule="auto"/>
        <w:rPr>
          <w:rFonts w:ascii="Calibri" w:hAnsi="Calibri" w:cs="Arial"/>
          <w:color w:val="000000" w:themeColor="text1"/>
          <w:sz w:val="22"/>
          <w:szCs w:val="22"/>
        </w:rPr>
      </w:pPr>
      <w:r>
        <w:rPr>
          <w:rFonts w:ascii="Calibri" w:hAnsi="Calibri" w:cs="Arial"/>
          <w:color w:val="000000" w:themeColor="text1"/>
          <w:sz w:val="22"/>
          <w:szCs w:val="22"/>
          <w:lang w:val="de-DE"/>
        </w:rPr>
        <w:t xml:space="preserve">Im vergangenen Jahr ließ Panasonic die Gewinner der beiden Online-Aktionen nach Montreal, dem internationalen Hauptsitz des </w:t>
      </w:r>
      <w:r>
        <w:rPr>
          <w:rFonts w:ascii="Calibri" w:hAnsi="Calibri" w:cs="Arial"/>
          <w:i/>
          <w:iCs/>
          <w:color w:val="000000" w:themeColor="text1"/>
          <w:sz w:val="22"/>
          <w:szCs w:val="22"/>
          <w:lang w:val="de-DE"/>
        </w:rPr>
        <w:t>Cirque du Soleil</w:t>
      </w:r>
      <w:r>
        <w:rPr>
          <w:rFonts w:ascii="Calibri" w:hAnsi="Calibri" w:cs="Arial"/>
          <w:color w:val="000000" w:themeColor="text1"/>
          <w:sz w:val="22"/>
          <w:szCs w:val="22"/>
          <w:lang w:val="de-DE"/>
        </w:rPr>
        <w:t xml:space="preserve">, bzw. nach Las Vegas reisen. Auch in diesem Jahr gibt es wieder eine einzigartige Reise in die Vereinigten Staaten zu gewinnen. Bei der Aktion müssen die Teilnehmer einige kurze Fragen zu ihren Ideen rund um Batterien und zu deren Nutzung beantworten. Wer alle Fragen beantwortet und bei der Stichfrage vorne liegt, gewinnt eine Reise für zwei mit Besuch des </w:t>
      </w:r>
      <w:r>
        <w:rPr>
          <w:rFonts w:ascii="Calibri" w:hAnsi="Calibri" w:cs="Arial"/>
          <w:i/>
          <w:iCs/>
          <w:color w:val="000000" w:themeColor="text1"/>
          <w:sz w:val="22"/>
          <w:szCs w:val="22"/>
          <w:lang w:val="de-DE"/>
        </w:rPr>
        <w:t>Cirque du Soleil</w:t>
      </w:r>
      <w:r>
        <w:rPr>
          <w:rFonts w:ascii="Calibri" w:hAnsi="Calibri" w:cs="Arial"/>
          <w:color w:val="000000" w:themeColor="text1"/>
          <w:sz w:val="22"/>
          <w:szCs w:val="22"/>
          <w:lang w:val="de-DE"/>
        </w:rPr>
        <w:t xml:space="preserve"> in Las Vegas. Außerdem gibt es wöchentlich Trostpreise zu gewinnen: von Kompaktkamera und Slow Juicer bis zu Kopfhörern, Haarschneidern und elektrischen Zahnbürsten. </w:t>
      </w:r>
    </w:p>
    <w:p w14:paraId="205AC20E" w14:textId="77777777" w:rsidR="00A227BE" w:rsidRPr="00592F5C" w:rsidRDefault="00A227BE" w:rsidP="00A227BE">
      <w:pPr>
        <w:spacing w:line="360" w:lineRule="auto"/>
        <w:rPr>
          <w:rFonts w:ascii="Calibri" w:hAnsi="Calibri" w:cs="Arial"/>
          <w:bCs/>
          <w:color w:val="000000" w:themeColor="text1"/>
          <w:sz w:val="15"/>
          <w:szCs w:val="22"/>
        </w:rPr>
      </w:pPr>
    </w:p>
    <w:p w14:paraId="54D355B2" w14:textId="77777777" w:rsidR="00A227BE" w:rsidRPr="00A227BE" w:rsidRDefault="00A227BE" w:rsidP="00A227BE">
      <w:pPr>
        <w:spacing w:line="360" w:lineRule="auto"/>
        <w:rPr>
          <w:rFonts w:ascii="Calibri" w:hAnsi="Calibri" w:cs="Arial"/>
          <w:b/>
          <w:color w:val="000000" w:themeColor="text1"/>
          <w:sz w:val="22"/>
          <w:szCs w:val="22"/>
        </w:rPr>
      </w:pPr>
      <w:r>
        <w:rPr>
          <w:rFonts w:ascii="Calibri" w:hAnsi="Calibri" w:cs="Arial"/>
          <w:b/>
          <w:bCs/>
          <w:color w:val="000000" w:themeColor="text1"/>
          <w:sz w:val="22"/>
          <w:szCs w:val="22"/>
          <w:lang w:val="de-DE"/>
        </w:rPr>
        <w:t xml:space="preserve">Atemberaubende Aufnahmen vom </w:t>
      </w:r>
      <w:r>
        <w:rPr>
          <w:rFonts w:ascii="Calibri" w:hAnsi="Calibri" w:cs="Arial"/>
          <w:b/>
          <w:bCs/>
          <w:i/>
          <w:iCs/>
          <w:color w:val="000000" w:themeColor="text1"/>
          <w:sz w:val="22"/>
          <w:szCs w:val="22"/>
          <w:lang w:val="de-DE"/>
        </w:rPr>
        <w:t>Cirque du Soleil</w:t>
      </w:r>
    </w:p>
    <w:p w14:paraId="4A8B79DC" w14:textId="77777777" w:rsidR="00A227BE" w:rsidRPr="00A227BE" w:rsidRDefault="00A227BE" w:rsidP="00A227BE">
      <w:pPr>
        <w:spacing w:line="360" w:lineRule="auto"/>
        <w:rPr>
          <w:rFonts w:cs="Arial"/>
          <w:color w:val="000000" w:themeColor="text1"/>
          <w:sz w:val="22"/>
          <w:szCs w:val="22"/>
        </w:rPr>
      </w:pPr>
      <w:r>
        <w:rPr>
          <w:rFonts w:ascii="Calibri" w:hAnsi="Calibri"/>
          <w:color w:val="000000" w:themeColor="text1"/>
          <w:sz w:val="22"/>
          <w:szCs w:val="22"/>
          <w:lang w:val="de-DE"/>
        </w:rPr>
        <w:t xml:space="preserve">Besuchen Sie die </w:t>
      </w:r>
      <w:r>
        <w:rPr>
          <w:rFonts w:ascii="Calibri" w:hAnsi="Calibri"/>
          <w:i/>
          <w:iCs/>
          <w:color w:val="000000" w:themeColor="text1"/>
          <w:sz w:val="22"/>
          <w:szCs w:val="22"/>
          <w:lang w:val="de-DE"/>
        </w:rPr>
        <w:t>Cirque-du-Soleil-</w:t>
      </w:r>
      <w:r>
        <w:rPr>
          <w:rFonts w:ascii="Calibri" w:hAnsi="Calibri"/>
          <w:color w:val="000000" w:themeColor="text1"/>
          <w:sz w:val="22"/>
          <w:szCs w:val="22"/>
          <w:lang w:val="de-DE"/>
        </w:rPr>
        <w:t xml:space="preserve">Website. Dort finden Sie Bilder der beeindruckenden </w:t>
      </w:r>
      <w:r>
        <w:rPr>
          <w:rFonts w:ascii="Calibri" w:hAnsi="Calibri"/>
          <w:i/>
          <w:iCs/>
          <w:color w:val="000000" w:themeColor="text1"/>
          <w:sz w:val="22"/>
          <w:szCs w:val="22"/>
          <w:lang w:val="de-DE"/>
        </w:rPr>
        <w:t>Cirque-du-Soleil-</w:t>
      </w:r>
      <w:r>
        <w:rPr>
          <w:rFonts w:ascii="Calibri" w:hAnsi="Calibri"/>
          <w:color w:val="000000" w:themeColor="text1"/>
          <w:sz w:val="22"/>
          <w:szCs w:val="22"/>
          <w:lang w:val="de-DE"/>
        </w:rPr>
        <w:t xml:space="preserve">Figuren aus der </w:t>
      </w:r>
      <w:r>
        <w:rPr>
          <w:rFonts w:ascii="Calibri" w:hAnsi="Calibri"/>
          <w:i/>
          <w:iCs/>
          <w:color w:val="000000" w:themeColor="text1"/>
          <w:sz w:val="22"/>
          <w:szCs w:val="22"/>
          <w:lang w:val="de-DE"/>
        </w:rPr>
        <w:t>TOTEM™</w:t>
      </w:r>
      <w:r>
        <w:rPr>
          <w:rFonts w:ascii="Calibri" w:hAnsi="Calibri"/>
          <w:color w:val="000000" w:themeColor="text1"/>
          <w:sz w:val="22"/>
          <w:szCs w:val="22"/>
          <w:lang w:val="de-DE"/>
        </w:rPr>
        <w:t xml:space="preserve">-Show. </w:t>
      </w:r>
      <w:r>
        <w:rPr>
          <w:color w:val="000000" w:themeColor="text1"/>
          <w:sz w:val="22"/>
          <w:szCs w:val="22"/>
          <w:lang w:val="de-DE"/>
        </w:rPr>
        <w:t xml:space="preserve">Die Aktion wird durch POS-Materialien in Geschäften in mehr als 30 Ländern in Europa unterstützt. Alle mit dem Co-Branding von Panasonic und </w:t>
      </w:r>
      <w:r>
        <w:rPr>
          <w:i/>
          <w:iCs/>
          <w:color w:val="000000" w:themeColor="text1"/>
          <w:sz w:val="22"/>
          <w:szCs w:val="22"/>
          <w:lang w:val="de-DE"/>
        </w:rPr>
        <w:t>Cirque du Soleil</w:t>
      </w:r>
      <w:r>
        <w:rPr>
          <w:color w:val="000000" w:themeColor="text1"/>
          <w:sz w:val="22"/>
          <w:szCs w:val="22"/>
          <w:lang w:val="de-DE"/>
        </w:rPr>
        <w:t xml:space="preserve"> versehenen POS-Materialien zeigen neben dem Panasonic-Logo ein Bild der </w:t>
      </w:r>
      <w:r>
        <w:rPr>
          <w:i/>
          <w:iCs/>
          <w:color w:val="000000" w:themeColor="text1"/>
          <w:sz w:val="22"/>
          <w:szCs w:val="22"/>
          <w:lang w:val="de-DE"/>
        </w:rPr>
        <w:t>Cirque-du-Soleil-</w:t>
      </w:r>
      <w:r>
        <w:rPr>
          <w:color w:val="000000" w:themeColor="text1"/>
          <w:sz w:val="22"/>
          <w:szCs w:val="22"/>
          <w:lang w:val="de-DE"/>
        </w:rPr>
        <w:t xml:space="preserve">Artisten. Die dynamischen Figuren laden die Kunden dazu ein, wöchentlich Preise auf der </w:t>
      </w:r>
      <w:r>
        <w:rPr>
          <w:i/>
          <w:iCs/>
          <w:color w:val="000000" w:themeColor="text1"/>
          <w:sz w:val="22"/>
          <w:szCs w:val="22"/>
          <w:lang w:val="de-DE"/>
        </w:rPr>
        <w:t>Cirque-du-Soleil-</w:t>
      </w:r>
      <w:r>
        <w:rPr>
          <w:color w:val="000000" w:themeColor="text1"/>
          <w:sz w:val="22"/>
          <w:szCs w:val="22"/>
          <w:lang w:val="de-DE"/>
        </w:rPr>
        <w:t>Website von Panasonic zu gewinnen.</w:t>
      </w:r>
    </w:p>
    <w:p w14:paraId="63CED1D9" w14:textId="77777777" w:rsidR="00A227BE" w:rsidRPr="00592F5C" w:rsidRDefault="00A227BE" w:rsidP="00A227BE">
      <w:pPr>
        <w:pStyle w:val="p1"/>
        <w:spacing w:line="360" w:lineRule="auto"/>
        <w:rPr>
          <w:rFonts w:cs="Arial"/>
          <w:color w:val="000000" w:themeColor="text1"/>
          <w:sz w:val="15"/>
          <w:szCs w:val="22"/>
        </w:rPr>
      </w:pPr>
    </w:p>
    <w:p w14:paraId="10556560" w14:textId="77777777" w:rsidR="00A227BE" w:rsidRPr="00A227BE" w:rsidRDefault="00A227BE" w:rsidP="00A227BE">
      <w:pPr>
        <w:pStyle w:val="p1"/>
        <w:spacing w:line="360" w:lineRule="auto"/>
        <w:rPr>
          <w:rStyle w:val="apple-converted-space"/>
          <w:rFonts w:cs="Arial"/>
          <w:b/>
          <w:color w:val="000000" w:themeColor="text1"/>
          <w:sz w:val="22"/>
          <w:szCs w:val="22"/>
        </w:rPr>
      </w:pPr>
      <w:r>
        <w:rPr>
          <w:rFonts w:cs="Arial"/>
          <w:b/>
          <w:bCs/>
          <w:color w:val="000000" w:themeColor="text1"/>
          <w:sz w:val="22"/>
          <w:szCs w:val="22"/>
          <w:lang w:val="de-DE"/>
        </w:rPr>
        <w:t>Ein starkes Bündnis</w:t>
      </w:r>
    </w:p>
    <w:p w14:paraId="371ECACC" w14:textId="3A6CC7BC" w:rsidR="00A227BE" w:rsidRPr="00A227BE" w:rsidRDefault="00A227BE" w:rsidP="00A227BE">
      <w:pPr>
        <w:pStyle w:val="p1"/>
        <w:spacing w:line="360" w:lineRule="auto"/>
        <w:rPr>
          <w:rStyle w:val="apple-converted-space"/>
          <w:rFonts w:cs="Arial"/>
          <w:color w:val="000000" w:themeColor="text1"/>
          <w:sz w:val="22"/>
          <w:szCs w:val="22"/>
        </w:rPr>
      </w:pPr>
      <w:r>
        <w:rPr>
          <w:rStyle w:val="apple-converted-space"/>
          <w:rFonts w:cs="Arial"/>
          <w:color w:val="000000" w:themeColor="text1"/>
          <w:sz w:val="22"/>
          <w:szCs w:val="22"/>
          <w:lang w:val="de-DE"/>
        </w:rPr>
        <w:t>Als offizieller Partner des</w:t>
      </w:r>
      <w:r>
        <w:rPr>
          <w:rStyle w:val="apple-converted-space"/>
          <w:rFonts w:cs="Arial"/>
          <w:i/>
          <w:iCs/>
          <w:color w:val="000000" w:themeColor="text1"/>
          <w:sz w:val="22"/>
          <w:szCs w:val="22"/>
          <w:lang w:val="de-DE"/>
        </w:rPr>
        <w:t xml:space="preserve"> Cirque-du-Soleil</w:t>
      </w:r>
      <w:r>
        <w:rPr>
          <w:rStyle w:val="apple-converted-space"/>
          <w:rFonts w:cs="Arial"/>
          <w:color w:val="000000" w:themeColor="text1"/>
          <w:sz w:val="22"/>
          <w:szCs w:val="22"/>
          <w:lang w:val="de-DE"/>
        </w:rPr>
        <w:t xml:space="preserve">-Tourprogramms in Europa </w:t>
      </w:r>
      <w:r>
        <w:rPr>
          <w:rFonts w:cs="Arial"/>
          <w:color w:val="000000" w:themeColor="text1"/>
          <w:sz w:val="22"/>
          <w:szCs w:val="22"/>
          <w:lang w:val="de-DE"/>
        </w:rPr>
        <w:t xml:space="preserve">liefert Panasonic die benötigte Energie, um die wundervolle Welt von </w:t>
      </w:r>
      <w:r>
        <w:rPr>
          <w:rStyle w:val="apple-converted-space"/>
          <w:rFonts w:cs="Arial"/>
          <w:i/>
          <w:iCs/>
          <w:color w:val="000000" w:themeColor="text1"/>
          <w:sz w:val="22"/>
          <w:szCs w:val="22"/>
          <w:lang w:val="de-DE"/>
        </w:rPr>
        <w:t xml:space="preserve">TOTEM™ </w:t>
      </w:r>
      <w:r>
        <w:rPr>
          <w:rFonts w:cs="Arial"/>
          <w:color w:val="000000" w:themeColor="text1"/>
          <w:sz w:val="22"/>
          <w:szCs w:val="22"/>
          <w:lang w:val="de-DE"/>
        </w:rPr>
        <w:t>zum Leben zu erwecken</w:t>
      </w:r>
      <w:r>
        <w:rPr>
          <w:rStyle w:val="apple-converted-space"/>
          <w:rFonts w:cs="Arial"/>
          <w:color w:val="000000" w:themeColor="text1"/>
          <w:sz w:val="22"/>
          <w:szCs w:val="22"/>
          <w:lang w:val="de-DE"/>
        </w:rPr>
        <w:t xml:space="preserve">. Panasonic-Batterien werden für den Betrieb der Audio-Ausrüstung der Show eingesetzt. Die Partnerschaft mit </w:t>
      </w:r>
      <w:r>
        <w:rPr>
          <w:rStyle w:val="apple-converted-space"/>
          <w:rFonts w:cs="Arial"/>
          <w:i/>
          <w:iCs/>
          <w:color w:val="000000" w:themeColor="text1"/>
          <w:sz w:val="22"/>
          <w:szCs w:val="22"/>
          <w:lang w:val="de-DE"/>
        </w:rPr>
        <w:t xml:space="preserve">Cirque du Soleil </w:t>
      </w:r>
      <w:r>
        <w:rPr>
          <w:rStyle w:val="apple-converted-space"/>
          <w:rFonts w:cs="Arial"/>
          <w:color w:val="000000" w:themeColor="text1"/>
          <w:sz w:val="22"/>
          <w:szCs w:val="22"/>
          <w:lang w:val="de-DE"/>
        </w:rPr>
        <w:t xml:space="preserve">hilft Panasonic, ein breites Publikum anzusprechen und die Verbraucher auf seine umfassenden Batterielösungen aufmerksam zu machen. Darüber hinaus sammelt Panasonic in diesem Jahr interessante Daten über die Nutzung von Batterien, um zukünftig besser auf die Verbraucherwünsche eingehen zu können.  </w:t>
      </w:r>
    </w:p>
    <w:p w14:paraId="3356D36B" w14:textId="77777777" w:rsidR="00A227BE" w:rsidRPr="00A227BE" w:rsidRDefault="00A227BE" w:rsidP="00A227BE">
      <w:pPr>
        <w:pStyle w:val="p1"/>
        <w:spacing w:line="360" w:lineRule="auto"/>
        <w:rPr>
          <w:rStyle w:val="apple-converted-space"/>
          <w:rFonts w:cs="Arial"/>
          <w:color w:val="000000" w:themeColor="text1"/>
          <w:sz w:val="22"/>
          <w:szCs w:val="22"/>
        </w:rPr>
      </w:pPr>
    </w:p>
    <w:p w14:paraId="471341D5" w14:textId="05578439" w:rsidR="00FA5647" w:rsidRPr="00A227BE" w:rsidRDefault="00A227BE" w:rsidP="007B3B50">
      <w:pPr>
        <w:spacing w:line="360" w:lineRule="auto"/>
        <w:rPr>
          <w:rFonts w:cstheme="minorHAnsi"/>
          <w:b/>
          <w:color w:val="000000" w:themeColor="text1"/>
          <w:sz w:val="22"/>
          <w:szCs w:val="22"/>
        </w:rPr>
      </w:pPr>
      <w:r>
        <w:rPr>
          <w:rStyle w:val="apple-converted-space"/>
          <w:rFonts w:cs="Arial"/>
          <w:color w:val="000000" w:themeColor="text1"/>
          <w:sz w:val="22"/>
          <w:szCs w:val="22"/>
          <w:lang w:val="de-DE"/>
        </w:rPr>
        <w:t xml:space="preserve">Die Aktion Panasonic </w:t>
      </w:r>
      <w:r>
        <w:rPr>
          <w:rStyle w:val="apple-converted-space"/>
          <w:rFonts w:cs="Arial"/>
          <w:i/>
          <w:iCs/>
          <w:color w:val="000000" w:themeColor="text1"/>
          <w:sz w:val="22"/>
          <w:szCs w:val="22"/>
          <w:lang w:val="de-DE"/>
        </w:rPr>
        <w:t xml:space="preserve">Cirque du Soleil </w:t>
      </w:r>
      <w:r>
        <w:rPr>
          <w:rStyle w:val="apple-converted-space"/>
          <w:rFonts w:cs="Arial"/>
          <w:color w:val="000000" w:themeColor="text1"/>
          <w:sz w:val="22"/>
          <w:szCs w:val="22"/>
          <w:lang w:val="de-DE"/>
        </w:rPr>
        <w:t xml:space="preserve">läuft vom </w:t>
      </w:r>
      <w:r w:rsidR="0059342E">
        <w:rPr>
          <w:rStyle w:val="apple-converted-space"/>
          <w:rFonts w:cs="Arial"/>
          <w:color w:val="000000" w:themeColor="text1"/>
          <w:sz w:val="22"/>
          <w:szCs w:val="22"/>
          <w:lang w:val="de-DE"/>
        </w:rPr>
        <w:t>25</w:t>
      </w:r>
      <w:r>
        <w:rPr>
          <w:rStyle w:val="apple-converted-space"/>
          <w:rFonts w:cs="Arial"/>
          <w:color w:val="000000" w:themeColor="text1"/>
          <w:sz w:val="22"/>
          <w:szCs w:val="22"/>
          <w:lang w:val="de-DE"/>
        </w:rPr>
        <w:t xml:space="preserve">. April bis zum 31. Dezember 2019. Besuchen Sie regelmäßig die </w:t>
      </w:r>
      <w:hyperlink r:id="rId8" w:history="1">
        <w:r>
          <w:rPr>
            <w:rStyle w:val="Hyperlink"/>
            <w:rFonts w:cs="Arial"/>
            <w:color w:val="000000" w:themeColor="text1"/>
            <w:sz w:val="22"/>
            <w:szCs w:val="22"/>
            <w:lang w:val="de-DE"/>
          </w:rPr>
          <w:t>Aktions-Website</w:t>
        </w:r>
      </w:hyperlink>
      <w:r>
        <w:rPr>
          <w:rStyle w:val="apple-converted-space"/>
          <w:rFonts w:cs="Arial"/>
          <w:color w:val="000000" w:themeColor="text1"/>
          <w:sz w:val="22"/>
          <w:szCs w:val="22"/>
          <w:lang w:val="de-DE"/>
        </w:rPr>
        <w:t>, wenn Sie die Show nicht verpassen möchten!</w:t>
      </w:r>
    </w:p>
    <w:p w14:paraId="2B007440" w14:textId="27D56C3A" w:rsidR="007B3B50" w:rsidRDefault="007B3B50" w:rsidP="00550B5F">
      <w:pPr>
        <w:widowControl w:val="0"/>
        <w:autoSpaceDE w:val="0"/>
        <w:autoSpaceDN w:val="0"/>
        <w:adjustRightInd w:val="0"/>
        <w:spacing w:line="360" w:lineRule="auto"/>
        <w:jc w:val="both"/>
        <w:rPr>
          <w:rFonts w:cs="Arial"/>
          <w:b/>
          <w:color w:val="000000" w:themeColor="text1"/>
          <w:sz w:val="22"/>
          <w:szCs w:val="22"/>
        </w:rPr>
      </w:pPr>
    </w:p>
    <w:p w14:paraId="6A8FDAF3" w14:textId="77777777" w:rsidR="00152CC2" w:rsidRPr="00EB2DB9" w:rsidRDefault="00152CC2" w:rsidP="00152CC2">
      <w:pPr>
        <w:spacing w:line="360" w:lineRule="auto"/>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 xml:space="preserve">ÜBER PANASONIC ENERGY EUROPE </w:t>
      </w:r>
    </w:p>
    <w:p w14:paraId="2BCF8ED8" w14:textId="77777777" w:rsidR="00152CC2" w:rsidRPr="00EB2DB9" w:rsidRDefault="00152CC2" w:rsidP="00152CC2">
      <w:pPr>
        <w:spacing w:line="360" w:lineRule="auto"/>
        <w:rPr>
          <w:rStyle w:val="apple-converted-space"/>
          <w:rFonts w:ascii="Calibri" w:hAnsi="Calibri"/>
          <w:color w:val="000000" w:themeColor="text1"/>
          <w:sz w:val="22"/>
          <w:szCs w:val="22"/>
          <w:lang w:val="de-DE" w:eastAsia="en-US"/>
        </w:rPr>
      </w:pPr>
      <w:r w:rsidRPr="00EB2DB9">
        <w:rPr>
          <w:rStyle w:val="apple-converted-space"/>
          <w:rFonts w:ascii="Calibri" w:hAnsi="Calibri"/>
          <w:color w:val="000000" w:themeColor="text1"/>
          <w:sz w:val="22"/>
          <w:szCs w:val="22"/>
          <w:lang w:val="de-DE" w:eastAsia="en-US"/>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54A7C3E4" w14:textId="77777777" w:rsidR="00152CC2" w:rsidRPr="00EB2DB9" w:rsidRDefault="00152CC2" w:rsidP="00152CC2">
      <w:pPr>
        <w:spacing w:line="360" w:lineRule="auto"/>
        <w:rPr>
          <w:rFonts w:ascii="Arial" w:hAnsi="Arial" w:cs="Arial"/>
          <w:color w:val="000000" w:themeColor="text1"/>
          <w:sz w:val="20"/>
          <w:szCs w:val="20"/>
          <w:lang w:val="de-DE"/>
        </w:rPr>
      </w:pPr>
      <w:r w:rsidRPr="00EB2DB9">
        <w:rPr>
          <w:rStyle w:val="apple-converted-space"/>
          <w:rFonts w:ascii="Calibri" w:hAnsi="Calibri"/>
          <w:color w:val="000000" w:themeColor="text1"/>
          <w:sz w:val="22"/>
          <w:szCs w:val="22"/>
          <w:lang w:val="de-DE" w:eastAsia="en-US"/>
        </w:rPr>
        <w:t xml:space="preserve">Weitere Informationen finden Sie unter </w:t>
      </w:r>
      <w:hyperlink r:id="rId9" w:history="1">
        <w:r w:rsidRPr="00EB2DB9">
          <w:rPr>
            <w:rStyle w:val="Hyperlink"/>
            <w:rFonts w:ascii="Arial" w:hAnsi="Arial" w:cs="Arial"/>
            <w:color w:val="000000" w:themeColor="text1"/>
            <w:sz w:val="20"/>
            <w:szCs w:val="20"/>
            <w:lang w:val="de-DE"/>
          </w:rPr>
          <w:t>www.panasonic-batteries.com</w:t>
        </w:r>
      </w:hyperlink>
      <w:r w:rsidRPr="00EB2DB9">
        <w:rPr>
          <w:rFonts w:ascii="Arial" w:hAnsi="Arial" w:cs="Arial"/>
          <w:color w:val="000000" w:themeColor="text1"/>
          <w:sz w:val="20"/>
          <w:szCs w:val="20"/>
          <w:lang w:val="de-DE"/>
        </w:rPr>
        <w:t>.</w:t>
      </w:r>
    </w:p>
    <w:p w14:paraId="4312F059" w14:textId="77777777" w:rsidR="00152CC2" w:rsidRPr="00EB2DB9" w:rsidRDefault="00152CC2" w:rsidP="00152CC2">
      <w:pPr>
        <w:contextualSpacing/>
        <w:rPr>
          <w:rFonts w:ascii="Arial" w:hAnsi="Arial" w:cs="Arial"/>
          <w:color w:val="000000" w:themeColor="text1"/>
          <w:sz w:val="20"/>
          <w:szCs w:val="20"/>
          <w:lang w:val="de-DE"/>
        </w:rPr>
      </w:pPr>
    </w:p>
    <w:p w14:paraId="489B5D19" w14:textId="77777777" w:rsidR="00152CC2" w:rsidRPr="00EB2DB9" w:rsidRDefault="00152CC2" w:rsidP="00152CC2">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ÜBER PANASONIC</w:t>
      </w:r>
    </w:p>
    <w:p w14:paraId="0B4F6EF6" w14:textId="08980051" w:rsidR="00152CC2" w:rsidRDefault="00152CC2" w:rsidP="00152CC2">
      <w:pPr>
        <w:pBdr>
          <w:bottom w:val="single" w:sz="6" w:space="1" w:color="auto"/>
        </w:pBdr>
        <w:spacing w:line="360" w:lineRule="auto"/>
        <w:rPr>
          <w:rStyle w:val="apple-converted-space"/>
          <w:rFonts w:ascii="Calibri" w:hAnsi="Calibri"/>
          <w:color w:val="000000" w:themeColor="text1"/>
          <w:sz w:val="22"/>
          <w:szCs w:val="22"/>
          <w:lang w:val="de-DE" w:eastAsia="en-US"/>
        </w:rPr>
      </w:pPr>
      <w:r w:rsidRPr="00EB2DB9">
        <w:rPr>
          <w:rStyle w:val="apple-converted-space"/>
          <w:rFonts w:ascii="Calibri" w:hAnsi="Calibri"/>
          <w:color w:val="000000" w:themeColor="text1"/>
          <w:sz w:val="22"/>
          <w:szCs w:val="22"/>
          <w:lang w:val="de-DE" w:eastAsia="en-US"/>
        </w:rPr>
        <w:t>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w:t>
      </w:r>
      <w:r w:rsidR="00A570F4">
        <w:rPr>
          <w:rStyle w:val="apple-converted-space"/>
          <w:rFonts w:ascii="Calibri" w:hAnsi="Calibri"/>
          <w:color w:val="000000" w:themeColor="text1"/>
          <w:sz w:val="22"/>
          <w:szCs w:val="22"/>
          <w:lang w:val="de-DE" w:eastAsia="en-US"/>
        </w:rPr>
        <w:t>8</w:t>
      </w:r>
      <w:bookmarkStart w:id="0" w:name="_GoBack"/>
      <w:bookmarkEnd w:id="0"/>
      <w:r w:rsidRPr="00EB2DB9">
        <w:rPr>
          <w:rStyle w:val="apple-converted-space"/>
          <w:rFonts w:ascii="Calibri" w:hAnsi="Calibri"/>
          <w:color w:val="000000" w:themeColor="text1"/>
          <w:sz w:val="22"/>
          <w:szCs w:val="22"/>
          <w:lang w:val="de-DE" w:eastAsia="en-US"/>
        </w:rPr>
        <w:t xml:space="preserve"> einen konsolidierten Nettoumsatz in Höhe von rund </w:t>
      </w:r>
      <w:r w:rsidRPr="00EB2DB9">
        <w:rPr>
          <w:rStyle w:val="apple-converted-space"/>
          <w:rFonts w:cstheme="minorHAnsi"/>
          <w:color w:val="000000" w:themeColor="text1"/>
          <w:sz w:val="22"/>
          <w:szCs w:val="22"/>
          <w:lang w:val="de-DE"/>
        </w:rPr>
        <w:t>61</w:t>
      </w:r>
      <w:r>
        <w:rPr>
          <w:rStyle w:val="apple-converted-space"/>
          <w:rFonts w:cstheme="minorHAnsi"/>
          <w:color w:val="000000" w:themeColor="text1"/>
          <w:sz w:val="22"/>
          <w:szCs w:val="22"/>
          <w:lang w:val="de-DE"/>
        </w:rPr>
        <w:t>,4</w:t>
      </w:r>
      <w:r w:rsidRPr="00EB2DB9">
        <w:rPr>
          <w:rStyle w:val="apple-converted-space"/>
          <w:rFonts w:cstheme="minorHAnsi"/>
          <w:color w:val="000000" w:themeColor="text1"/>
          <w:sz w:val="22"/>
          <w:szCs w:val="22"/>
          <w:lang w:val="de-DE"/>
        </w:rPr>
        <w:t xml:space="preserve"> </w:t>
      </w:r>
      <w:r w:rsidRPr="00EB2DB9">
        <w:rPr>
          <w:rStyle w:val="apple-converted-space"/>
          <w:rFonts w:ascii="Calibri" w:hAnsi="Calibri"/>
          <w:color w:val="000000" w:themeColor="text1"/>
          <w:sz w:val="22"/>
          <w:szCs w:val="22"/>
          <w:lang w:val="de-DE" w:eastAsia="en-US"/>
        </w:rPr>
        <w:t xml:space="preserve">Milliarden </w:t>
      </w:r>
      <w:r w:rsidRPr="00EB2DB9">
        <w:rPr>
          <w:rStyle w:val="apple-converted-space"/>
          <w:rFonts w:cstheme="minorHAnsi"/>
          <w:color w:val="000000" w:themeColor="text1"/>
          <w:sz w:val="22"/>
          <w:szCs w:val="22"/>
          <w:lang w:val="de-DE"/>
        </w:rPr>
        <w:t xml:space="preserve">EURO. </w:t>
      </w:r>
      <w:r w:rsidRPr="00EB2DB9">
        <w:rPr>
          <w:rStyle w:val="apple-converted-space"/>
          <w:rFonts w:ascii="Calibri" w:hAnsi="Calibri"/>
          <w:color w:val="000000" w:themeColor="text1"/>
          <w:sz w:val="22"/>
          <w:szCs w:val="22"/>
          <w:lang w:val="de-DE" w:eastAsia="en-US"/>
        </w:rPr>
        <w:t>Panasonic verfolgt das Ziel, das tägliche Leben zu vereinfachen und die Welt ein Stück besser zu machen und trägt deshalb fortwährend zur Weiterentwicklung der Gesellschaft und zur allgemeinen Zufriedenheit der Menschen weltweit bei</w:t>
      </w:r>
      <w:r>
        <w:rPr>
          <w:rStyle w:val="apple-converted-space"/>
          <w:rFonts w:ascii="Calibri" w:hAnsi="Calibri"/>
          <w:color w:val="000000" w:themeColor="text1"/>
          <w:sz w:val="22"/>
          <w:szCs w:val="22"/>
          <w:lang w:val="de-DE" w:eastAsia="en-US"/>
        </w:rPr>
        <w:t xml:space="preserve">. </w:t>
      </w:r>
      <w:r w:rsidRPr="003E65EF">
        <w:rPr>
          <w:rStyle w:val="apple-converted-space"/>
          <w:rFonts w:ascii="Calibri" w:hAnsi="Calibri"/>
          <w:color w:val="000000" w:themeColor="text1"/>
          <w:sz w:val="22"/>
          <w:szCs w:val="22"/>
          <w:lang w:val="de-DE" w:eastAsia="en-US"/>
        </w:rPr>
        <w:t xml:space="preserve">2018 feierte Panasonic sein hundertjähriges Bestehen. </w:t>
      </w:r>
    </w:p>
    <w:p w14:paraId="016095E8" w14:textId="77777777" w:rsidR="00152CC2" w:rsidRPr="003E65EF" w:rsidRDefault="00152CC2" w:rsidP="00152CC2">
      <w:pPr>
        <w:pBdr>
          <w:bottom w:val="single" w:sz="6" w:space="1" w:color="auto"/>
        </w:pBdr>
        <w:spacing w:line="360" w:lineRule="auto"/>
        <w:rPr>
          <w:rFonts w:ascii="Calibri" w:hAnsi="Calibri"/>
          <w:color w:val="000000" w:themeColor="text1"/>
          <w:sz w:val="22"/>
          <w:szCs w:val="22"/>
          <w:lang w:val="de-DE" w:eastAsia="en-US"/>
        </w:rPr>
      </w:pPr>
      <w:r w:rsidRPr="00E9387D">
        <w:rPr>
          <w:rStyle w:val="apple-converted-space"/>
          <w:rFonts w:ascii="Calibri" w:hAnsi="Calibri"/>
          <w:color w:val="000000" w:themeColor="text1"/>
          <w:sz w:val="22"/>
          <w:szCs w:val="22"/>
          <w:lang w:val="de-DE" w:eastAsia="en-US"/>
        </w:rPr>
        <w:t>Weitere Informationen über das Unternehmen und die Panasonic-Marke finden Sie unter</w:t>
      </w:r>
      <w:r w:rsidRPr="00EB2DB9">
        <w:rPr>
          <w:rFonts w:ascii="Calibri" w:hAnsi="Calibri"/>
          <w:color w:val="000000" w:themeColor="text1"/>
          <w:sz w:val="22"/>
          <w:szCs w:val="22"/>
          <w:lang w:val="de-DE"/>
        </w:rPr>
        <w:t xml:space="preserve"> </w:t>
      </w:r>
      <w:hyperlink r:id="rId10" w:history="1">
        <w:r>
          <w:rPr>
            <w:rStyle w:val="Hyperlink"/>
            <w:rFonts w:ascii="Arial" w:hAnsi="Arial" w:cs="Arial"/>
            <w:color w:val="000000" w:themeColor="text1"/>
            <w:sz w:val="20"/>
            <w:szCs w:val="20"/>
            <w:lang w:val="de-DE"/>
          </w:rPr>
          <w:t>www.panasonic.com</w:t>
        </w:r>
      </w:hyperlink>
      <w:r w:rsidRPr="00E9387D">
        <w:rPr>
          <w:rFonts w:ascii="Arial" w:hAnsi="Arial" w:cs="Arial"/>
          <w:color w:val="000000" w:themeColor="text1"/>
          <w:sz w:val="20"/>
          <w:szCs w:val="20"/>
          <w:lang w:val="de-DE"/>
        </w:rPr>
        <w:t>.</w:t>
      </w:r>
    </w:p>
    <w:p w14:paraId="7163A425" w14:textId="77777777" w:rsidR="00152CC2" w:rsidRPr="00EB2DB9" w:rsidRDefault="00152CC2" w:rsidP="00152CC2">
      <w:pPr>
        <w:pBdr>
          <w:bottom w:val="single" w:sz="6" w:space="1" w:color="auto"/>
        </w:pBdr>
        <w:spacing w:line="360" w:lineRule="auto"/>
        <w:rPr>
          <w:rFonts w:ascii="Arial" w:hAnsi="Arial" w:cs="Arial"/>
          <w:sz w:val="20"/>
          <w:szCs w:val="20"/>
          <w:lang w:val="de-DE"/>
        </w:rPr>
      </w:pPr>
    </w:p>
    <w:p w14:paraId="215BA21E" w14:textId="77777777" w:rsidR="00152CC2" w:rsidRPr="00EB2DB9" w:rsidRDefault="00152CC2" w:rsidP="00152CC2">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152CC2" w:rsidRPr="00EB2DB9" w:rsidSect="00152CC2">
          <w:headerReference w:type="even" r:id="rId11"/>
          <w:headerReference w:type="first" r:id="rId12"/>
          <w:type w:val="continuous"/>
          <w:pgSz w:w="11900" w:h="16840"/>
          <w:pgMar w:top="1417" w:right="1417" w:bottom="1134" w:left="1417" w:header="708" w:footer="708" w:gutter="0"/>
          <w:cols w:space="708"/>
          <w:titlePg/>
          <w:docGrid w:linePitch="360"/>
        </w:sectPr>
      </w:pPr>
    </w:p>
    <w:p w14:paraId="5367124B" w14:textId="77777777" w:rsidR="00152CC2" w:rsidRPr="00EB2DB9" w:rsidRDefault="00152CC2" w:rsidP="00152CC2">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p>
    <w:p w14:paraId="093AD19D" w14:textId="4D743645" w:rsidR="00152CC2" w:rsidRPr="00EB2DB9" w:rsidRDefault="00152CC2" w:rsidP="00152CC2">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r w:rsidRPr="00EB2DB9">
        <w:rPr>
          <w:rFonts w:ascii="Arial" w:hAnsi="Arial" w:cs="Arial"/>
          <w:b/>
          <w:bCs/>
          <w:caps/>
          <w:color w:val="000000" w:themeColor="text1"/>
          <w:sz w:val="20"/>
          <w:szCs w:val="20"/>
          <w:lang w:val="de-DE"/>
        </w:rPr>
        <w:t>PRESSEKONTAKT</w:t>
      </w:r>
    </w:p>
    <w:p w14:paraId="707B508B" w14:textId="77777777" w:rsidR="00592F5C" w:rsidRDefault="00592F5C" w:rsidP="00152CC2">
      <w:pPr>
        <w:widowControl w:val="0"/>
        <w:suppressAutoHyphens/>
        <w:autoSpaceDE w:val="0"/>
        <w:autoSpaceDN w:val="0"/>
        <w:adjustRightInd w:val="0"/>
        <w:spacing w:line="360" w:lineRule="auto"/>
        <w:jc w:val="both"/>
        <w:textAlignment w:val="center"/>
        <w:rPr>
          <w:rFonts w:ascii="Arial" w:hAnsi="Arial" w:cs="Arial"/>
          <w:b/>
          <w:bCs/>
          <w:color w:val="000000" w:themeColor="text1"/>
          <w:sz w:val="20"/>
          <w:szCs w:val="20"/>
          <w:lang w:val="de-DE"/>
        </w:rPr>
      </w:pPr>
    </w:p>
    <w:p w14:paraId="3088397F" w14:textId="504B369F" w:rsidR="00152CC2" w:rsidRPr="00EB2DB9" w:rsidRDefault="00152CC2" w:rsidP="00152CC2">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de-DE"/>
        </w:rPr>
      </w:pPr>
      <w:r w:rsidRPr="00EB2DB9">
        <w:rPr>
          <w:rFonts w:ascii="Arial" w:hAnsi="Arial" w:cs="Arial"/>
          <w:b/>
          <w:bCs/>
          <w:color w:val="000000" w:themeColor="text1"/>
          <w:sz w:val="20"/>
          <w:szCs w:val="20"/>
          <w:lang w:val="de-DE"/>
        </w:rPr>
        <w:t>ARK BBN</w:t>
      </w:r>
    </w:p>
    <w:p w14:paraId="75127F38" w14:textId="07BA514C" w:rsidR="00152CC2" w:rsidRPr="00EB2DB9" w:rsidRDefault="007F198C"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Pr>
          <w:rFonts w:ascii="Arial" w:hAnsi="Arial" w:cs="Arial"/>
          <w:color w:val="000000" w:themeColor="text1"/>
          <w:sz w:val="20"/>
          <w:szCs w:val="20"/>
          <w:lang w:val="de-DE"/>
        </w:rPr>
        <w:t>Tine Noens</w:t>
      </w:r>
    </w:p>
    <w:p w14:paraId="61A78F7D" w14:textId="7BEFA044" w:rsidR="00152CC2" w:rsidRPr="00EB2DB9" w:rsidRDefault="007F198C"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Pr>
          <w:rFonts w:ascii="Arial" w:hAnsi="Arial" w:cs="Arial"/>
          <w:color w:val="000000" w:themeColor="text1"/>
          <w:sz w:val="20"/>
          <w:szCs w:val="20"/>
          <w:lang w:val="de-DE"/>
        </w:rPr>
        <w:t>Project Manager</w:t>
      </w:r>
    </w:p>
    <w:p w14:paraId="743889E5" w14:textId="77777777" w:rsidR="00152CC2" w:rsidRPr="00EB2DB9" w:rsidRDefault="00152CC2"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3 780 96 96</w:t>
      </w:r>
    </w:p>
    <w:p w14:paraId="380F0E14" w14:textId="7ACCA22D" w:rsidR="00152CC2" w:rsidRPr="00EB2DB9" w:rsidRDefault="009F56EE"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hyperlink r:id="rId13" w:history="1">
        <w:r w:rsidR="00A75EE5" w:rsidRPr="006C36D4">
          <w:rPr>
            <w:rStyle w:val="Hyperlink"/>
            <w:rFonts w:ascii="Arial" w:hAnsi="Arial" w:cs="Arial"/>
            <w:sz w:val="20"/>
            <w:szCs w:val="20"/>
            <w:lang w:val="de-DE"/>
          </w:rPr>
          <w:t>tine@arkbbn.be</w:t>
        </w:r>
      </w:hyperlink>
      <w:r w:rsidR="00A75EE5">
        <w:rPr>
          <w:rFonts w:ascii="Arial" w:hAnsi="Arial" w:cs="Arial"/>
          <w:sz w:val="20"/>
          <w:szCs w:val="20"/>
          <w:lang w:val="de-DE"/>
        </w:rPr>
        <w:t xml:space="preserve"> </w:t>
      </w:r>
      <w:r w:rsidR="00152CC2" w:rsidRPr="00EB2DB9">
        <w:rPr>
          <w:rFonts w:ascii="Arial" w:hAnsi="Arial" w:cs="Arial"/>
          <w:color w:val="000000" w:themeColor="text1"/>
          <w:sz w:val="20"/>
          <w:szCs w:val="20"/>
          <w:lang w:val="de-DE"/>
        </w:rPr>
        <w:t xml:space="preserve"> </w:t>
      </w:r>
    </w:p>
    <w:p w14:paraId="349BE0B8" w14:textId="27CC41B4" w:rsidR="00152CC2" w:rsidRPr="00D80582" w:rsidRDefault="009F56EE" w:rsidP="00152CC2">
      <w:pPr>
        <w:spacing w:line="276" w:lineRule="auto"/>
        <w:jc w:val="both"/>
        <w:rPr>
          <w:rFonts w:ascii="Arial" w:hAnsi="Arial" w:cs="Arial"/>
          <w:color w:val="000000" w:themeColor="text1"/>
          <w:sz w:val="20"/>
          <w:szCs w:val="20"/>
          <w:u w:val="single"/>
          <w:lang w:val="en-US"/>
        </w:rPr>
      </w:pPr>
      <w:hyperlink r:id="rId14" w:history="1">
        <w:r w:rsidR="00A75EE5" w:rsidRPr="006C36D4">
          <w:rPr>
            <w:rStyle w:val="Hyperlink"/>
            <w:rFonts w:ascii="Arial" w:hAnsi="Arial" w:cs="Arial"/>
            <w:sz w:val="20"/>
            <w:szCs w:val="20"/>
            <w:lang w:val="en-US"/>
          </w:rPr>
          <w:t>www.arkbbn.be</w:t>
        </w:r>
      </w:hyperlink>
    </w:p>
    <w:p w14:paraId="7B1FCD10" w14:textId="77777777" w:rsidR="00152CC2" w:rsidRPr="00D80582" w:rsidRDefault="00152CC2" w:rsidP="00152CC2">
      <w:pPr>
        <w:spacing w:line="276" w:lineRule="auto"/>
        <w:jc w:val="both"/>
        <w:rPr>
          <w:rFonts w:ascii="Arial" w:hAnsi="Arial" w:cs="Arial"/>
          <w:b/>
          <w:bCs/>
          <w:caps/>
          <w:color w:val="000000" w:themeColor="text1"/>
          <w:sz w:val="20"/>
          <w:szCs w:val="20"/>
          <w:lang w:val="en-US"/>
        </w:rPr>
      </w:pPr>
    </w:p>
    <w:p w14:paraId="0E0AD833" w14:textId="77777777" w:rsidR="00152CC2" w:rsidRPr="00D80582" w:rsidRDefault="00152CC2" w:rsidP="00152CC2">
      <w:pPr>
        <w:spacing w:line="276" w:lineRule="auto"/>
        <w:outlineLvl w:val="0"/>
        <w:rPr>
          <w:rFonts w:ascii="Arial" w:hAnsi="Arial" w:cs="Arial"/>
          <w:b/>
          <w:color w:val="000000" w:themeColor="text1"/>
          <w:sz w:val="20"/>
          <w:szCs w:val="20"/>
          <w:lang w:val="en-US"/>
        </w:rPr>
      </w:pPr>
    </w:p>
    <w:p w14:paraId="5114D9E5" w14:textId="77777777" w:rsidR="00152CC2" w:rsidRPr="00D80582" w:rsidRDefault="00152CC2" w:rsidP="00152CC2">
      <w:pPr>
        <w:spacing w:line="276" w:lineRule="auto"/>
        <w:outlineLvl w:val="0"/>
        <w:rPr>
          <w:rFonts w:ascii="Arial" w:hAnsi="Arial" w:cs="Arial"/>
          <w:b/>
          <w:color w:val="000000" w:themeColor="text1"/>
          <w:sz w:val="20"/>
          <w:szCs w:val="20"/>
          <w:lang w:val="en-US"/>
        </w:rPr>
      </w:pPr>
    </w:p>
    <w:p w14:paraId="27F7F6F7" w14:textId="77777777" w:rsidR="00152CC2" w:rsidRPr="00D80582" w:rsidRDefault="00152CC2" w:rsidP="00152CC2">
      <w:pPr>
        <w:spacing w:line="360" w:lineRule="auto"/>
        <w:jc w:val="both"/>
        <w:rPr>
          <w:rFonts w:ascii="Arial" w:hAnsi="Arial" w:cs="Arial"/>
          <w:b/>
          <w:color w:val="000000" w:themeColor="text1"/>
          <w:sz w:val="20"/>
          <w:szCs w:val="20"/>
          <w:lang w:val="en-US"/>
        </w:rPr>
      </w:pPr>
      <w:r w:rsidRPr="00D80582">
        <w:rPr>
          <w:rFonts w:ascii="Arial" w:hAnsi="Arial" w:cs="Arial"/>
          <w:b/>
          <w:bCs/>
          <w:color w:val="000000" w:themeColor="text1"/>
          <w:sz w:val="20"/>
          <w:szCs w:val="20"/>
          <w:lang w:val="en-US"/>
        </w:rPr>
        <w:t>Panasonic Energy Europe NV</w:t>
      </w:r>
    </w:p>
    <w:p w14:paraId="6ECA3439" w14:textId="77777777" w:rsidR="00152CC2" w:rsidRPr="00EB2DB9" w:rsidRDefault="00152CC2"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Vicky Raman</w:t>
      </w:r>
    </w:p>
    <w:p w14:paraId="5E426E62" w14:textId="77777777" w:rsidR="00152CC2" w:rsidRPr="00EB2DB9" w:rsidRDefault="00152CC2"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Brand Marketing Manager</w:t>
      </w:r>
    </w:p>
    <w:p w14:paraId="35919339" w14:textId="77777777" w:rsidR="00152CC2" w:rsidRPr="00EB2DB9" w:rsidRDefault="00152CC2" w:rsidP="00152CC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2 467 84 35</w:t>
      </w:r>
    </w:p>
    <w:p w14:paraId="2CC9C195" w14:textId="3E987AF4" w:rsidR="00152CC2" w:rsidRPr="00EB2DB9" w:rsidRDefault="009F56EE" w:rsidP="00152CC2">
      <w:pPr>
        <w:widowControl w:val="0"/>
        <w:suppressAutoHyphens/>
        <w:autoSpaceDE w:val="0"/>
        <w:autoSpaceDN w:val="0"/>
        <w:adjustRightInd w:val="0"/>
        <w:spacing w:line="360" w:lineRule="auto"/>
        <w:jc w:val="both"/>
        <w:textAlignment w:val="center"/>
        <w:rPr>
          <w:rStyle w:val="Hyperlink"/>
          <w:rFonts w:cs="Arial"/>
          <w:color w:val="000000" w:themeColor="text1"/>
          <w:lang w:val="de-DE"/>
        </w:rPr>
        <w:sectPr w:rsidR="00152CC2" w:rsidRPr="00EB2DB9" w:rsidSect="00931322">
          <w:headerReference w:type="even" r:id="rId15"/>
          <w:headerReference w:type="first" r:id="rId16"/>
          <w:type w:val="continuous"/>
          <w:pgSz w:w="11900" w:h="16840"/>
          <w:pgMar w:top="1417" w:right="1417" w:bottom="1417" w:left="1417" w:header="708" w:footer="708" w:gutter="0"/>
          <w:cols w:num="2" w:space="709"/>
          <w:titlePg/>
          <w:docGrid w:linePitch="360"/>
        </w:sectPr>
      </w:pPr>
      <w:hyperlink r:id="rId17" w:history="1">
        <w:r w:rsidR="00A75EE5" w:rsidRPr="006C36D4">
          <w:rPr>
            <w:rStyle w:val="Hyperlink"/>
            <w:sz w:val="22"/>
            <w:szCs w:val="22"/>
            <w:lang w:val="de-DE"/>
          </w:rPr>
          <w:t>vicky.raman@eu.panasonic.com</w:t>
        </w:r>
      </w:hyperlink>
      <w:r w:rsidR="00A75EE5">
        <w:rPr>
          <w:rStyle w:val="Hyperlink"/>
          <w:color w:val="000000" w:themeColor="text1"/>
          <w:sz w:val="22"/>
          <w:szCs w:val="22"/>
          <w:lang w:val="de-DE"/>
        </w:rPr>
        <w:t xml:space="preserve"> </w:t>
      </w:r>
      <w:r w:rsidR="00152CC2" w:rsidRPr="00EB2DB9">
        <w:rPr>
          <w:rStyle w:val="Hyperlink"/>
          <w:color w:val="000000" w:themeColor="text1"/>
          <w:lang w:val="de-DE"/>
        </w:rPr>
        <w:br/>
      </w:r>
      <w:hyperlink r:id="rId18" w:history="1">
        <w:r w:rsidR="00592F5C" w:rsidRPr="006C36D4">
          <w:rPr>
            <w:rStyle w:val="Hyperlink"/>
            <w:rFonts w:ascii="Arial" w:hAnsi="Arial" w:cs="Arial"/>
            <w:sz w:val="20"/>
            <w:szCs w:val="20"/>
            <w:lang w:val="de-DE"/>
          </w:rPr>
          <w:t>www.panasonic-batteries.com</w:t>
        </w:r>
      </w:hyperlink>
    </w:p>
    <w:p w14:paraId="41A5BA9F" w14:textId="724F844D" w:rsidR="00603CA3" w:rsidRPr="002C0C56" w:rsidRDefault="00603CA3" w:rsidP="00592F5C">
      <w:pPr>
        <w:spacing w:line="360" w:lineRule="auto"/>
        <w:rPr>
          <w:rFonts w:cs="Arial"/>
          <w:b/>
          <w:color w:val="000000" w:themeColor="text1"/>
          <w:sz w:val="22"/>
          <w:szCs w:val="22"/>
        </w:rPr>
      </w:pPr>
    </w:p>
    <w:sectPr w:rsidR="00603CA3" w:rsidRPr="002C0C56" w:rsidSect="00152CC2">
      <w:headerReference w:type="first" r:id="rId19"/>
      <w:type w:val="continuous"/>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2056" w14:textId="77777777" w:rsidR="009F56EE" w:rsidRDefault="009F56EE" w:rsidP="000941DD">
      <w:r>
        <w:separator/>
      </w:r>
    </w:p>
  </w:endnote>
  <w:endnote w:type="continuationSeparator" w:id="0">
    <w:p w14:paraId="76D50197" w14:textId="77777777" w:rsidR="009F56EE" w:rsidRDefault="009F56E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5573" w14:textId="77777777" w:rsidR="009F56EE" w:rsidRDefault="009F56EE" w:rsidP="000941DD">
      <w:r>
        <w:separator/>
      </w:r>
    </w:p>
  </w:footnote>
  <w:footnote w:type="continuationSeparator" w:id="0">
    <w:p w14:paraId="3DD99ABE" w14:textId="77777777" w:rsidR="009F56EE" w:rsidRDefault="009F56E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EA5D" w14:textId="77777777" w:rsidR="00152CC2" w:rsidRPr="008C3039" w:rsidRDefault="009F56EE">
    <w:pPr>
      <w:pStyle w:val="Koptekst"/>
      <w:rPr>
        <w:lang w:val="de-DE"/>
      </w:rPr>
    </w:pPr>
    <w:sdt>
      <w:sdtPr>
        <w:id w:val="-382253959"/>
        <w:temporary/>
        <w:showingPlcHdr/>
      </w:sdtPr>
      <w:sdtEndPr/>
      <w:sdtContent>
        <w:r w:rsidR="00152CC2">
          <w:rPr>
            <w:lang w:val="de-DE"/>
          </w:rPr>
          <w:t>[Geben Sie Text ein]</w:t>
        </w:r>
      </w:sdtContent>
    </w:sdt>
    <w:r w:rsidR="00152CC2">
      <w:rPr>
        <w:lang w:val="de-DE"/>
      </w:rPr>
      <w:ptab w:relativeTo="margin" w:alignment="center" w:leader="none"/>
    </w:r>
    <w:sdt>
      <w:sdtPr>
        <w:id w:val="770909025"/>
        <w:temporary/>
        <w:showingPlcHdr/>
      </w:sdtPr>
      <w:sdtEndPr/>
      <w:sdtContent>
        <w:r w:rsidR="00152CC2">
          <w:rPr>
            <w:lang w:val="de-DE"/>
          </w:rPr>
          <w:t>[Geben Sie Text ein]</w:t>
        </w:r>
      </w:sdtContent>
    </w:sdt>
    <w:r w:rsidR="00152CC2">
      <w:rPr>
        <w:lang w:val="de-DE"/>
      </w:rPr>
      <w:ptab w:relativeTo="margin" w:alignment="right" w:leader="none"/>
    </w:r>
    <w:sdt>
      <w:sdtPr>
        <w:id w:val="-1923009712"/>
        <w:temporary/>
        <w:showingPlcHdr/>
      </w:sdtPr>
      <w:sdtEndPr/>
      <w:sdtContent>
        <w:r w:rsidR="00152CC2">
          <w:rPr>
            <w:lang w:val="de-DE"/>
          </w:rPr>
          <w:t>[Geben Sie Text ein]</w:t>
        </w:r>
      </w:sdtContent>
    </w:sdt>
  </w:p>
  <w:p w14:paraId="47E8EBEB" w14:textId="77777777" w:rsidR="00152CC2" w:rsidRPr="008C3039" w:rsidRDefault="00152CC2">
    <w:pPr>
      <w:pStyle w:val="Kopteks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941D" w14:textId="77777777" w:rsidR="00152CC2" w:rsidRPr="008C3039" w:rsidRDefault="00152CC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8C3039">
      <w:rPr>
        <w:rFonts w:ascii="Arial" w:hAnsi="Arial" w:cs="Arial"/>
        <w:b/>
        <w:bCs/>
        <w:caps/>
        <w:noProof/>
        <w:sz w:val="30"/>
        <w:szCs w:val="30"/>
        <w:lang w:val="de-DE" w:eastAsia="de-DE"/>
      </w:rPr>
      <w:drawing>
        <wp:inline distT="0" distB="0" distL="0" distR="0" wp14:anchorId="6397BE23" wp14:editId="4F662200">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8C3039">
      <w:rPr>
        <w:rFonts w:ascii="Arial" w:hAnsi="Arial" w:cs="Arial"/>
        <w:b/>
        <w:bCs/>
        <w:caps/>
        <w:sz w:val="30"/>
        <w:szCs w:val="30"/>
      </w:rPr>
      <w:tab/>
      <w:t xml:space="preserve"> </w:t>
    </w:r>
    <w:r w:rsidRPr="008C3039">
      <w:rPr>
        <w:rFonts w:ascii="Arial" w:hAnsi="Arial" w:cs="Arial"/>
        <w:b/>
        <w:bCs/>
        <w:caps/>
        <w:sz w:val="30"/>
        <w:szCs w:val="30"/>
      </w:rPr>
      <w:tab/>
    </w:r>
    <w:r>
      <w:rPr>
        <w:rFonts w:ascii="Arial" w:eastAsia="Arial" w:hAnsi="Arial" w:cs="Arial"/>
        <w:b/>
        <w:bCs/>
        <w:smallCaps/>
        <w:sz w:val="30"/>
        <w:szCs w:val="30"/>
        <w:lang w:val="de-DE"/>
      </w:rPr>
      <w:t>PRESSEMITTEILUNG</w:t>
    </w:r>
  </w:p>
  <w:p w14:paraId="5BB610E6" w14:textId="77777777" w:rsidR="00152CC2" w:rsidRPr="008C3039" w:rsidRDefault="00152CC2">
    <w:pPr>
      <w:pStyle w:val="Koptekst"/>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4B8B" w14:textId="77777777" w:rsidR="00152CC2" w:rsidRPr="008C3039" w:rsidRDefault="009F56EE">
    <w:pPr>
      <w:pStyle w:val="Koptekst"/>
      <w:rPr>
        <w:lang w:val="de-DE"/>
      </w:rPr>
    </w:pPr>
    <w:sdt>
      <w:sdtPr>
        <w:id w:val="1279068368"/>
        <w:temporary/>
        <w:showingPlcHdr/>
      </w:sdtPr>
      <w:sdtEndPr/>
      <w:sdtContent>
        <w:r w:rsidR="00152CC2">
          <w:rPr>
            <w:lang w:val="de-DE"/>
          </w:rPr>
          <w:t>[Geben Sie Text ein]</w:t>
        </w:r>
      </w:sdtContent>
    </w:sdt>
    <w:r w:rsidR="00152CC2">
      <w:rPr>
        <w:lang w:val="de-DE"/>
      </w:rPr>
      <w:ptab w:relativeTo="margin" w:alignment="center" w:leader="none"/>
    </w:r>
    <w:sdt>
      <w:sdtPr>
        <w:id w:val="1680084276"/>
        <w:temporary/>
        <w:showingPlcHdr/>
      </w:sdtPr>
      <w:sdtEndPr/>
      <w:sdtContent>
        <w:r w:rsidR="00152CC2">
          <w:rPr>
            <w:lang w:val="de-DE"/>
          </w:rPr>
          <w:t>[Geben Sie Text ein]</w:t>
        </w:r>
      </w:sdtContent>
    </w:sdt>
    <w:r w:rsidR="00152CC2">
      <w:rPr>
        <w:lang w:val="de-DE"/>
      </w:rPr>
      <w:ptab w:relativeTo="margin" w:alignment="right" w:leader="none"/>
    </w:r>
    <w:sdt>
      <w:sdtPr>
        <w:id w:val="-641270807"/>
        <w:temporary/>
        <w:showingPlcHdr/>
      </w:sdtPr>
      <w:sdtEndPr/>
      <w:sdtContent>
        <w:r w:rsidR="00152CC2">
          <w:rPr>
            <w:lang w:val="de-DE"/>
          </w:rPr>
          <w:t>[Geben Sie Text ein]</w:t>
        </w:r>
      </w:sdtContent>
    </w:sdt>
  </w:p>
  <w:p w14:paraId="69DCF354" w14:textId="77777777" w:rsidR="00152CC2" w:rsidRPr="008C3039" w:rsidRDefault="00152CC2">
    <w:pPr>
      <w:pStyle w:val="Koptekst"/>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7AA6" w14:textId="77777777" w:rsidR="00152CC2" w:rsidRDefault="00152CC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eastAsia="de-DE"/>
      </w:rPr>
      <w:drawing>
        <wp:inline distT="0" distB="0" distL="0" distR="0" wp14:anchorId="1C333950" wp14:editId="742A6755">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2EA41E81" w14:textId="77777777" w:rsidR="00152CC2" w:rsidRDefault="00152CC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2872" w14:textId="77777777" w:rsidR="00603CA3" w:rsidRDefault="00603CA3" w:rsidP="00603CA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de-DE" w:eastAsia="de-DE"/>
      </w:rPr>
      <w:drawing>
        <wp:inline distT="0" distB="0" distL="0" distR="0" wp14:anchorId="4E547082" wp14:editId="186D15ED">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F5E"/>
    <w:multiLevelType w:val="hybridMultilevel"/>
    <w:tmpl w:val="E08A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526D"/>
    <w:rsid w:val="000E0FA5"/>
    <w:rsid w:val="000E3668"/>
    <w:rsid w:val="000E6FA7"/>
    <w:rsid w:val="000F0432"/>
    <w:rsid w:val="000F256F"/>
    <w:rsid w:val="000F29D7"/>
    <w:rsid w:val="000F327F"/>
    <w:rsid w:val="00102ECB"/>
    <w:rsid w:val="00106573"/>
    <w:rsid w:val="00114C2F"/>
    <w:rsid w:val="0013164E"/>
    <w:rsid w:val="0013702E"/>
    <w:rsid w:val="00140DB6"/>
    <w:rsid w:val="0014313A"/>
    <w:rsid w:val="00151CEE"/>
    <w:rsid w:val="00152CC2"/>
    <w:rsid w:val="00153CF7"/>
    <w:rsid w:val="00156476"/>
    <w:rsid w:val="001735FD"/>
    <w:rsid w:val="001834B5"/>
    <w:rsid w:val="001865E7"/>
    <w:rsid w:val="00190D81"/>
    <w:rsid w:val="0019273D"/>
    <w:rsid w:val="00194047"/>
    <w:rsid w:val="001954BF"/>
    <w:rsid w:val="00196352"/>
    <w:rsid w:val="00196BFE"/>
    <w:rsid w:val="001A1051"/>
    <w:rsid w:val="001B1A72"/>
    <w:rsid w:val="001B6CB2"/>
    <w:rsid w:val="001D092A"/>
    <w:rsid w:val="001D29C6"/>
    <w:rsid w:val="001D6133"/>
    <w:rsid w:val="001F1989"/>
    <w:rsid w:val="00202926"/>
    <w:rsid w:val="00213F64"/>
    <w:rsid w:val="002144D9"/>
    <w:rsid w:val="00217270"/>
    <w:rsid w:val="00221009"/>
    <w:rsid w:val="00230E2E"/>
    <w:rsid w:val="0024513B"/>
    <w:rsid w:val="00251CD4"/>
    <w:rsid w:val="00257F2D"/>
    <w:rsid w:val="0026368C"/>
    <w:rsid w:val="002726DC"/>
    <w:rsid w:val="00274EEC"/>
    <w:rsid w:val="00292934"/>
    <w:rsid w:val="002B5FEB"/>
    <w:rsid w:val="002C0C56"/>
    <w:rsid w:val="002D285B"/>
    <w:rsid w:val="002D71EE"/>
    <w:rsid w:val="002E71A0"/>
    <w:rsid w:val="002F53CB"/>
    <w:rsid w:val="002F741B"/>
    <w:rsid w:val="00301B9D"/>
    <w:rsid w:val="00304352"/>
    <w:rsid w:val="00311A7F"/>
    <w:rsid w:val="00311DDE"/>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C6B81"/>
    <w:rsid w:val="003D5DD9"/>
    <w:rsid w:val="003D682C"/>
    <w:rsid w:val="003E761A"/>
    <w:rsid w:val="003F2843"/>
    <w:rsid w:val="003F6406"/>
    <w:rsid w:val="00400EC4"/>
    <w:rsid w:val="004063B8"/>
    <w:rsid w:val="00410C20"/>
    <w:rsid w:val="004219DE"/>
    <w:rsid w:val="00424738"/>
    <w:rsid w:val="00435F9D"/>
    <w:rsid w:val="00436328"/>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2CA4"/>
    <w:rsid w:val="0050394D"/>
    <w:rsid w:val="0051119F"/>
    <w:rsid w:val="005113E7"/>
    <w:rsid w:val="00513578"/>
    <w:rsid w:val="00514325"/>
    <w:rsid w:val="00521B7D"/>
    <w:rsid w:val="00523F9B"/>
    <w:rsid w:val="00527BB7"/>
    <w:rsid w:val="00532C9A"/>
    <w:rsid w:val="005430E7"/>
    <w:rsid w:val="005466AF"/>
    <w:rsid w:val="00546BD3"/>
    <w:rsid w:val="00550B5F"/>
    <w:rsid w:val="00553302"/>
    <w:rsid w:val="005535DB"/>
    <w:rsid w:val="00560134"/>
    <w:rsid w:val="005611EA"/>
    <w:rsid w:val="0056492B"/>
    <w:rsid w:val="005661B2"/>
    <w:rsid w:val="00571AD0"/>
    <w:rsid w:val="00576329"/>
    <w:rsid w:val="00583485"/>
    <w:rsid w:val="00592F5C"/>
    <w:rsid w:val="0059342E"/>
    <w:rsid w:val="005934EC"/>
    <w:rsid w:val="00595D2B"/>
    <w:rsid w:val="005B2A35"/>
    <w:rsid w:val="005B3750"/>
    <w:rsid w:val="005B6577"/>
    <w:rsid w:val="005D2C75"/>
    <w:rsid w:val="005D6025"/>
    <w:rsid w:val="005E20A4"/>
    <w:rsid w:val="005E37DC"/>
    <w:rsid w:val="005E4865"/>
    <w:rsid w:val="005F0557"/>
    <w:rsid w:val="005F7CF8"/>
    <w:rsid w:val="00603CA3"/>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198C"/>
    <w:rsid w:val="007F5C8C"/>
    <w:rsid w:val="00805F5F"/>
    <w:rsid w:val="00817AD1"/>
    <w:rsid w:val="0082144B"/>
    <w:rsid w:val="00823619"/>
    <w:rsid w:val="00826A3C"/>
    <w:rsid w:val="0084645B"/>
    <w:rsid w:val="00856515"/>
    <w:rsid w:val="0086356E"/>
    <w:rsid w:val="00871DF4"/>
    <w:rsid w:val="00872E11"/>
    <w:rsid w:val="00874B6F"/>
    <w:rsid w:val="00896DBD"/>
    <w:rsid w:val="008B488B"/>
    <w:rsid w:val="008B7A01"/>
    <w:rsid w:val="008C2C10"/>
    <w:rsid w:val="008D23EC"/>
    <w:rsid w:val="008D6D5E"/>
    <w:rsid w:val="008E5284"/>
    <w:rsid w:val="008E7003"/>
    <w:rsid w:val="008E7844"/>
    <w:rsid w:val="008F7458"/>
    <w:rsid w:val="009001A8"/>
    <w:rsid w:val="00902D54"/>
    <w:rsid w:val="009129D8"/>
    <w:rsid w:val="0091503C"/>
    <w:rsid w:val="0094123F"/>
    <w:rsid w:val="00950A63"/>
    <w:rsid w:val="0095118C"/>
    <w:rsid w:val="00962595"/>
    <w:rsid w:val="00971A1A"/>
    <w:rsid w:val="009760FE"/>
    <w:rsid w:val="00983974"/>
    <w:rsid w:val="00984D36"/>
    <w:rsid w:val="009965C5"/>
    <w:rsid w:val="009B179D"/>
    <w:rsid w:val="009B328D"/>
    <w:rsid w:val="009B3DBF"/>
    <w:rsid w:val="009B74B7"/>
    <w:rsid w:val="009C453E"/>
    <w:rsid w:val="009D5196"/>
    <w:rsid w:val="009D6D4E"/>
    <w:rsid w:val="009E73E4"/>
    <w:rsid w:val="009F56EE"/>
    <w:rsid w:val="009F7523"/>
    <w:rsid w:val="00A0221C"/>
    <w:rsid w:val="00A025EC"/>
    <w:rsid w:val="00A1212A"/>
    <w:rsid w:val="00A20588"/>
    <w:rsid w:val="00A227BE"/>
    <w:rsid w:val="00A3026D"/>
    <w:rsid w:val="00A33159"/>
    <w:rsid w:val="00A33D10"/>
    <w:rsid w:val="00A35EF8"/>
    <w:rsid w:val="00A431B4"/>
    <w:rsid w:val="00A43AEF"/>
    <w:rsid w:val="00A570F4"/>
    <w:rsid w:val="00A75EE5"/>
    <w:rsid w:val="00A82376"/>
    <w:rsid w:val="00A8538B"/>
    <w:rsid w:val="00A93C97"/>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1DE4"/>
    <w:rsid w:val="00B223C6"/>
    <w:rsid w:val="00B2404D"/>
    <w:rsid w:val="00B27ABD"/>
    <w:rsid w:val="00B27AEF"/>
    <w:rsid w:val="00B3154B"/>
    <w:rsid w:val="00B3342D"/>
    <w:rsid w:val="00B355F1"/>
    <w:rsid w:val="00B52D5D"/>
    <w:rsid w:val="00B55795"/>
    <w:rsid w:val="00B573B8"/>
    <w:rsid w:val="00B72E42"/>
    <w:rsid w:val="00B73EA4"/>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42516"/>
    <w:rsid w:val="00C51CC3"/>
    <w:rsid w:val="00C56740"/>
    <w:rsid w:val="00C62EC5"/>
    <w:rsid w:val="00C71EA4"/>
    <w:rsid w:val="00C73818"/>
    <w:rsid w:val="00C739BC"/>
    <w:rsid w:val="00C94368"/>
    <w:rsid w:val="00CA0D3B"/>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774F6"/>
    <w:rsid w:val="00D8473A"/>
    <w:rsid w:val="00D85C56"/>
    <w:rsid w:val="00DA76F7"/>
    <w:rsid w:val="00DB3017"/>
    <w:rsid w:val="00DB30AB"/>
    <w:rsid w:val="00DC155A"/>
    <w:rsid w:val="00DC750D"/>
    <w:rsid w:val="00DC75D7"/>
    <w:rsid w:val="00DE4066"/>
    <w:rsid w:val="00DF25D4"/>
    <w:rsid w:val="00DF5436"/>
    <w:rsid w:val="00DF7E94"/>
    <w:rsid w:val="00E078A4"/>
    <w:rsid w:val="00E41A1B"/>
    <w:rsid w:val="00E5583A"/>
    <w:rsid w:val="00E57210"/>
    <w:rsid w:val="00E61C98"/>
    <w:rsid w:val="00E655CE"/>
    <w:rsid w:val="00E83686"/>
    <w:rsid w:val="00EA2E0F"/>
    <w:rsid w:val="00EA6C03"/>
    <w:rsid w:val="00EB3F6D"/>
    <w:rsid w:val="00ED6039"/>
    <w:rsid w:val="00EF1045"/>
    <w:rsid w:val="00EF2E1B"/>
    <w:rsid w:val="00EF65A1"/>
    <w:rsid w:val="00F00950"/>
    <w:rsid w:val="00F0115E"/>
    <w:rsid w:val="00F14AFE"/>
    <w:rsid w:val="00F174D3"/>
    <w:rsid w:val="00F20D30"/>
    <w:rsid w:val="00F31798"/>
    <w:rsid w:val="00F35C78"/>
    <w:rsid w:val="00F56766"/>
    <w:rsid w:val="00F60F89"/>
    <w:rsid w:val="00F73D37"/>
    <w:rsid w:val="00F806D3"/>
    <w:rsid w:val="00F93BD5"/>
    <w:rsid w:val="00FA1023"/>
    <w:rsid w:val="00FA10AF"/>
    <w:rsid w:val="00FA5647"/>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 w:type="paragraph" w:styleId="Lijstalinea">
    <w:name w:val="List Paragraph"/>
    <w:basedOn w:val="Standaard"/>
    <w:uiPriority w:val="34"/>
    <w:qFormat/>
    <w:rsid w:val="00CA0D3B"/>
    <w:pPr>
      <w:ind w:left="720"/>
    </w:pPr>
    <w:rPr>
      <w:rFonts w:ascii="Calibri" w:eastAsiaTheme="minorHAnsi" w:hAnsi="Calibri" w:cs="Calibri"/>
      <w:lang w:val="en-US" w:eastAsia="en-US"/>
    </w:rPr>
  </w:style>
  <w:style w:type="character" w:styleId="Onopgelostemelding">
    <w:name w:val="Unresolved Mention"/>
    <w:basedOn w:val="Standaardalinea-lettertype"/>
    <w:uiPriority w:val="99"/>
    <w:semiHidden/>
    <w:unhideWhenUsed/>
    <w:rsid w:val="007F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309098373">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070466210">
      <w:bodyDiv w:val="1"/>
      <w:marLeft w:val="0"/>
      <w:marRight w:val="0"/>
      <w:marTop w:val="0"/>
      <w:marBottom w:val="0"/>
      <w:divBdr>
        <w:top w:val="none" w:sz="0" w:space="0" w:color="auto"/>
        <w:left w:val="none" w:sz="0" w:space="0" w:color="auto"/>
        <w:bottom w:val="none" w:sz="0" w:space="0" w:color="auto"/>
        <w:right w:val="none" w:sz="0" w:space="0" w:color="auto"/>
      </w:divBdr>
    </w:div>
    <w:div w:id="13117097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de" TargetMode="External"/><Relationship Id="rId13" Type="http://schemas.openxmlformats.org/officeDocument/2006/relationships/hyperlink" Target="mailto:tine@arkbbn.be" TargetMode="Externa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icky.raman@eu.panasoni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anasonic.com/global/home.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http://www.arkbb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CAF26-EC61-8745-BB4C-C7581DEB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750</Words>
  <Characters>4130</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Tine Noens</cp:lastModifiedBy>
  <cp:revision>15</cp:revision>
  <cp:lastPrinted>2018-07-17T12:55:00Z</cp:lastPrinted>
  <dcterms:created xsi:type="dcterms:W3CDTF">2019-04-01T08:31:00Z</dcterms:created>
  <dcterms:modified xsi:type="dcterms:W3CDTF">2019-04-29T07:33:00Z</dcterms:modified>
</cp:coreProperties>
</file>