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E3FA47" w14:textId="77777777" w:rsidR="00A92E68" w:rsidRPr="00174C5B" w:rsidRDefault="00A92E68" w:rsidP="00C350F9">
      <w:pPr>
        <w:pStyle w:val="Kop2zondernummering"/>
        <w:spacing w:line="360" w:lineRule="auto"/>
        <w:rPr>
          <w:sz w:val="24"/>
          <w:szCs w:val="24"/>
        </w:rPr>
      </w:pPr>
      <w:bookmarkStart w:id="0" w:name="_Toc508196920"/>
      <w:r w:rsidRPr="00174C5B">
        <w:rPr>
          <w:sz w:val="24"/>
          <w:szCs w:val="24"/>
        </w:rPr>
        <w:t>Abstract</w:t>
      </w:r>
      <w:bookmarkEnd w:id="0"/>
      <w:r w:rsidRPr="00174C5B">
        <w:rPr>
          <w:sz w:val="24"/>
          <w:szCs w:val="24"/>
        </w:rPr>
        <w:t xml:space="preserve"> </w:t>
      </w:r>
    </w:p>
    <w:p w14:paraId="5D1B0FE2" w14:textId="12F10D99" w:rsidR="00F656BA" w:rsidRPr="00CD4337" w:rsidRDefault="00653E16" w:rsidP="00C5326A">
      <w:pPr>
        <w:spacing w:line="360" w:lineRule="auto"/>
        <w:jc w:val="both"/>
        <w:rPr>
          <w:rFonts w:ascii="Garamond" w:hAnsi="Garamond"/>
          <w:lang w:val="en-GB"/>
        </w:rPr>
      </w:pPr>
      <w:r w:rsidRPr="00174C5B">
        <w:rPr>
          <w:rFonts w:ascii="Garamond" w:hAnsi="Garamond"/>
          <w:color w:val="000000" w:themeColor="text1"/>
          <w:lang w:val="en-GB"/>
        </w:rPr>
        <w:t>In</w:t>
      </w:r>
      <w:r w:rsidR="00A92E68" w:rsidRPr="00174C5B">
        <w:rPr>
          <w:rFonts w:ascii="Garamond" w:hAnsi="Garamond"/>
          <w:color w:val="000000" w:themeColor="text1"/>
          <w:lang w:val="en-GB"/>
        </w:rPr>
        <w:t xml:space="preserve"> this doctoral thesis</w:t>
      </w:r>
      <w:r w:rsidRPr="00174C5B">
        <w:rPr>
          <w:rFonts w:ascii="Garamond" w:hAnsi="Garamond"/>
          <w:color w:val="000000" w:themeColor="text1"/>
          <w:lang w:val="en-GB"/>
        </w:rPr>
        <w:t xml:space="preserve">, I </w:t>
      </w:r>
      <w:r w:rsidR="00E61790" w:rsidRPr="00174C5B">
        <w:rPr>
          <w:rFonts w:ascii="Garamond" w:hAnsi="Garamond"/>
          <w:color w:val="000000" w:themeColor="text1"/>
          <w:lang w:val="en-GB"/>
        </w:rPr>
        <w:t>investigate</w:t>
      </w:r>
      <w:r w:rsidRPr="00174C5B">
        <w:rPr>
          <w:rFonts w:ascii="Garamond" w:hAnsi="Garamond"/>
          <w:color w:val="000000" w:themeColor="text1"/>
          <w:lang w:val="en-GB"/>
        </w:rPr>
        <w:t xml:space="preserve"> the excess mortality</w:t>
      </w:r>
      <w:r w:rsidR="00B87470" w:rsidRPr="00174C5B">
        <w:rPr>
          <w:rFonts w:ascii="Garamond" w:hAnsi="Garamond"/>
          <w:color w:val="000000" w:themeColor="text1"/>
          <w:lang w:val="en-GB"/>
        </w:rPr>
        <w:t xml:space="preserve"> observed by contemporaries</w:t>
      </w:r>
      <w:r w:rsidRPr="00174C5B">
        <w:rPr>
          <w:rFonts w:ascii="Garamond" w:hAnsi="Garamond"/>
          <w:color w:val="000000" w:themeColor="text1"/>
          <w:lang w:val="en-GB"/>
        </w:rPr>
        <w:t xml:space="preserve"> </w:t>
      </w:r>
      <w:r w:rsidR="00E61790" w:rsidRPr="00174C5B">
        <w:rPr>
          <w:rFonts w:ascii="Garamond" w:hAnsi="Garamond"/>
          <w:color w:val="000000" w:themeColor="text1"/>
          <w:lang w:val="en-GB"/>
        </w:rPr>
        <w:t>in</w:t>
      </w:r>
      <w:r w:rsidR="00B87470" w:rsidRPr="00174C5B">
        <w:rPr>
          <w:rFonts w:ascii="Garamond" w:hAnsi="Garamond"/>
          <w:color w:val="000000" w:themeColor="text1"/>
          <w:lang w:val="en-GB"/>
        </w:rPr>
        <w:t xml:space="preserve"> </w:t>
      </w:r>
      <w:r w:rsidR="00463E2F">
        <w:rPr>
          <w:rFonts w:ascii="Garamond" w:hAnsi="Garamond"/>
          <w:color w:val="000000" w:themeColor="text1"/>
          <w:lang w:val="en-GB"/>
        </w:rPr>
        <w:t xml:space="preserve">late nineteenth </w:t>
      </w:r>
      <w:r w:rsidR="00B87470" w:rsidRPr="00174C5B">
        <w:rPr>
          <w:rFonts w:ascii="Garamond" w:hAnsi="Garamond"/>
          <w:color w:val="000000" w:themeColor="text1"/>
          <w:lang w:val="en-GB"/>
        </w:rPr>
        <w:t xml:space="preserve">and </w:t>
      </w:r>
      <w:r w:rsidR="00463E2F">
        <w:rPr>
          <w:rFonts w:ascii="Garamond" w:hAnsi="Garamond"/>
          <w:color w:val="000000" w:themeColor="text1"/>
          <w:lang w:val="en-GB"/>
        </w:rPr>
        <w:t xml:space="preserve">early twentieth-century </w:t>
      </w:r>
      <w:r w:rsidR="00B87470" w:rsidRPr="00174C5B">
        <w:rPr>
          <w:rFonts w:ascii="Garamond" w:hAnsi="Garamond"/>
          <w:color w:val="000000" w:themeColor="text1"/>
          <w:lang w:val="en-GB"/>
        </w:rPr>
        <w:t xml:space="preserve">Brussels </w:t>
      </w:r>
      <w:r w:rsidRPr="00174C5B">
        <w:rPr>
          <w:rFonts w:ascii="Garamond" w:hAnsi="Garamond"/>
          <w:color w:val="000000" w:themeColor="text1"/>
          <w:lang w:val="en-GB"/>
        </w:rPr>
        <w:t xml:space="preserve">in a comparative perspective, and </w:t>
      </w:r>
      <w:r w:rsidR="00463E2F">
        <w:rPr>
          <w:rFonts w:ascii="Garamond" w:hAnsi="Garamond"/>
          <w:color w:val="000000" w:themeColor="text1"/>
          <w:lang w:val="en-GB"/>
        </w:rPr>
        <w:t xml:space="preserve">its relationships </w:t>
      </w:r>
      <w:r w:rsidRPr="00174C5B">
        <w:rPr>
          <w:rFonts w:ascii="Garamond" w:hAnsi="Garamond"/>
          <w:color w:val="000000" w:themeColor="text1"/>
          <w:lang w:val="en-GB"/>
        </w:rPr>
        <w:t xml:space="preserve">with </w:t>
      </w:r>
      <w:r w:rsidR="00C77666" w:rsidRPr="00CD4337">
        <w:rPr>
          <w:rFonts w:ascii="Garamond" w:hAnsi="Garamond"/>
          <w:color w:val="000000" w:themeColor="text1"/>
          <w:lang w:val="en-GB"/>
        </w:rPr>
        <w:t>employment</w:t>
      </w:r>
      <w:r w:rsidRPr="00CD4337">
        <w:rPr>
          <w:rFonts w:ascii="Garamond" w:hAnsi="Garamond"/>
          <w:color w:val="000000" w:themeColor="text1"/>
          <w:lang w:val="en-GB"/>
        </w:rPr>
        <w:t xml:space="preserve"> and housing. </w:t>
      </w:r>
      <w:r w:rsidR="00E61790" w:rsidRPr="00CD4337">
        <w:rPr>
          <w:rFonts w:ascii="Garamond" w:eastAsiaTheme="majorEastAsia" w:hAnsi="Garamond" w:cstheme="majorBidi"/>
          <w:bCs/>
          <w:color w:val="000000" w:themeColor="text1"/>
          <w:lang w:val="en-GB" w:eastAsia="nl-NL"/>
        </w:rPr>
        <w:t xml:space="preserve">A </w:t>
      </w:r>
      <w:r w:rsidR="00463E2F">
        <w:rPr>
          <w:rFonts w:ascii="Garamond" w:eastAsiaTheme="majorEastAsia" w:hAnsi="Garamond" w:cstheme="majorBidi"/>
          <w:bCs/>
          <w:color w:val="000000" w:themeColor="text1"/>
          <w:lang w:val="en-GB" w:eastAsia="nl-NL"/>
        </w:rPr>
        <w:t xml:space="preserve">mixed-methods </w:t>
      </w:r>
      <w:r w:rsidR="00E61790" w:rsidRPr="00CD4337">
        <w:rPr>
          <w:rFonts w:ascii="Garamond" w:eastAsiaTheme="majorEastAsia" w:hAnsi="Garamond" w:cstheme="majorBidi"/>
          <w:bCs/>
          <w:color w:val="000000" w:themeColor="text1"/>
          <w:lang w:val="en-GB" w:eastAsia="nl-NL"/>
        </w:rPr>
        <w:t>approach, combining demographic, statistical</w:t>
      </w:r>
      <w:r w:rsidR="00463E2F">
        <w:rPr>
          <w:rFonts w:ascii="Garamond" w:eastAsiaTheme="majorEastAsia" w:hAnsi="Garamond" w:cstheme="majorBidi"/>
          <w:bCs/>
          <w:color w:val="000000" w:themeColor="text1"/>
          <w:lang w:val="en-GB" w:eastAsia="nl-NL"/>
        </w:rPr>
        <w:t>,</w:t>
      </w:r>
      <w:r w:rsidR="00E61790" w:rsidRPr="00CD4337">
        <w:rPr>
          <w:rFonts w:ascii="Garamond" w:eastAsiaTheme="majorEastAsia" w:hAnsi="Garamond" w:cstheme="majorBidi"/>
          <w:bCs/>
          <w:color w:val="000000" w:themeColor="text1"/>
          <w:lang w:val="en-GB" w:eastAsia="nl-NL"/>
        </w:rPr>
        <w:t xml:space="preserve"> and spatial techniques </w:t>
      </w:r>
      <w:r w:rsidR="00D41381" w:rsidRPr="00CD4337">
        <w:rPr>
          <w:rFonts w:ascii="Garamond" w:eastAsiaTheme="majorEastAsia" w:hAnsi="Garamond" w:cstheme="majorBidi"/>
          <w:bCs/>
          <w:color w:val="000000" w:themeColor="text1"/>
          <w:lang w:val="en-GB" w:eastAsia="nl-NL"/>
        </w:rPr>
        <w:t xml:space="preserve">of quantitative sources </w:t>
      </w:r>
      <w:r w:rsidR="00E61790" w:rsidRPr="00CD4337">
        <w:rPr>
          <w:rFonts w:ascii="Garamond" w:eastAsiaTheme="majorEastAsia" w:hAnsi="Garamond" w:cstheme="majorBidi"/>
          <w:bCs/>
          <w:color w:val="000000" w:themeColor="text1"/>
          <w:lang w:val="en-GB" w:eastAsia="nl-NL"/>
        </w:rPr>
        <w:t xml:space="preserve">with a discourse analysis of qualitative sources, is applied. </w:t>
      </w:r>
      <w:r w:rsidR="0018423A" w:rsidRPr="00CD4337">
        <w:rPr>
          <w:rFonts w:ascii="Garamond" w:hAnsi="Garamond"/>
          <w:lang w:val="en-GB"/>
        </w:rPr>
        <w:t xml:space="preserve">My results show that life expectancy </w:t>
      </w:r>
      <w:r w:rsidR="00432566" w:rsidRPr="00CD4337">
        <w:rPr>
          <w:rFonts w:ascii="Garamond" w:hAnsi="Garamond"/>
          <w:lang w:val="en-GB"/>
        </w:rPr>
        <w:t xml:space="preserve">at birth </w:t>
      </w:r>
      <w:r w:rsidR="0018423A" w:rsidRPr="00CD4337">
        <w:rPr>
          <w:rFonts w:ascii="Garamond" w:hAnsi="Garamond"/>
          <w:lang w:val="en-GB"/>
        </w:rPr>
        <w:t>in Brussels</w:t>
      </w:r>
      <w:r w:rsidR="00E61790" w:rsidRPr="00CD4337">
        <w:rPr>
          <w:rFonts w:ascii="Garamond" w:hAnsi="Garamond"/>
          <w:lang w:val="en-GB"/>
        </w:rPr>
        <w:t xml:space="preserve"> amounted to 41 years</w:t>
      </w:r>
      <w:r w:rsidR="00463E2F" w:rsidRPr="00463E2F">
        <w:rPr>
          <w:rFonts w:ascii="Garamond" w:hAnsi="Garamond"/>
          <w:lang w:val="en-GB"/>
        </w:rPr>
        <w:t xml:space="preserve"> </w:t>
      </w:r>
      <w:r w:rsidR="00463E2F" w:rsidRPr="00CD4337">
        <w:rPr>
          <w:rFonts w:ascii="Garamond" w:hAnsi="Garamond"/>
          <w:lang w:val="en-GB"/>
        </w:rPr>
        <w:t>around 1910</w:t>
      </w:r>
      <w:r w:rsidR="00E61790" w:rsidRPr="00CD4337">
        <w:rPr>
          <w:rFonts w:ascii="Garamond" w:hAnsi="Garamond"/>
          <w:lang w:val="en-GB"/>
        </w:rPr>
        <w:t>, which</w:t>
      </w:r>
      <w:r w:rsidR="0018423A" w:rsidRPr="00CD4337">
        <w:rPr>
          <w:rFonts w:ascii="Garamond" w:hAnsi="Garamond"/>
          <w:lang w:val="en-GB"/>
        </w:rPr>
        <w:t xml:space="preserve"> was </w:t>
      </w:r>
      <w:r w:rsidR="0011236C" w:rsidRPr="00CD4337">
        <w:rPr>
          <w:rFonts w:ascii="Garamond" w:hAnsi="Garamond"/>
          <w:lang w:val="en-GB"/>
        </w:rPr>
        <w:t>10</w:t>
      </w:r>
      <w:r w:rsidR="0018423A" w:rsidRPr="00CD4337">
        <w:rPr>
          <w:rFonts w:ascii="Garamond" w:hAnsi="Garamond"/>
          <w:lang w:val="en-GB"/>
        </w:rPr>
        <w:t xml:space="preserve"> years lower than the national average, </w:t>
      </w:r>
      <w:r w:rsidR="00E61790" w:rsidRPr="00CD4337">
        <w:rPr>
          <w:rFonts w:ascii="Garamond" w:hAnsi="Garamond"/>
          <w:lang w:val="en-GB"/>
        </w:rPr>
        <w:t>while</w:t>
      </w:r>
      <w:r w:rsidR="0018423A" w:rsidRPr="00CD4337">
        <w:rPr>
          <w:rFonts w:ascii="Garamond" w:hAnsi="Garamond"/>
          <w:lang w:val="en-GB"/>
        </w:rPr>
        <w:t xml:space="preserve"> the differences with other large</w:t>
      </w:r>
      <w:r w:rsidR="009E7D6C" w:rsidRPr="00CD4337">
        <w:rPr>
          <w:rFonts w:ascii="Garamond" w:hAnsi="Garamond"/>
          <w:lang w:val="en-GB"/>
        </w:rPr>
        <w:t xml:space="preserve"> cities </w:t>
      </w:r>
      <w:r w:rsidR="00432566" w:rsidRPr="00CD4337">
        <w:rPr>
          <w:rFonts w:ascii="Garamond" w:hAnsi="Garamond"/>
          <w:lang w:val="en-GB"/>
        </w:rPr>
        <w:t xml:space="preserve">in Belgium </w:t>
      </w:r>
      <w:r w:rsidR="009E7D6C" w:rsidRPr="00CD4337">
        <w:rPr>
          <w:rFonts w:ascii="Garamond" w:hAnsi="Garamond"/>
          <w:lang w:val="en-GB"/>
        </w:rPr>
        <w:t xml:space="preserve">amounted to </w:t>
      </w:r>
      <w:r w:rsidR="00A85879" w:rsidRPr="00CD4337">
        <w:rPr>
          <w:rFonts w:ascii="Garamond" w:hAnsi="Garamond"/>
          <w:lang w:val="en-GB"/>
        </w:rPr>
        <w:t>5</w:t>
      </w:r>
      <w:r w:rsidR="0018423A" w:rsidRPr="00CD4337">
        <w:rPr>
          <w:rFonts w:ascii="Garamond" w:hAnsi="Garamond"/>
          <w:lang w:val="en-GB"/>
        </w:rPr>
        <w:t xml:space="preserve"> years or more. Men and women of all ages experienced very high mortality</w:t>
      </w:r>
      <w:r w:rsidR="00D41381" w:rsidRPr="00CD4337">
        <w:rPr>
          <w:rFonts w:ascii="Garamond" w:hAnsi="Garamond"/>
          <w:lang w:val="en-GB"/>
        </w:rPr>
        <w:t xml:space="preserve"> during Brussels’ Belle Époque</w:t>
      </w:r>
      <w:r w:rsidR="0018423A" w:rsidRPr="00CD4337">
        <w:rPr>
          <w:rFonts w:ascii="Garamond" w:hAnsi="Garamond"/>
          <w:lang w:val="en-GB"/>
        </w:rPr>
        <w:t xml:space="preserve">, but the largest disadvantage was noted for </w:t>
      </w:r>
      <w:r w:rsidR="00E61790" w:rsidRPr="00CD4337">
        <w:rPr>
          <w:rFonts w:ascii="Garamond" w:hAnsi="Garamond"/>
          <w:lang w:val="en-GB"/>
        </w:rPr>
        <w:t>children and adult</w:t>
      </w:r>
      <w:r w:rsidR="00B87470" w:rsidRPr="00CD4337">
        <w:rPr>
          <w:rFonts w:ascii="Garamond" w:hAnsi="Garamond"/>
          <w:lang w:val="en-GB"/>
        </w:rPr>
        <w:t xml:space="preserve"> men</w:t>
      </w:r>
      <w:r w:rsidR="0018423A" w:rsidRPr="00CD4337">
        <w:rPr>
          <w:rFonts w:ascii="Garamond" w:hAnsi="Garamond"/>
          <w:lang w:val="en-GB"/>
        </w:rPr>
        <w:t xml:space="preserve">. The </w:t>
      </w:r>
      <w:r w:rsidR="00E61790" w:rsidRPr="00CD4337">
        <w:rPr>
          <w:rFonts w:ascii="Garamond" w:hAnsi="Garamond"/>
          <w:lang w:val="en-GB"/>
        </w:rPr>
        <w:t>main causes of death were enteritis for infants, respiratory diseases for children</w:t>
      </w:r>
      <w:r w:rsidR="00463E2F">
        <w:rPr>
          <w:rFonts w:ascii="Garamond" w:hAnsi="Garamond"/>
          <w:lang w:val="en-GB"/>
        </w:rPr>
        <w:t>,</w:t>
      </w:r>
      <w:r w:rsidR="00E61790" w:rsidRPr="00CD4337">
        <w:rPr>
          <w:rFonts w:ascii="Garamond" w:hAnsi="Garamond"/>
          <w:lang w:val="en-GB"/>
        </w:rPr>
        <w:t xml:space="preserve"> and pulmonary tuberculosis for</w:t>
      </w:r>
      <w:r w:rsidR="0018423A" w:rsidRPr="00CD4337">
        <w:rPr>
          <w:rFonts w:ascii="Garamond" w:hAnsi="Garamond"/>
          <w:lang w:val="en-GB"/>
        </w:rPr>
        <w:t xml:space="preserve"> adult men. </w:t>
      </w:r>
    </w:p>
    <w:p w14:paraId="0860F596" w14:textId="1DCEA71D" w:rsidR="00605D7C" w:rsidRPr="00CD4337" w:rsidRDefault="00E61790" w:rsidP="00605D7C">
      <w:pPr>
        <w:spacing w:line="360" w:lineRule="auto"/>
        <w:ind w:firstLine="720"/>
        <w:jc w:val="both"/>
        <w:rPr>
          <w:rFonts w:ascii="Garamond" w:hAnsi="Garamond"/>
          <w:lang w:val="en-GB"/>
        </w:rPr>
      </w:pPr>
      <w:r w:rsidRPr="00CD4337">
        <w:rPr>
          <w:rFonts w:ascii="Garamond" w:hAnsi="Garamond"/>
          <w:lang w:val="en-GB"/>
        </w:rPr>
        <w:t xml:space="preserve">My analyses suggest a strong positive relationship between excess mortality and the predominance of small-scale companies and cottage work in Brussels. Labour regulations were absent in cottage work, </w:t>
      </w:r>
      <w:r w:rsidR="00463E2F">
        <w:rPr>
          <w:rFonts w:ascii="Garamond" w:hAnsi="Garamond"/>
          <w:lang w:val="en-GB"/>
        </w:rPr>
        <w:t>and</w:t>
      </w:r>
      <w:r w:rsidR="00463E2F" w:rsidRPr="00CD4337">
        <w:rPr>
          <w:rFonts w:ascii="Garamond" w:hAnsi="Garamond"/>
          <w:lang w:val="en-GB"/>
        </w:rPr>
        <w:t xml:space="preserve"> </w:t>
      </w:r>
      <w:r w:rsidRPr="00CD4337">
        <w:rPr>
          <w:rFonts w:ascii="Garamond" w:hAnsi="Garamond"/>
          <w:lang w:val="en-GB"/>
        </w:rPr>
        <w:t xml:space="preserve">the situation was probably not much better in artisanal ateliers and small-scale factories, where labour organisations were weak or non-existent and working conditions unhealthy and often dangerous. Moreover, </w:t>
      </w:r>
      <w:r w:rsidR="00463E2F">
        <w:rPr>
          <w:rFonts w:ascii="Garamond" w:hAnsi="Garamond"/>
          <w:lang w:val="en-GB"/>
        </w:rPr>
        <w:t xml:space="preserve">by this period, </w:t>
      </w:r>
      <w:r w:rsidRPr="00CD4337">
        <w:rPr>
          <w:rFonts w:ascii="Garamond" w:hAnsi="Garamond"/>
          <w:lang w:val="en-GB"/>
        </w:rPr>
        <w:t xml:space="preserve">the many urban renewal </w:t>
      </w:r>
      <w:r w:rsidR="00666C94">
        <w:rPr>
          <w:rFonts w:ascii="Garamond" w:hAnsi="Garamond"/>
          <w:lang w:val="en-GB"/>
        </w:rPr>
        <w:t>projects</w:t>
      </w:r>
      <w:r w:rsidRPr="00CD4337">
        <w:rPr>
          <w:rFonts w:ascii="Garamond" w:hAnsi="Garamond"/>
          <w:lang w:val="en-GB"/>
        </w:rPr>
        <w:t xml:space="preserve"> in the city had drastically reduced the available living space for the working class</w:t>
      </w:r>
      <w:r w:rsidR="00605D7C" w:rsidRPr="00CD4337">
        <w:rPr>
          <w:rFonts w:ascii="Garamond" w:hAnsi="Garamond"/>
          <w:lang w:val="en-GB"/>
        </w:rPr>
        <w:t>, causing</w:t>
      </w:r>
      <w:r w:rsidRPr="00CD4337">
        <w:rPr>
          <w:rFonts w:ascii="Garamond" w:hAnsi="Garamond"/>
          <w:lang w:val="en-GB"/>
        </w:rPr>
        <w:t xml:space="preserve"> high levels of crowding in the capital. </w:t>
      </w:r>
      <w:r w:rsidR="0011236C" w:rsidRPr="00CD4337">
        <w:rPr>
          <w:rFonts w:ascii="Garamond" w:hAnsi="Garamond"/>
          <w:lang w:val="en-GB"/>
        </w:rPr>
        <w:t>My a</w:t>
      </w:r>
      <w:r w:rsidRPr="00CD4337">
        <w:rPr>
          <w:rFonts w:ascii="Garamond" w:hAnsi="Garamond"/>
          <w:lang w:val="en-GB"/>
        </w:rPr>
        <w:t xml:space="preserve">nalyses at the individual level demonstrate strong </w:t>
      </w:r>
      <w:r w:rsidR="00331B42" w:rsidRPr="00CD4337">
        <w:rPr>
          <w:rFonts w:ascii="Garamond" w:hAnsi="Garamond"/>
          <w:lang w:val="en-GB"/>
        </w:rPr>
        <w:t>inequalities</w:t>
      </w:r>
      <w:r w:rsidRPr="00CD4337">
        <w:rPr>
          <w:rFonts w:ascii="Garamond" w:hAnsi="Garamond"/>
          <w:lang w:val="en-GB"/>
        </w:rPr>
        <w:t xml:space="preserve"> in average </w:t>
      </w:r>
      <w:r w:rsidR="00174C5B">
        <w:rPr>
          <w:rFonts w:ascii="Garamond" w:hAnsi="Garamond"/>
          <w:lang w:val="en-GB"/>
        </w:rPr>
        <w:t xml:space="preserve">adult </w:t>
      </w:r>
      <w:r w:rsidRPr="00CD4337">
        <w:rPr>
          <w:rFonts w:ascii="Garamond" w:hAnsi="Garamond"/>
          <w:lang w:val="en-GB"/>
        </w:rPr>
        <w:t>life span</w:t>
      </w:r>
      <w:r w:rsidR="0011236C" w:rsidRPr="00CD4337">
        <w:rPr>
          <w:rFonts w:ascii="Garamond" w:hAnsi="Garamond"/>
          <w:lang w:val="en-GB"/>
        </w:rPr>
        <w:t xml:space="preserve"> in particular</w:t>
      </w:r>
      <w:r w:rsidRPr="00CD4337">
        <w:rPr>
          <w:rFonts w:ascii="Garamond" w:hAnsi="Garamond"/>
          <w:lang w:val="en-GB"/>
        </w:rPr>
        <w:t xml:space="preserve"> </w:t>
      </w:r>
      <w:r w:rsidR="00331B42" w:rsidRPr="00CD4337">
        <w:rPr>
          <w:rFonts w:ascii="Garamond" w:hAnsi="Garamond"/>
          <w:lang w:val="en-GB"/>
        </w:rPr>
        <w:t xml:space="preserve">in relation to </w:t>
      </w:r>
      <w:r w:rsidR="00605D7C" w:rsidRPr="00CD4337">
        <w:rPr>
          <w:rFonts w:ascii="Garamond" w:hAnsi="Garamond"/>
          <w:lang w:val="en-GB"/>
        </w:rPr>
        <w:t>housing conditions</w:t>
      </w:r>
      <w:r w:rsidRPr="00CD4337">
        <w:rPr>
          <w:rFonts w:ascii="Garamond" w:hAnsi="Garamond"/>
          <w:lang w:val="en-GB"/>
        </w:rPr>
        <w:t xml:space="preserve">. The worst conditions occurred in the </w:t>
      </w:r>
      <w:r w:rsidR="00463E2F">
        <w:rPr>
          <w:rFonts w:ascii="Garamond" w:hAnsi="Garamond"/>
          <w:lang w:val="en-GB"/>
        </w:rPr>
        <w:t xml:space="preserve">lower-lying </w:t>
      </w:r>
      <w:r w:rsidRPr="00CD4337">
        <w:rPr>
          <w:rFonts w:ascii="Garamond" w:hAnsi="Garamond"/>
          <w:lang w:val="en-GB"/>
        </w:rPr>
        <w:t xml:space="preserve">parts in the southwest of </w:t>
      </w:r>
      <w:r w:rsidR="00655E3E" w:rsidRPr="00CD4337">
        <w:rPr>
          <w:rFonts w:ascii="Garamond" w:hAnsi="Garamond"/>
          <w:lang w:val="en-GB"/>
        </w:rPr>
        <w:t>Brussels</w:t>
      </w:r>
      <w:r w:rsidRPr="00CD4337">
        <w:rPr>
          <w:rFonts w:ascii="Garamond" w:hAnsi="Garamond"/>
          <w:lang w:val="en-GB"/>
        </w:rPr>
        <w:t xml:space="preserve">. </w:t>
      </w:r>
      <w:bookmarkStart w:id="1" w:name="_Toc447540411"/>
      <w:bookmarkStart w:id="2" w:name="_Toc508196936"/>
      <w:r w:rsidR="00605D7C" w:rsidRPr="00CD4337">
        <w:rPr>
          <w:rFonts w:ascii="Garamond" w:hAnsi="Garamond"/>
          <w:lang w:val="en-GB"/>
        </w:rPr>
        <w:t xml:space="preserve">Surprisingly, despite the early </w:t>
      </w:r>
      <w:r w:rsidR="00605D7C" w:rsidRPr="00CD4337">
        <w:rPr>
          <w:rFonts w:ascii="Garamond" w:hAnsi="Garamond"/>
          <w:lang w:val="en-GB"/>
        </w:rPr>
        <w:lastRenderedPageBreak/>
        <w:t xml:space="preserve">installation of </w:t>
      </w:r>
      <w:r w:rsidR="00331B42" w:rsidRPr="00CD4337">
        <w:rPr>
          <w:rFonts w:ascii="Garamond" w:hAnsi="Garamond"/>
          <w:lang w:val="en-GB"/>
        </w:rPr>
        <w:t xml:space="preserve">a </w:t>
      </w:r>
      <w:r w:rsidR="00C77666" w:rsidRPr="00CD4337">
        <w:rPr>
          <w:rFonts w:ascii="Garamond" w:hAnsi="Garamond"/>
          <w:lang w:val="en-GB"/>
        </w:rPr>
        <w:t xml:space="preserve">piped water </w:t>
      </w:r>
      <w:r w:rsidR="00331B42" w:rsidRPr="00CD4337">
        <w:rPr>
          <w:rFonts w:ascii="Garamond" w:hAnsi="Garamond"/>
          <w:lang w:val="en-GB"/>
        </w:rPr>
        <w:t>system</w:t>
      </w:r>
      <w:r w:rsidR="00605D7C" w:rsidRPr="00CD4337">
        <w:rPr>
          <w:rFonts w:ascii="Garamond" w:hAnsi="Garamond"/>
          <w:lang w:val="en-GB"/>
        </w:rPr>
        <w:t xml:space="preserve"> in Brussels, the high levels of enteritis for infants point towards an additional negative effect of sanitary conditions. </w:t>
      </w:r>
    </w:p>
    <w:p w14:paraId="7C72F486" w14:textId="0A6A6191" w:rsidR="00605D7C" w:rsidRPr="00CD4337" w:rsidRDefault="00463E2F" w:rsidP="0011236C">
      <w:pPr>
        <w:spacing w:line="360" w:lineRule="auto"/>
        <w:ind w:firstLine="720"/>
        <w:jc w:val="both"/>
        <w:rPr>
          <w:rFonts w:ascii="Garamond" w:hAnsi="Garamond"/>
          <w:lang w:val="en-GB"/>
        </w:rPr>
      </w:pPr>
      <w:r w:rsidRPr="00CD4337">
        <w:rPr>
          <w:rFonts w:ascii="Garamond" w:hAnsi="Garamond"/>
          <w:lang w:val="en-GB"/>
        </w:rPr>
        <w:t>B</w:t>
      </w:r>
      <w:r w:rsidR="00605D7C" w:rsidRPr="00CD4337">
        <w:rPr>
          <w:rFonts w:ascii="Garamond" w:hAnsi="Garamond"/>
          <w:lang w:val="en-GB"/>
        </w:rPr>
        <w:t xml:space="preserve">eauty and death went hand in hand during Brussels’ Belle Époque. Major </w:t>
      </w:r>
      <w:r w:rsidR="00331B42" w:rsidRPr="00CD4337">
        <w:rPr>
          <w:rFonts w:ascii="Garamond" w:hAnsi="Garamond"/>
          <w:lang w:val="en-GB"/>
        </w:rPr>
        <w:t>urban projects</w:t>
      </w:r>
      <w:r w:rsidR="00605D7C" w:rsidRPr="00CD4337">
        <w:rPr>
          <w:rFonts w:ascii="Garamond" w:hAnsi="Garamond"/>
          <w:lang w:val="en-GB"/>
        </w:rPr>
        <w:t xml:space="preserve"> had created prestigious neighbourhoods, but </w:t>
      </w:r>
      <w:r w:rsidR="00C77666" w:rsidRPr="00CD4337">
        <w:rPr>
          <w:rFonts w:ascii="Garamond" w:hAnsi="Garamond"/>
          <w:lang w:val="en-GB"/>
        </w:rPr>
        <w:t xml:space="preserve">the </w:t>
      </w:r>
      <w:r w:rsidR="00605D7C" w:rsidRPr="00CD4337">
        <w:rPr>
          <w:rFonts w:ascii="Garamond" w:hAnsi="Garamond"/>
          <w:lang w:val="en-GB"/>
        </w:rPr>
        <w:t>work</w:t>
      </w:r>
      <w:r w:rsidR="00C77666" w:rsidRPr="00CD4337">
        <w:rPr>
          <w:rFonts w:ascii="Garamond" w:hAnsi="Garamond"/>
          <w:lang w:val="en-GB"/>
        </w:rPr>
        <w:t>ing classes</w:t>
      </w:r>
      <w:r w:rsidR="00605D7C" w:rsidRPr="00CD4337">
        <w:rPr>
          <w:rFonts w:ascii="Garamond" w:hAnsi="Garamond"/>
          <w:lang w:val="en-GB"/>
        </w:rPr>
        <w:t xml:space="preserve"> faced dangerous working conditions and were pushed towards crowded neighbourhoods. As a result, many of them died at a young age.   </w:t>
      </w:r>
    </w:p>
    <w:p w14:paraId="0C73C446" w14:textId="77777777" w:rsidR="00605D7C" w:rsidRPr="00CD4337" w:rsidRDefault="00605D7C" w:rsidP="00F656BA">
      <w:pPr>
        <w:spacing w:line="360" w:lineRule="auto"/>
        <w:ind w:firstLine="720"/>
        <w:jc w:val="both"/>
        <w:rPr>
          <w:lang w:val="en-GB"/>
        </w:rPr>
      </w:pPr>
    </w:p>
    <w:p w14:paraId="5C37319A" w14:textId="77777777" w:rsidR="00605D7C" w:rsidRPr="00CD4337" w:rsidRDefault="00605D7C" w:rsidP="00F656BA">
      <w:pPr>
        <w:spacing w:line="360" w:lineRule="auto"/>
        <w:ind w:firstLine="720"/>
        <w:jc w:val="both"/>
        <w:rPr>
          <w:lang w:val="en-GB"/>
        </w:rPr>
      </w:pPr>
    </w:p>
    <w:p w14:paraId="26272FBF" w14:textId="77777777" w:rsidR="00605D7C" w:rsidRPr="00CD4337" w:rsidRDefault="00605D7C" w:rsidP="00F656BA">
      <w:pPr>
        <w:spacing w:line="360" w:lineRule="auto"/>
        <w:ind w:firstLine="720"/>
        <w:jc w:val="both"/>
        <w:rPr>
          <w:lang w:val="en-GB"/>
        </w:rPr>
      </w:pPr>
    </w:p>
    <w:p w14:paraId="485F85EE" w14:textId="77777777" w:rsidR="00605D7C" w:rsidRPr="00CD4337" w:rsidRDefault="00605D7C" w:rsidP="00F656BA">
      <w:pPr>
        <w:spacing w:line="360" w:lineRule="auto"/>
        <w:ind w:firstLine="720"/>
        <w:jc w:val="both"/>
        <w:rPr>
          <w:lang w:val="en-GB"/>
        </w:rPr>
      </w:pPr>
    </w:p>
    <w:p w14:paraId="13A1E99C" w14:textId="77777777" w:rsidR="00605D7C" w:rsidRPr="00CD4337" w:rsidRDefault="00605D7C" w:rsidP="00F656BA">
      <w:pPr>
        <w:spacing w:line="360" w:lineRule="auto"/>
        <w:ind w:firstLine="720"/>
        <w:jc w:val="both"/>
        <w:rPr>
          <w:lang w:val="en-GB"/>
        </w:rPr>
      </w:pPr>
    </w:p>
    <w:p w14:paraId="458BB999" w14:textId="77777777" w:rsidR="00605D7C" w:rsidRPr="00CD4337" w:rsidRDefault="00605D7C" w:rsidP="00F656BA">
      <w:pPr>
        <w:spacing w:line="360" w:lineRule="auto"/>
        <w:ind w:firstLine="720"/>
        <w:jc w:val="both"/>
        <w:rPr>
          <w:lang w:val="en-GB"/>
        </w:rPr>
      </w:pPr>
    </w:p>
    <w:p w14:paraId="1C5BF7B4" w14:textId="77777777" w:rsidR="00605D7C" w:rsidRPr="00CD4337" w:rsidRDefault="00605D7C" w:rsidP="00F656BA">
      <w:pPr>
        <w:spacing w:line="360" w:lineRule="auto"/>
        <w:ind w:firstLine="720"/>
        <w:jc w:val="both"/>
        <w:rPr>
          <w:lang w:val="en-GB"/>
        </w:rPr>
      </w:pPr>
    </w:p>
    <w:p w14:paraId="0F3A750F" w14:textId="77777777" w:rsidR="00605D7C" w:rsidRPr="00CD4337" w:rsidRDefault="00605D7C" w:rsidP="00F656BA">
      <w:pPr>
        <w:spacing w:line="360" w:lineRule="auto"/>
        <w:ind w:firstLine="720"/>
        <w:jc w:val="both"/>
        <w:rPr>
          <w:lang w:val="en-GB"/>
        </w:rPr>
      </w:pPr>
    </w:p>
    <w:p w14:paraId="50A96A8F" w14:textId="77777777" w:rsidR="00605D7C" w:rsidRPr="00CD4337" w:rsidRDefault="00605D7C" w:rsidP="00F656BA">
      <w:pPr>
        <w:spacing w:line="360" w:lineRule="auto"/>
        <w:ind w:firstLine="720"/>
        <w:jc w:val="both"/>
        <w:rPr>
          <w:lang w:val="en-GB"/>
        </w:rPr>
      </w:pPr>
    </w:p>
    <w:p w14:paraId="0E69CCF0" w14:textId="77777777" w:rsidR="00605D7C" w:rsidRPr="00CD4337" w:rsidRDefault="00605D7C" w:rsidP="00F656BA">
      <w:pPr>
        <w:spacing w:line="360" w:lineRule="auto"/>
        <w:ind w:firstLine="720"/>
        <w:jc w:val="both"/>
        <w:rPr>
          <w:lang w:val="en-GB"/>
        </w:rPr>
      </w:pPr>
    </w:p>
    <w:p w14:paraId="0BE7D6A0" w14:textId="77777777" w:rsidR="00605D7C" w:rsidRPr="00CD4337" w:rsidRDefault="00605D7C" w:rsidP="00F656BA">
      <w:pPr>
        <w:spacing w:line="360" w:lineRule="auto"/>
        <w:ind w:firstLine="720"/>
        <w:jc w:val="both"/>
        <w:rPr>
          <w:lang w:val="en-GB"/>
        </w:rPr>
      </w:pPr>
    </w:p>
    <w:p w14:paraId="58217DE2" w14:textId="77777777" w:rsidR="00605D7C" w:rsidRPr="00CD4337" w:rsidRDefault="00605D7C" w:rsidP="00F656BA">
      <w:pPr>
        <w:spacing w:line="360" w:lineRule="auto"/>
        <w:ind w:firstLine="720"/>
        <w:jc w:val="both"/>
        <w:rPr>
          <w:lang w:val="en-GB"/>
        </w:rPr>
      </w:pPr>
    </w:p>
    <w:p w14:paraId="17E72510" w14:textId="77777777" w:rsidR="00605D7C" w:rsidRPr="00CD4337" w:rsidRDefault="00605D7C" w:rsidP="00F656BA">
      <w:pPr>
        <w:spacing w:line="360" w:lineRule="auto"/>
        <w:ind w:firstLine="720"/>
        <w:jc w:val="both"/>
        <w:rPr>
          <w:lang w:val="en-GB"/>
        </w:rPr>
      </w:pPr>
    </w:p>
    <w:p w14:paraId="1985A81D" w14:textId="77777777" w:rsidR="00605D7C" w:rsidRPr="00CD4337" w:rsidRDefault="00605D7C" w:rsidP="00F656BA">
      <w:pPr>
        <w:spacing w:line="360" w:lineRule="auto"/>
        <w:ind w:firstLine="720"/>
        <w:jc w:val="both"/>
        <w:rPr>
          <w:lang w:val="en-GB"/>
        </w:rPr>
      </w:pPr>
    </w:p>
    <w:p w14:paraId="378F1715" w14:textId="77777777" w:rsidR="00605D7C" w:rsidRPr="00CD4337" w:rsidRDefault="00605D7C" w:rsidP="00F656BA">
      <w:pPr>
        <w:spacing w:line="360" w:lineRule="auto"/>
        <w:ind w:firstLine="720"/>
        <w:jc w:val="both"/>
        <w:rPr>
          <w:lang w:val="en-GB"/>
        </w:rPr>
      </w:pPr>
    </w:p>
    <w:p w14:paraId="07756377" w14:textId="77777777" w:rsidR="00605D7C" w:rsidRPr="00CD4337" w:rsidRDefault="00605D7C" w:rsidP="00F656BA">
      <w:pPr>
        <w:spacing w:line="360" w:lineRule="auto"/>
        <w:ind w:firstLine="720"/>
        <w:jc w:val="both"/>
        <w:rPr>
          <w:lang w:val="en-GB"/>
        </w:rPr>
      </w:pPr>
    </w:p>
    <w:p w14:paraId="3D756FBF" w14:textId="77777777" w:rsidR="00605D7C" w:rsidRPr="00CD4337" w:rsidRDefault="00605D7C" w:rsidP="00F656BA">
      <w:pPr>
        <w:spacing w:line="360" w:lineRule="auto"/>
        <w:ind w:firstLine="720"/>
        <w:jc w:val="both"/>
        <w:rPr>
          <w:lang w:val="en-GB"/>
        </w:rPr>
      </w:pPr>
    </w:p>
    <w:p w14:paraId="1CF6E819" w14:textId="433A08FC" w:rsidR="00A92E68" w:rsidRPr="00CD4337" w:rsidRDefault="00545CE6" w:rsidP="00C350F9">
      <w:pPr>
        <w:pStyle w:val="Kop2zondernummering"/>
        <w:spacing w:line="360" w:lineRule="auto"/>
        <w:rPr>
          <w:sz w:val="24"/>
          <w:szCs w:val="24"/>
        </w:rPr>
      </w:pPr>
      <w:r w:rsidRPr="00CD4337">
        <w:rPr>
          <w:sz w:val="24"/>
          <w:szCs w:val="24"/>
        </w:rPr>
        <w:lastRenderedPageBreak/>
        <w:t>S</w:t>
      </w:r>
      <w:r w:rsidR="00A92E68" w:rsidRPr="00CD4337">
        <w:rPr>
          <w:sz w:val="24"/>
          <w:szCs w:val="24"/>
        </w:rPr>
        <w:t>ummary</w:t>
      </w:r>
      <w:bookmarkEnd w:id="1"/>
      <w:bookmarkEnd w:id="2"/>
    </w:p>
    <w:p w14:paraId="20D5242D" w14:textId="1EFD32BD" w:rsidR="000D09A6" w:rsidRPr="00CD4337" w:rsidRDefault="00F656BA" w:rsidP="00F90568">
      <w:pPr>
        <w:spacing w:line="360" w:lineRule="auto"/>
        <w:jc w:val="both"/>
        <w:rPr>
          <w:rFonts w:ascii="Garamond" w:hAnsi="Garamond"/>
          <w:lang w:val="en-GB"/>
        </w:rPr>
      </w:pPr>
      <w:r w:rsidRPr="00CD4337">
        <w:rPr>
          <w:rFonts w:ascii="Garamond" w:hAnsi="Garamond"/>
          <w:lang w:val="en-GB"/>
        </w:rPr>
        <w:t>T</w:t>
      </w:r>
      <w:r w:rsidR="00F90568" w:rsidRPr="00CD4337">
        <w:rPr>
          <w:rFonts w:ascii="Garamond" w:hAnsi="Garamond"/>
          <w:lang w:val="en-GB"/>
        </w:rPr>
        <w:t xml:space="preserve">his doctoral thesis </w:t>
      </w:r>
      <w:r w:rsidRPr="00CD4337">
        <w:rPr>
          <w:rFonts w:ascii="Garamond" w:hAnsi="Garamond"/>
          <w:lang w:val="en-GB"/>
        </w:rPr>
        <w:t>deals with</w:t>
      </w:r>
      <w:r w:rsidR="00F90568" w:rsidRPr="00CD4337">
        <w:rPr>
          <w:rFonts w:ascii="Garamond" w:hAnsi="Garamond"/>
          <w:lang w:val="en-GB"/>
        </w:rPr>
        <w:t xml:space="preserve"> t</w:t>
      </w:r>
      <w:r w:rsidR="00DF44CC" w:rsidRPr="00CD4337">
        <w:rPr>
          <w:rFonts w:ascii="Garamond" w:hAnsi="Garamond"/>
          <w:lang w:val="en-GB"/>
        </w:rPr>
        <w:t xml:space="preserve">he </w:t>
      </w:r>
      <w:r w:rsidR="00FA3F21" w:rsidRPr="00CD4337">
        <w:rPr>
          <w:rFonts w:ascii="Garamond" w:hAnsi="Garamond"/>
          <w:lang w:val="en-GB"/>
        </w:rPr>
        <w:t>excess mortality</w:t>
      </w:r>
      <w:r w:rsidR="00DF44CC" w:rsidRPr="00CD4337">
        <w:rPr>
          <w:rFonts w:ascii="Garamond" w:hAnsi="Garamond"/>
          <w:lang w:val="en-GB"/>
        </w:rPr>
        <w:t xml:space="preserve"> </w:t>
      </w:r>
      <w:r w:rsidR="000D09A6" w:rsidRPr="00CD4337">
        <w:rPr>
          <w:rFonts w:ascii="Garamond" w:hAnsi="Garamond"/>
          <w:lang w:val="en-GB"/>
        </w:rPr>
        <w:t xml:space="preserve">observed by contemporaries </w:t>
      </w:r>
      <w:r w:rsidR="00DF44CC" w:rsidRPr="00CD4337">
        <w:rPr>
          <w:rFonts w:ascii="Garamond" w:hAnsi="Garamond"/>
          <w:lang w:val="en-GB"/>
        </w:rPr>
        <w:t xml:space="preserve">in </w:t>
      </w:r>
      <w:r w:rsidR="00463E2F">
        <w:rPr>
          <w:rFonts w:ascii="Garamond" w:hAnsi="Garamond"/>
          <w:color w:val="000000" w:themeColor="text1"/>
          <w:lang w:val="en-GB"/>
        </w:rPr>
        <w:t xml:space="preserve">late nineteenth </w:t>
      </w:r>
      <w:r w:rsidR="00463E2F" w:rsidRPr="00174C5B">
        <w:rPr>
          <w:rFonts w:ascii="Garamond" w:hAnsi="Garamond"/>
          <w:color w:val="000000" w:themeColor="text1"/>
          <w:lang w:val="en-GB"/>
        </w:rPr>
        <w:t xml:space="preserve">and </w:t>
      </w:r>
      <w:r w:rsidR="00463E2F">
        <w:rPr>
          <w:rFonts w:ascii="Garamond" w:hAnsi="Garamond"/>
          <w:color w:val="000000" w:themeColor="text1"/>
          <w:lang w:val="en-GB"/>
        </w:rPr>
        <w:t>early twentieth-century</w:t>
      </w:r>
      <w:r w:rsidR="00463E2F" w:rsidRPr="00CD4337">
        <w:rPr>
          <w:rFonts w:ascii="Garamond" w:hAnsi="Garamond"/>
          <w:lang w:val="en-GB"/>
        </w:rPr>
        <w:t xml:space="preserve"> </w:t>
      </w:r>
      <w:r w:rsidR="00DF44CC" w:rsidRPr="00CD4337">
        <w:rPr>
          <w:rFonts w:ascii="Garamond" w:hAnsi="Garamond"/>
          <w:lang w:val="en-GB"/>
        </w:rPr>
        <w:t>Brussels</w:t>
      </w:r>
      <w:r w:rsidR="000D09A6" w:rsidRPr="00CD4337">
        <w:rPr>
          <w:rFonts w:ascii="Garamond" w:hAnsi="Garamond"/>
          <w:lang w:val="en-GB"/>
        </w:rPr>
        <w:t>, the capital of Belgium</w:t>
      </w:r>
      <w:r w:rsidRPr="00CD4337">
        <w:rPr>
          <w:rFonts w:ascii="Garamond" w:hAnsi="Garamond"/>
          <w:lang w:val="en-GB"/>
        </w:rPr>
        <w:t xml:space="preserve">. </w:t>
      </w:r>
      <w:r w:rsidR="000D09A6" w:rsidRPr="00CD4337">
        <w:rPr>
          <w:rFonts w:ascii="Garamond" w:hAnsi="Garamond"/>
          <w:lang w:val="en-GB"/>
        </w:rPr>
        <w:t xml:space="preserve">Two major objectives were formulated. The first </w:t>
      </w:r>
      <w:r w:rsidR="00463E2F">
        <w:rPr>
          <w:rFonts w:ascii="Garamond" w:hAnsi="Garamond"/>
          <w:lang w:val="en-GB"/>
        </w:rPr>
        <w:t xml:space="preserve">goal was to conduct </w:t>
      </w:r>
      <w:r w:rsidR="000D09A6" w:rsidRPr="00CD4337">
        <w:rPr>
          <w:rFonts w:ascii="Garamond" w:hAnsi="Garamond"/>
          <w:lang w:val="en-GB"/>
        </w:rPr>
        <w:t>a</w:t>
      </w:r>
      <w:r w:rsidRPr="00CD4337">
        <w:rPr>
          <w:rFonts w:ascii="Garamond" w:hAnsi="Garamond"/>
          <w:lang w:val="en-GB"/>
        </w:rPr>
        <w:t xml:space="preserve"> comparative investigation</w:t>
      </w:r>
      <w:r w:rsidR="00E5245E" w:rsidRPr="00CD4337">
        <w:rPr>
          <w:rFonts w:ascii="Garamond" w:hAnsi="Garamond"/>
          <w:lang w:val="en-GB"/>
        </w:rPr>
        <w:t xml:space="preserve"> of the mortality pattern</w:t>
      </w:r>
      <w:r w:rsidR="000D09A6" w:rsidRPr="00CD4337">
        <w:rPr>
          <w:rFonts w:ascii="Garamond" w:hAnsi="Garamond"/>
          <w:lang w:val="en-GB"/>
        </w:rPr>
        <w:t xml:space="preserve"> by age, sex</w:t>
      </w:r>
      <w:r w:rsidR="00463E2F">
        <w:rPr>
          <w:rFonts w:ascii="Garamond" w:hAnsi="Garamond"/>
          <w:lang w:val="en-GB"/>
        </w:rPr>
        <w:t>,</w:t>
      </w:r>
      <w:r w:rsidR="000D09A6" w:rsidRPr="00CD4337">
        <w:rPr>
          <w:rFonts w:ascii="Garamond" w:hAnsi="Garamond"/>
          <w:lang w:val="en-GB"/>
        </w:rPr>
        <w:t xml:space="preserve"> and cause of death. The second objective </w:t>
      </w:r>
      <w:r w:rsidR="00463E2F">
        <w:rPr>
          <w:rFonts w:ascii="Garamond" w:hAnsi="Garamond"/>
          <w:lang w:val="en-GB"/>
        </w:rPr>
        <w:t xml:space="preserve">was </w:t>
      </w:r>
      <w:r w:rsidR="00CA17B3" w:rsidRPr="00CD4337">
        <w:rPr>
          <w:rFonts w:ascii="Garamond" w:hAnsi="Garamond"/>
          <w:lang w:val="en-GB"/>
        </w:rPr>
        <w:t xml:space="preserve">an examination of </w:t>
      </w:r>
      <w:r w:rsidR="000D09A6" w:rsidRPr="00CD4337">
        <w:rPr>
          <w:rFonts w:ascii="Garamond" w:hAnsi="Garamond"/>
          <w:lang w:val="en-GB"/>
        </w:rPr>
        <w:t>the relationship</w:t>
      </w:r>
      <w:r w:rsidR="00A23BE4">
        <w:rPr>
          <w:rFonts w:ascii="Garamond" w:hAnsi="Garamond"/>
          <w:lang w:val="en-GB"/>
        </w:rPr>
        <w:t>s of excess mortality to</w:t>
      </w:r>
      <w:r w:rsidR="00FA3F21" w:rsidRPr="00CD4337">
        <w:rPr>
          <w:rFonts w:ascii="Garamond" w:hAnsi="Garamond"/>
          <w:lang w:val="en-GB"/>
        </w:rPr>
        <w:t xml:space="preserve"> </w:t>
      </w:r>
      <w:r w:rsidR="00C77666" w:rsidRPr="00CD4337">
        <w:rPr>
          <w:rFonts w:ascii="Garamond" w:hAnsi="Garamond"/>
          <w:lang w:val="en-GB"/>
        </w:rPr>
        <w:t xml:space="preserve">employment </w:t>
      </w:r>
      <w:r w:rsidR="00FA3F21" w:rsidRPr="00CD4337">
        <w:rPr>
          <w:rFonts w:ascii="Garamond" w:hAnsi="Garamond"/>
          <w:lang w:val="en-GB"/>
        </w:rPr>
        <w:t>and housin</w:t>
      </w:r>
      <w:r w:rsidR="000D09A6" w:rsidRPr="00CD4337">
        <w:rPr>
          <w:rFonts w:ascii="Garamond" w:hAnsi="Garamond"/>
          <w:lang w:val="en-GB"/>
        </w:rPr>
        <w:t xml:space="preserve">g. </w:t>
      </w:r>
    </w:p>
    <w:p w14:paraId="55038966" w14:textId="77777777" w:rsidR="000D09A6" w:rsidRPr="00CD4337" w:rsidRDefault="000D09A6" w:rsidP="00F90568">
      <w:pPr>
        <w:spacing w:line="360" w:lineRule="auto"/>
        <w:jc w:val="both"/>
        <w:rPr>
          <w:rFonts w:ascii="Garamond" w:hAnsi="Garamond"/>
          <w:lang w:val="en-GB"/>
        </w:rPr>
      </w:pPr>
    </w:p>
    <w:p w14:paraId="6978D56C" w14:textId="06352789" w:rsidR="009970F4" w:rsidRPr="00CD4337" w:rsidRDefault="000D09A6" w:rsidP="009970F4">
      <w:pPr>
        <w:spacing w:line="360" w:lineRule="auto"/>
        <w:jc w:val="both"/>
        <w:rPr>
          <w:rFonts w:ascii="Garamond" w:hAnsi="Garamond"/>
          <w:lang w:val="en-GB"/>
        </w:rPr>
      </w:pPr>
      <w:r w:rsidRPr="00CD4337">
        <w:rPr>
          <w:rFonts w:ascii="Garamond" w:hAnsi="Garamond"/>
          <w:lang w:val="en-GB"/>
        </w:rPr>
        <w:t xml:space="preserve">My thesis consists of 12 chapters and an introduction. In the introduction, I </w:t>
      </w:r>
      <w:r w:rsidR="00C77666" w:rsidRPr="00CD4337">
        <w:rPr>
          <w:rFonts w:ascii="Garamond" w:hAnsi="Garamond"/>
          <w:lang w:val="en-GB"/>
        </w:rPr>
        <w:t>present a brief historiography</w:t>
      </w:r>
      <w:r w:rsidRPr="00CD4337">
        <w:rPr>
          <w:rFonts w:ascii="Garamond" w:hAnsi="Garamond"/>
          <w:lang w:val="en-GB"/>
        </w:rPr>
        <w:t xml:space="preserve"> o</w:t>
      </w:r>
      <w:r w:rsidR="00C77666" w:rsidRPr="00CD4337">
        <w:rPr>
          <w:rFonts w:ascii="Garamond" w:hAnsi="Garamond"/>
          <w:lang w:val="en-GB"/>
        </w:rPr>
        <w:t>f</w:t>
      </w:r>
      <w:r w:rsidRPr="00CD4337">
        <w:rPr>
          <w:rFonts w:ascii="Garamond" w:hAnsi="Garamond"/>
          <w:lang w:val="en-GB"/>
        </w:rPr>
        <w:t xml:space="preserve"> excess mortality and living conditions in nineteenth and </w:t>
      </w:r>
      <w:r w:rsidR="00A23BE4">
        <w:rPr>
          <w:rFonts w:ascii="Garamond" w:hAnsi="Garamond"/>
          <w:lang w:val="en-GB"/>
        </w:rPr>
        <w:t xml:space="preserve">early twentieth-century </w:t>
      </w:r>
      <w:r w:rsidRPr="00CD4337">
        <w:rPr>
          <w:rFonts w:ascii="Garamond" w:hAnsi="Garamond"/>
          <w:lang w:val="en-GB"/>
        </w:rPr>
        <w:t xml:space="preserve">Brussels. </w:t>
      </w:r>
      <w:r w:rsidR="009970F4" w:rsidRPr="00CD4337">
        <w:rPr>
          <w:rFonts w:ascii="Garamond" w:hAnsi="Garamond"/>
          <w:lang w:val="en-GB"/>
        </w:rPr>
        <w:t>The research objective, design</w:t>
      </w:r>
      <w:r w:rsidR="00A23BE4">
        <w:rPr>
          <w:rFonts w:ascii="Garamond" w:hAnsi="Garamond"/>
          <w:lang w:val="en-GB"/>
        </w:rPr>
        <w:t>,</w:t>
      </w:r>
      <w:r w:rsidR="009970F4" w:rsidRPr="00CD4337">
        <w:rPr>
          <w:rFonts w:ascii="Garamond" w:hAnsi="Garamond"/>
          <w:lang w:val="en-GB"/>
        </w:rPr>
        <w:t xml:space="preserve"> and contributions are also </w:t>
      </w:r>
      <w:r w:rsidR="00C77666" w:rsidRPr="00CD4337">
        <w:rPr>
          <w:rFonts w:ascii="Garamond" w:hAnsi="Garamond"/>
          <w:lang w:val="en-GB"/>
        </w:rPr>
        <w:t>discussed</w:t>
      </w:r>
      <w:r w:rsidR="009970F4" w:rsidRPr="00CD4337">
        <w:rPr>
          <w:rFonts w:ascii="Garamond" w:hAnsi="Garamond"/>
          <w:lang w:val="en-GB"/>
        </w:rPr>
        <w:t xml:space="preserve">. </w:t>
      </w:r>
      <w:r w:rsidRPr="00CD4337">
        <w:rPr>
          <w:rFonts w:ascii="Garamond" w:hAnsi="Garamond"/>
          <w:lang w:val="en-GB"/>
        </w:rPr>
        <w:t xml:space="preserve">Chapter 1 gives an overview of the theoretical framework applied in the study. I argue here that </w:t>
      </w:r>
      <w:r w:rsidR="00C77666" w:rsidRPr="00CD4337">
        <w:rPr>
          <w:rFonts w:ascii="Garamond" w:hAnsi="Garamond"/>
          <w:lang w:val="en-GB"/>
        </w:rPr>
        <w:t xml:space="preserve">the </w:t>
      </w:r>
      <w:r w:rsidRPr="00CD4337">
        <w:rPr>
          <w:rFonts w:ascii="Garamond" w:hAnsi="Garamond"/>
          <w:lang w:val="en-GB"/>
        </w:rPr>
        <w:t>major determinants of urban mortality variation</w:t>
      </w:r>
      <w:r w:rsidR="00C77666" w:rsidRPr="00CD4337">
        <w:rPr>
          <w:rFonts w:ascii="Garamond" w:hAnsi="Garamond"/>
          <w:lang w:val="en-GB"/>
        </w:rPr>
        <w:t>s</w:t>
      </w:r>
      <w:r w:rsidRPr="00CD4337">
        <w:rPr>
          <w:rFonts w:ascii="Garamond" w:hAnsi="Garamond"/>
          <w:lang w:val="en-GB"/>
        </w:rPr>
        <w:t xml:space="preserve"> were located in people’s proximate context, consisting of </w:t>
      </w:r>
      <w:r w:rsidR="00C77666" w:rsidRPr="00CD4337">
        <w:rPr>
          <w:rFonts w:ascii="Garamond" w:hAnsi="Garamond"/>
          <w:lang w:val="en-GB"/>
        </w:rPr>
        <w:t xml:space="preserve">the </w:t>
      </w:r>
      <w:r w:rsidRPr="00CD4337">
        <w:rPr>
          <w:rFonts w:ascii="Garamond" w:hAnsi="Garamond"/>
          <w:lang w:val="en-GB"/>
        </w:rPr>
        <w:t xml:space="preserve">sanitary </w:t>
      </w:r>
      <w:r w:rsidR="00C77666" w:rsidRPr="00CD4337">
        <w:rPr>
          <w:rFonts w:ascii="Garamond" w:hAnsi="Garamond"/>
          <w:lang w:val="en-GB"/>
        </w:rPr>
        <w:t>infrastructure</w:t>
      </w:r>
      <w:r w:rsidRPr="00CD4337">
        <w:rPr>
          <w:rFonts w:ascii="Garamond" w:hAnsi="Garamond"/>
          <w:lang w:val="en-GB"/>
        </w:rPr>
        <w:t xml:space="preserve">, </w:t>
      </w:r>
      <w:r w:rsidR="00C77666" w:rsidRPr="00CD4337">
        <w:rPr>
          <w:rFonts w:ascii="Garamond" w:hAnsi="Garamond"/>
          <w:lang w:val="en-GB"/>
        </w:rPr>
        <w:t xml:space="preserve">the </w:t>
      </w:r>
      <w:r w:rsidRPr="00CD4337">
        <w:rPr>
          <w:rFonts w:ascii="Garamond" w:hAnsi="Garamond"/>
          <w:lang w:val="en-GB"/>
        </w:rPr>
        <w:t xml:space="preserve">medical knowledge and infrastructure, and </w:t>
      </w:r>
      <w:r w:rsidR="00C77666" w:rsidRPr="00CD4337">
        <w:rPr>
          <w:rFonts w:ascii="Garamond" w:hAnsi="Garamond"/>
          <w:lang w:val="en-GB"/>
        </w:rPr>
        <w:t xml:space="preserve">the </w:t>
      </w:r>
      <w:r w:rsidRPr="00CD4337">
        <w:rPr>
          <w:rFonts w:ascii="Garamond" w:hAnsi="Garamond"/>
          <w:lang w:val="en-GB"/>
        </w:rPr>
        <w:t xml:space="preserve">socio-economic context </w:t>
      </w:r>
      <w:r w:rsidR="00C77666" w:rsidRPr="00CD4337">
        <w:rPr>
          <w:rFonts w:ascii="Garamond" w:hAnsi="Garamond"/>
          <w:lang w:val="en-GB"/>
        </w:rPr>
        <w:t>including</w:t>
      </w:r>
      <w:r w:rsidRPr="00CD4337">
        <w:rPr>
          <w:rFonts w:ascii="Garamond" w:hAnsi="Garamond"/>
          <w:lang w:val="en-GB"/>
        </w:rPr>
        <w:t xml:space="preserve"> </w:t>
      </w:r>
      <w:r w:rsidR="00C77666" w:rsidRPr="00CD4337">
        <w:rPr>
          <w:rFonts w:ascii="Garamond" w:hAnsi="Garamond"/>
          <w:lang w:val="en-GB"/>
        </w:rPr>
        <w:t>income</w:t>
      </w:r>
      <w:r w:rsidRPr="00CD4337">
        <w:rPr>
          <w:rFonts w:ascii="Garamond" w:hAnsi="Garamond"/>
          <w:lang w:val="en-GB"/>
        </w:rPr>
        <w:t xml:space="preserve"> and poor relief, </w:t>
      </w:r>
      <w:r w:rsidR="00C77666" w:rsidRPr="00CD4337">
        <w:rPr>
          <w:rFonts w:ascii="Garamond" w:hAnsi="Garamond"/>
          <w:lang w:val="en-GB"/>
        </w:rPr>
        <w:t>food</w:t>
      </w:r>
      <w:r w:rsidRPr="00CD4337">
        <w:rPr>
          <w:rFonts w:ascii="Garamond" w:hAnsi="Garamond"/>
          <w:lang w:val="en-GB"/>
        </w:rPr>
        <w:t xml:space="preserve">, </w:t>
      </w:r>
      <w:r w:rsidR="000E5C43" w:rsidRPr="00CD4337">
        <w:rPr>
          <w:rFonts w:ascii="Garamond" w:hAnsi="Garamond"/>
          <w:lang w:val="en-GB"/>
        </w:rPr>
        <w:t xml:space="preserve">working </w:t>
      </w:r>
      <w:r w:rsidR="00A23BE4">
        <w:rPr>
          <w:rFonts w:ascii="Garamond" w:hAnsi="Garamond"/>
          <w:lang w:val="en-GB"/>
        </w:rPr>
        <w:t xml:space="preserve">conditions, </w:t>
      </w:r>
      <w:r w:rsidRPr="00CD4337">
        <w:rPr>
          <w:rFonts w:ascii="Garamond" w:hAnsi="Garamond"/>
          <w:lang w:val="en-GB"/>
        </w:rPr>
        <w:t xml:space="preserve">and housing conditions. In chapter 2, </w:t>
      </w:r>
      <w:r w:rsidR="00C77666" w:rsidRPr="00CD4337">
        <w:rPr>
          <w:rFonts w:ascii="Garamond" w:hAnsi="Garamond"/>
          <w:lang w:val="en-GB"/>
        </w:rPr>
        <w:t xml:space="preserve">using </w:t>
      </w:r>
      <w:r w:rsidR="009970F4" w:rsidRPr="00CD4337">
        <w:rPr>
          <w:rFonts w:ascii="Garamond" w:hAnsi="Garamond"/>
          <w:lang w:val="en-GB"/>
        </w:rPr>
        <w:t>a comparative perspective</w:t>
      </w:r>
      <w:r w:rsidR="00A23BE4">
        <w:rPr>
          <w:rFonts w:ascii="Garamond" w:hAnsi="Garamond"/>
          <w:lang w:val="en-GB"/>
        </w:rPr>
        <w:t>,</w:t>
      </w:r>
      <w:r w:rsidRPr="00CD4337">
        <w:rPr>
          <w:rFonts w:ascii="Garamond" w:hAnsi="Garamond"/>
          <w:lang w:val="en-GB"/>
        </w:rPr>
        <w:t xml:space="preserve"> </w:t>
      </w:r>
      <w:r w:rsidR="00D41381" w:rsidRPr="00CD4337">
        <w:rPr>
          <w:rFonts w:ascii="Garamond" w:hAnsi="Garamond"/>
          <w:lang w:val="en-GB"/>
        </w:rPr>
        <w:t xml:space="preserve">I discuss </w:t>
      </w:r>
      <w:r w:rsidRPr="00CD4337">
        <w:rPr>
          <w:rFonts w:ascii="Garamond" w:hAnsi="Garamond"/>
          <w:lang w:val="en-GB"/>
        </w:rPr>
        <w:t>the developments in the</w:t>
      </w:r>
      <w:r w:rsidR="00C97FB3" w:rsidRPr="00CD4337">
        <w:rPr>
          <w:rFonts w:ascii="Garamond" w:hAnsi="Garamond"/>
          <w:lang w:val="en-GB"/>
        </w:rPr>
        <w:t xml:space="preserve"> proximate context</w:t>
      </w:r>
      <w:r w:rsidRPr="00CD4337">
        <w:rPr>
          <w:rFonts w:ascii="Garamond" w:hAnsi="Garamond"/>
          <w:lang w:val="en-GB"/>
        </w:rPr>
        <w:t xml:space="preserve"> in Brussels from the end of the eighteenth </w:t>
      </w:r>
      <w:r w:rsidR="00A23BE4">
        <w:rPr>
          <w:rFonts w:ascii="Garamond" w:hAnsi="Garamond"/>
          <w:lang w:val="en-GB"/>
        </w:rPr>
        <w:t xml:space="preserve">century </w:t>
      </w:r>
      <w:r w:rsidRPr="00CD4337">
        <w:rPr>
          <w:rFonts w:ascii="Garamond" w:hAnsi="Garamond"/>
          <w:lang w:val="en-GB"/>
        </w:rPr>
        <w:t xml:space="preserve">to the beginning of the twentieth century, next to the demographic </w:t>
      </w:r>
      <w:r w:rsidR="00515CFB" w:rsidRPr="00CD4337">
        <w:rPr>
          <w:rFonts w:ascii="Garamond" w:hAnsi="Garamond"/>
          <w:lang w:val="en-GB"/>
        </w:rPr>
        <w:t>changes</w:t>
      </w:r>
      <w:r w:rsidRPr="00CD4337">
        <w:rPr>
          <w:rFonts w:ascii="Garamond" w:hAnsi="Garamond"/>
          <w:lang w:val="en-GB"/>
        </w:rPr>
        <w:t xml:space="preserve"> in the city. </w:t>
      </w:r>
      <w:r w:rsidR="009970F4" w:rsidRPr="00CD4337">
        <w:rPr>
          <w:rFonts w:ascii="Garamond" w:hAnsi="Garamond"/>
          <w:lang w:val="en-GB"/>
        </w:rPr>
        <w:t xml:space="preserve">I </w:t>
      </w:r>
      <w:r w:rsidR="00826400" w:rsidRPr="00CD4337">
        <w:rPr>
          <w:rFonts w:ascii="Garamond" w:hAnsi="Garamond"/>
          <w:lang w:val="en-GB"/>
        </w:rPr>
        <w:t>explain</w:t>
      </w:r>
      <w:r w:rsidR="009970F4" w:rsidRPr="00CD4337">
        <w:rPr>
          <w:rFonts w:ascii="Garamond" w:hAnsi="Garamond"/>
          <w:lang w:val="en-GB"/>
        </w:rPr>
        <w:t xml:space="preserve"> the </w:t>
      </w:r>
      <w:r w:rsidR="000E5C43" w:rsidRPr="00CD4337">
        <w:rPr>
          <w:rFonts w:ascii="Garamond" w:hAnsi="Garamond"/>
          <w:lang w:val="en-GB"/>
        </w:rPr>
        <w:t xml:space="preserve">reasons for the </w:t>
      </w:r>
      <w:r w:rsidR="009970F4" w:rsidRPr="00CD4337">
        <w:rPr>
          <w:rFonts w:ascii="Garamond" w:hAnsi="Garamond"/>
          <w:lang w:val="en-GB"/>
        </w:rPr>
        <w:t>fo</w:t>
      </w:r>
      <w:r w:rsidR="000E5C43" w:rsidRPr="00CD4337">
        <w:rPr>
          <w:rFonts w:ascii="Garamond" w:hAnsi="Garamond"/>
          <w:lang w:val="en-GB"/>
        </w:rPr>
        <w:t xml:space="preserve">cus </w:t>
      </w:r>
      <w:r w:rsidR="009970F4" w:rsidRPr="00CD4337">
        <w:rPr>
          <w:rFonts w:ascii="Garamond" w:hAnsi="Garamond"/>
          <w:lang w:val="en-GB"/>
        </w:rPr>
        <w:t xml:space="preserve">on working and housing conditions </w:t>
      </w:r>
      <w:r w:rsidR="000E5C43" w:rsidRPr="00CD4337">
        <w:rPr>
          <w:rFonts w:ascii="Garamond" w:hAnsi="Garamond"/>
          <w:lang w:val="en-GB"/>
        </w:rPr>
        <w:t>in my dissertation.</w:t>
      </w:r>
      <w:r w:rsidR="009970F4" w:rsidRPr="00CD4337">
        <w:rPr>
          <w:rFonts w:ascii="Garamond" w:hAnsi="Garamond"/>
          <w:lang w:val="en-GB"/>
        </w:rPr>
        <w:t xml:space="preserve"> Chapter 3</w:t>
      </w:r>
      <w:r w:rsidR="00A23BE4">
        <w:rPr>
          <w:rFonts w:ascii="Garamond" w:hAnsi="Garamond"/>
          <w:lang w:val="en-GB"/>
        </w:rPr>
        <w:t xml:space="preserve"> enumerates the sources used and the methodological approach adopted</w:t>
      </w:r>
      <w:r w:rsidR="002066DC" w:rsidRPr="00CD4337">
        <w:rPr>
          <w:rFonts w:ascii="Garamond" w:hAnsi="Garamond"/>
          <w:lang w:val="en-GB"/>
        </w:rPr>
        <w:t xml:space="preserve">, namely </w:t>
      </w:r>
      <w:r w:rsidR="009970F4" w:rsidRPr="00CD4337">
        <w:rPr>
          <w:rFonts w:ascii="Garamond" w:hAnsi="Garamond"/>
          <w:lang w:val="en-GB"/>
        </w:rPr>
        <w:t xml:space="preserve">a </w:t>
      </w:r>
      <w:r w:rsidR="00A23BE4">
        <w:rPr>
          <w:rFonts w:ascii="Garamond" w:hAnsi="Garamond"/>
          <w:lang w:val="en-GB"/>
        </w:rPr>
        <w:t xml:space="preserve">mixed-methods </w:t>
      </w:r>
      <w:r w:rsidR="009970F4" w:rsidRPr="00CD4337">
        <w:rPr>
          <w:rFonts w:ascii="Garamond" w:hAnsi="Garamond"/>
          <w:lang w:val="en-GB"/>
        </w:rPr>
        <w:t xml:space="preserve">approach </w:t>
      </w:r>
      <w:r w:rsidR="00826400" w:rsidRPr="00CD4337">
        <w:rPr>
          <w:rFonts w:ascii="Garamond" w:hAnsi="Garamond"/>
          <w:lang w:val="en-GB"/>
        </w:rPr>
        <w:t>combin</w:t>
      </w:r>
      <w:r w:rsidR="002066DC" w:rsidRPr="00CD4337">
        <w:rPr>
          <w:rFonts w:ascii="Garamond" w:hAnsi="Garamond"/>
          <w:lang w:val="en-GB"/>
        </w:rPr>
        <w:t>ing</w:t>
      </w:r>
      <w:r w:rsidR="009970F4" w:rsidRPr="00CD4337">
        <w:rPr>
          <w:rFonts w:ascii="Garamond" w:hAnsi="Garamond"/>
          <w:lang w:val="en-GB"/>
        </w:rPr>
        <w:t xml:space="preserve"> demographic, statistical</w:t>
      </w:r>
      <w:r w:rsidR="00A23BE4">
        <w:rPr>
          <w:rFonts w:ascii="Garamond" w:hAnsi="Garamond"/>
          <w:lang w:val="en-GB"/>
        </w:rPr>
        <w:t>,</w:t>
      </w:r>
      <w:r w:rsidR="009970F4" w:rsidRPr="00CD4337">
        <w:rPr>
          <w:rFonts w:ascii="Garamond" w:hAnsi="Garamond"/>
          <w:lang w:val="en-GB"/>
        </w:rPr>
        <w:t xml:space="preserve"> and spatial techniques </w:t>
      </w:r>
      <w:r w:rsidR="000E5C43" w:rsidRPr="00CD4337">
        <w:rPr>
          <w:rFonts w:ascii="Garamond" w:hAnsi="Garamond"/>
          <w:lang w:val="en-GB"/>
        </w:rPr>
        <w:t xml:space="preserve">of quantitative sources </w:t>
      </w:r>
      <w:r w:rsidR="009970F4" w:rsidRPr="00CD4337">
        <w:rPr>
          <w:rFonts w:ascii="Garamond" w:hAnsi="Garamond"/>
          <w:lang w:val="en-GB"/>
        </w:rPr>
        <w:t xml:space="preserve">with a discourse analysis of qualitative sources.  </w:t>
      </w:r>
    </w:p>
    <w:p w14:paraId="21D366DC" w14:textId="00CDEEE1" w:rsidR="00826400" w:rsidRPr="00CD4337" w:rsidRDefault="00826400" w:rsidP="009970F4">
      <w:pPr>
        <w:spacing w:line="360" w:lineRule="auto"/>
        <w:jc w:val="both"/>
        <w:rPr>
          <w:rFonts w:ascii="Garamond" w:hAnsi="Garamond"/>
          <w:lang w:val="en-GB"/>
        </w:rPr>
      </w:pPr>
      <w:r w:rsidRPr="00CD4337">
        <w:rPr>
          <w:rFonts w:ascii="Garamond" w:hAnsi="Garamond"/>
          <w:lang w:val="en-GB"/>
        </w:rPr>
        <w:lastRenderedPageBreak/>
        <w:t xml:space="preserve">Chapters 4 </w:t>
      </w:r>
      <w:r w:rsidR="00A23BE4">
        <w:rPr>
          <w:rFonts w:ascii="Garamond" w:hAnsi="Garamond"/>
          <w:lang w:val="en-GB"/>
        </w:rPr>
        <w:t>and</w:t>
      </w:r>
      <w:r w:rsidR="00A23BE4" w:rsidRPr="00CD4337">
        <w:rPr>
          <w:rFonts w:ascii="Garamond" w:hAnsi="Garamond"/>
          <w:lang w:val="en-GB"/>
        </w:rPr>
        <w:t xml:space="preserve"> </w:t>
      </w:r>
      <w:r w:rsidRPr="00CD4337">
        <w:rPr>
          <w:rFonts w:ascii="Garamond" w:hAnsi="Garamond"/>
          <w:lang w:val="en-GB"/>
        </w:rPr>
        <w:t>5 p</w:t>
      </w:r>
      <w:r w:rsidR="00D41381" w:rsidRPr="00CD4337">
        <w:rPr>
          <w:rFonts w:ascii="Garamond" w:hAnsi="Garamond"/>
          <w:lang w:val="en-GB"/>
        </w:rPr>
        <w:t>ut</w:t>
      </w:r>
      <w:r w:rsidRPr="00CD4337">
        <w:rPr>
          <w:rFonts w:ascii="Garamond" w:hAnsi="Garamond"/>
          <w:lang w:val="en-GB"/>
        </w:rPr>
        <w:t xml:space="preserve"> the excess mortality in Brussels in a broader perspective, both in time and place. From </w:t>
      </w:r>
      <w:r w:rsidR="00A23BE4">
        <w:rPr>
          <w:rFonts w:ascii="Garamond" w:hAnsi="Garamond"/>
          <w:lang w:val="en-GB"/>
        </w:rPr>
        <w:t xml:space="preserve">the findings of </w:t>
      </w:r>
      <w:r w:rsidRPr="00CD4337">
        <w:rPr>
          <w:rFonts w:ascii="Garamond" w:hAnsi="Garamond"/>
          <w:lang w:val="en-GB"/>
        </w:rPr>
        <w:t xml:space="preserve">chapter 4 it appears that </w:t>
      </w:r>
      <w:r w:rsidR="000E5C43" w:rsidRPr="00CD4337">
        <w:rPr>
          <w:rFonts w:ascii="Garamond" w:hAnsi="Garamond"/>
          <w:lang w:val="en-GB"/>
        </w:rPr>
        <w:t xml:space="preserve">in early </w:t>
      </w:r>
      <w:r w:rsidR="006A6A35" w:rsidRPr="00CD4337">
        <w:rPr>
          <w:rFonts w:ascii="Garamond" w:hAnsi="Garamond"/>
          <w:lang w:val="en-GB"/>
        </w:rPr>
        <w:t>twentieth-</w:t>
      </w:r>
      <w:r w:rsidR="000E5C43" w:rsidRPr="00CD4337">
        <w:rPr>
          <w:rFonts w:ascii="Garamond" w:hAnsi="Garamond"/>
          <w:lang w:val="en-GB"/>
        </w:rPr>
        <w:t xml:space="preserve">century Belgium </w:t>
      </w:r>
      <w:r w:rsidRPr="00CD4337">
        <w:rPr>
          <w:rFonts w:ascii="Garamond" w:hAnsi="Garamond"/>
          <w:lang w:val="en-GB"/>
        </w:rPr>
        <w:t>there w</w:t>
      </w:r>
      <w:r w:rsidR="000E5C43" w:rsidRPr="00CD4337">
        <w:rPr>
          <w:rFonts w:ascii="Garamond" w:hAnsi="Garamond"/>
          <w:lang w:val="en-GB"/>
        </w:rPr>
        <w:t xml:space="preserve">ere </w:t>
      </w:r>
      <w:r w:rsidRPr="00CD4337">
        <w:rPr>
          <w:rFonts w:ascii="Garamond" w:hAnsi="Garamond"/>
          <w:lang w:val="en-GB"/>
        </w:rPr>
        <w:t xml:space="preserve">large mortality </w:t>
      </w:r>
      <w:r w:rsidR="000E5C43" w:rsidRPr="00CD4337">
        <w:rPr>
          <w:rFonts w:ascii="Garamond" w:hAnsi="Garamond"/>
          <w:lang w:val="en-GB"/>
        </w:rPr>
        <w:t xml:space="preserve">inequalities </w:t>
      </w:r>
      <w:r w:rsidRPr="00CD4337">
        <w:rPr>
          <w:rFonts w:ascii="Garamond" w:hAnsi="Garamond"/>
          <w:lang w:val="en-GB"/>
        </w:rPr>
        <w:t xml:space="preserve">between the 41 districts. </w:t>
      </w:r>
      <w:r w:rsidR="007C0243">
        <w:rPr>
          <w:rFonts w:ascii="Garamond" w:hAnsi="Garamond"/>
          <w:lang w:val="en-GB"/>
        </w:rPr>
        <w:t xml:space="preserve">The only clear pattern is that </w:t>
      </w:r>
      <w:r w:rsidRPr="00CD4337">
        <w:rPr>
          <w:rFonts w:ascii="Garamond" w:hAnsi="Garamond"/>
          <w:lang w:val="en-GB"/>
        </w:rPr>
        <w:t>infants and children</w:t>
      </w:r>
      <w:r w:rsidR="004A75EB">
        <w:rPr>
          <w:rFonts w:ascii="Garamond" w:hAnsi="Garamond"/>
          <w:lang w:val="en-GB"/>
        </w:rPr>
        <w:t xml:space="preserve"> in </w:t>
      </w:r>
      <w:r w:rsidR="00A23BE4">
        <w:rPr>
          <w:rFonts w:ascii="Garamond" w:hAnsi="Garamond"/>
          <w:lang w:val="en-GB"/>
        </w:rPr>
        <w:t xml:space="preserve">Flanders, the northern part of Belgium, had </w:t>
      </w:r>
      <w:r w:rsidRPr="00CD4337">
        <w:rPr>
          <w:rFonts w:ascii="Garamond" w:hAnsi="Garamond"/>
          <w:lang w:val="en-GB"/>
        </w:rPr>
        <w:t xml:space="preserve">consistently higher death rates than in Wallonia, the southern part. Chapter 5 </w:t>
      </w:r>
      <w:r w:rsidR="00D41381" w:rsidRPr="00CD4337">
        <w:rPr>
          <w:rFonts w:ascii="Garamond" w:hAnsi="Garamond"/>
          <w:lang w:val="en-GB"/>
        </w:rPr>
        <w:t>shows</w:t>
      </w:r>
      <w:r w:rsidRPr="00CD4337">
        <w:rPr>
          <w:rFonts w:ascii="Garamond" w:hAnsi="Garamond"/>
          <w:lang w:val="en-GB"/>
        </w:rPr>
        <w:t xml:space="preserve"> that</w:t>
      </w:r>
      <w:r w:rsidR="007C0243">
        <w:rPr>
          <w:rFonts w:ascii="Garamond" w:hAnsi="Garamond"/>
          <w:lang w:val="en-GB"/>
        </w:rPr>
        <w:t>, beginning as early as the 1850s,</w:t>
      </w:r>
      <w:r w:rsidRPr="00CD4337">
        <w:rPr>
          <w:rFonts w:ascii="Garamond" w:hAnsi="Garamond"/>
          <w:lang w:val="en-GB"/>
        </w:rPr>
        <w:t xml:space="preserve"> </w:t>
      </w:r>
      <w:r w:rsidR="006A6A35" w:rsidRPr="00CD4337">
        <w:rPr>
          <w:rFonts w:ascii="Garamond" w:hAnsi="Garamond"/>
          <w:lang w:val="en-GB"/>
        </w:rPr>
        <w:t xml:space="preserve">the city of </w:t>
      </w:r>
      <w:r w:rsidRPr="00CD4337">
        <w:rPr>
          <w:rFonts w:ascii="Garamond" w:hAnsi="Garamond"/>
          <w:lang w:val="en-GB"/>
        </w:rPr>
        <w:t xml:space="preserve">Brussels experienced much higher mortality </w:t>
      </w:r>
      <w:r w:rsidR="007C0243">
        <w:rPr>
          <w:rFonts w:ascii="Garamond" w:hAnsi="Garamond"/>
          <w:lang w:val="en-GB"/>
        </w:rPr>
        <w:t xml:space="preserve">than </w:t>
      </w:r>
      <w:r w:rsidRPr="00CD4337">
        <w:rPr>
          <w:rFonts w:ascii="Garamond" w:hAnsi="Garamond"/>
          <w:lang w:val="en-GB"/>
        </w:rPr>
        <w:t xml:space="preserve">the national average and other large and mid-sized cities in Belgium. The health </w:t>
      </w:r>
      <w:r w:rsidR="00D41381" w:rsidRPr="00CD4337">
        <w:rPr>
          <w:rFonts w:ascii="Garamond" w:hAnsi="Garamond"/>
          <w:lang w:val="en-GB"/>
        </w:rPr>
        <w:t xml:space="preserve">penalty </w:t>
      </w:r>
      <w:r w:rsidRPr="00CD4337">
        <w:rPr>
          <w:rFonts w:ascii="Garamond" w:hAnsi="Garamond"/>
          <w:lang w:val="en-GB"/>
        </w:rPr>
        <w:t xml:space="preserve">was experienced by almost every age group in Brussels, but especially by children and adult men. Subsequently, chapter 6 deals with the robustness of the </w:t>
      </w:r>
      <w:r w:rsidR="004C2643">
        <w:rPr>
          <w:rFonts w:ascii="Garamond" w:hAnsi="Garamond"/>
          <w:lang w:val="en-GB"/>
        </w:rPr>
        <w:t xml:space="preserve">early twentieth-century </w:t>
      </w:r>
      <w:r w:rsidRPr="00CD4337">
        <w:rPr>
          <w:rFonts w:ascii="Garamond" w:hAnsi="Garamond"/>
          <w:lang w:val="en-GB"/>
        </w:rPr>
        <w:t xml:space="preserve">urban death rates in Belgium. By using data on temporary migrants from death certificates, I show that the death rates of large cities are usually overestimated </w:t>
      </w:r>
      <w:r w:rsidR="004C2643">
        <w:rPr>
          <w:rFonts w:ascii="Garamond" w:hAnsi="Garamond"/>
          <w:lang w:val="en-GB"/>
        </w:rPr>
        <w:t>by</w:t>
      </w:r>
      <w:r w:rsidR="004C2643" w:rsidRPr="00CD4337">
        <w:rPr>
          <w:rFonts w:ascii="Garamond" w:hAnsi="Garamond"/>
          <w:lang w:val="en-GB"/>
        </w:rPr>
        <w:t xml:space="preserve"> </w:t>
      </w:r>
      <w:r w:rsidRPr="00CD4337">
        <w:rPr>
          <w:rFonts w:ascii="Garamond" w:hAnsi="Garamond"/>
          <w:lang w:val="en-GB"/>
        </w:rPr>
        <w:t xml:space="preserve">1 to 2 years. </w:t>
      </w:r>
      <w:r w:rsidR="004C2643">
        <w:rPr>
          <w:rFonts w:ascii="Garamond" w:hAnsi="Garamond"/>
          <w:lang w:val="en-GB"/>
        </w:rPr>
        <w:t>As a result</w:t>
      </w:r>
      <w:r w:rsidR="00EC25FC" w:rsidRPr="00CD4337">
        <w:rPr>
          <w:rFonts w:ascii="Garamond" w:hAnsi="Garamond"/>
          <w:lang w:val="en-GB"/>
        </w:rPr>
        <w:t xml:space="preserve">, I was able </w:t>
      </w:r>
      <w:r w:rsidR="00AF5E0B" w:rsidRPr="00016E77">
        <w:rPr>
          <w:rFonts w:ascii="Garamond" w:hAnsi="Garamond"/>
          <w:lang w:val="en-GB"/>
        </w:rPr>
        <w:t xml:space="preserve">to </w:t>
      </w:r>
      <w:r w:rsidR="00DA79A6">
        <w:rPr>
          <w:rFonts w:ascii="Garamond" w:hAnsi="Garamond"/>
          <w:lang w:val="en-GB"/>
        </w:rPr>
        <w:t xml:space="preserve">provide estimates in my dissertation, </w:t>
      </w:r>
      <w:r w:rsidR="00EC25FC" w:rsidRPr="00CD4337">
        <w:rPr>
          <w:rFonts w:ascii="Garamond" w:hAnsi="Garamond"/>
          <w:lang w:val="en-GB"/>
        </w:rPr>
        <w:t>for the first time</w:t>
      </w:r>
      <w:r w:rsidR="004C2643">
        <w:rPr>
          <w:rFonts w:ascii="Garamond" w:hAnsi="Garamond"/>
          <w:lang w:val="en-GB"/>
        </w:rPr>
        <w:t>,</w:t>
      </w:r>
      <w:r w:rsidR="00EC25FC" w:rsidRPr="00CD4337">
        <w:rPr>
          <w:rFonts w:ascii="Garamond" w:hAnsi="Garamond"/>
          <w:lang w:val="en-GB"/>
        </w:rPr>
        <w:t xml:space="preserve"> </w:t>
      </w:r>
      <w:r w:rsidR="00DA79A6">
        <w:rPr>
          <w:rFonts w:ascii="Garamond" w:hAnsi="Garamond"/>
          <w:lang w:val="en-GB"/>
        </w:rPr>
        <w:t xml:space="preserve">of the precise </w:t>
      </w:r>
      <w:r w:rsidR="00EC25FC" w:rsidRPr="00CD4337">
        <w:rPr>
          <w:rFonts w:ascii="Garamond" w:hAnsi="Garamond"/>
          <w:lang w:val="en-GB"/>
        </w:rPr>
        <w:t xml:space="preserve">impact of data artefacts caused by temporary migration on urban mortality figures. </w:t>
      </w:r>
      <w:r w:rsidR="00DA79A6">
        <w:rPr>
          <w:rFonts w:ascii="Garamond" w:hAnsi="Garamond"/>
          <w:lang w:val="en-GB"/>
        </w:rPr>
        <w:t xml:space="preserve">Nevertheless, </w:t>
      </w:r>
      <w:r w:rsidR="00DA79A6" w:rsidRPr="00CD4337">
        <w:rPr>
          <w:rFonts w:ascii="Garamond" w:hAnsi="Garamond"/>
          <w:lang w:val="en-GB"/>
        </w:rPr>
        <w:t>t</w:t>
      </w:r>
      <w:r w:rsidRPr="00CD4337">
        <w:rPr>
          <w:rFonts w:ascii="Garamond" w:hAnsi="Garamond"/>
          <w:lang w:val="en-GB"/>
        </w:rPr>
        <w:t xml:space="preserve">his </w:t>
      </w:r>
      <w:r w:rsidR="00DA79A6">
        <w:rPr>
          <w:rFonts w:ascii="Garamond" w:hAnsi="Garamond"/>
          <w:lang w:val="en-GB"/>
        </w:rPr>
        <w:t xml:space="preserve">phenomenon </w:t>
      </w:r>
      <w:r w:rsidRPr="00CD4337">
        <w:rPr>
          <w:rFonts w:ascii="Garamond" w:hAnsi="Garamond"/>
          <w:lang w:val="en-GB"/>
        </w:rPr>
        <w:t xml:space="preserve">does not explain </w:t>
      </w:r>
      <w:r w:rsidR="00D73128" w:rsidRPr="00CD4337">
        <w:rPr>
          <w:rFonts w:ascii="Garamond" w:hAnsi="Garamond"/>
          <w:lang w:val="en-GB"/>
        </w:rPr>
        <w:t xml:space="preserve">a major part of </w:t>
      </w:r>
      <w:r w:rsidRPr="00CD4337">
        <w:rPr>
          <w:rFonts w:ascii="Garamond" w:hAnsi="Garamond"/>
          <w:lang w:val="en-GB"/>
        </w:rPr>
        <w:t>the</w:t>
      </w:r>
      <w:r w:rsidR="00D73128" w:rsidRPr="00CD4337">
        <w:rPr>
          <w:rFonts w:ascii="Garamond" w:hAnsi="Garamond"/>
          <w:lang w:val="en-GB"/>
        </w:rPr>
        <w:t xml:space="preserve"> </w:t>
      </w:r>
      <w:r w:rsidR="00D41381" w:rsidRPr="00CD4337">
        <w:rPr>
          <w:rFonts w:ascii="Garamond" w:hAnsi="Garamond"/>
          <w:lang w:val="en-GB"/>
        </w:rPr>
        <w:t>excess</w:t>
      </w:r>
      <w:r w:rsidR="00D73128" w:rsidRPr="00CD4337">
        <w:rPr>
          <w:rFonts w:ascii="Garamond" w:hAnsi="Garamond"/>
          <w:lang w:val="en-GB"/>
        </w:rPr>
        <w:t xml:space="preserve"> mortality</w:t>
      </w:r>
      <w:r w:rsidRPr="00CD4337">
        <w:rPr>
          <w:rFonts w:ascii="Garamond" w:hAnsi="Garamond"/>
          <w:lang w:val="en-GB"/>
        </w:rPr>
        <w:t xml:space="preserve"> observed in </w:t>
      </w:r>
      <w:r w:rsidR="00F0369D" w:rsidRPr="00CD4337">
        <w:rPr>
          <w:rFonts w:ascii="Garamond" w:hAnsi="Garamond"/>
          <w:lang w:val="en-GB"/>
        </w:rPr>
        <w:t>Brussels</w:t>
      </w:r>
      <w:r w:rsidRPr="00CD4337">
        <w:rPr>
          <w:rFonts w:ascii="Garamond" w:hAnsi="Garamond"/>
          <w:lang w:val="en-GB"/>
        </w:rPr>
        <w:t xml:space="preserve">. </w:t>
      </w:r>
    </w:p>
    <w:p w14:paraId="0F464562" w14:textId="77777777" w:rsidR="00D73128" w:rsidRPr="00CD4337" w:rsidRDefault="00D73128" w:rsidP="009970F4">
      <w:pPr>
        <w:spacing w:line="360" w:lineRule="auto"/>
        <w:jc w:val="both"/>
        <w:rPr>
          <w:rFonts w:ascii="Garamond" w:hAnsi="Garamond"/>
          <w:lang w:val="en-GB"/>
        </w:rPr>
      </w:pPr>
    </w:p>
    <w:p w14:paraId="15E081CB" w14:textId="12EA7491" w:rsidR="00D73128" w:rsidRPr="00CD4337" w:rsidRDefault="00F0369D" w:rsidP="009970F4">
      <w:pPr>
        <w:spacing w:line="360" w:lineRule="auto"/>
        <w:jc w:val="both"/>
        <w:rPr>
          <w:rFonts w:ascii="Garamond" w:hAnsi="Garamond"/>
          <w:lang w:val="en-GB"/>
        </w:rPr>
      </w:pPr>
      <w:r w:rsidRPr="00CD4337">
        <w:rPr>
          <w:rFonts w:ascii="Garamond" w:hAnsi="Garamond"/>
          <w:lang w:val="en-GB"/>
        </w:rPr>
        <w:t>In c</w:t>
      </w:r>
      <w:r w:rsidR="00D73128" w:rsidRPr="00CD4337">
        <w:rPr>
          <w:rFonts w:ascii="Garamond" w:hAnsi="Garamond"/>
          <w:lang w:val="en-GB"/>
        </w:rPr>
        <w:t>hapters 7 to 9</w:t>
      </w:r>
      <w:r w:rsidRPr="00CD4337">
        <w:rPr>
          <w:rFonts w:ascii="Garamond" w:hAnsi="Garamond"/>
          <w:lang w:val="en-GB"/>
        </w:rPr>
        <w:t>, I use</w:t>
      </w:r>
      <w:r w:rsidR="00D73128" w:rsidRPr="00CD4337">
        <w:rPr>
          <w:rFonts w:ascii="Garamond" w:hAnsi="Garamond"/>
          <w:lang w:val="en-GB"/>
        </w:rPr>
        <w:t xml:space="preserve"> aggregate data to investigate the </w:t>
      </w:r>
      <w:r w:rsidR="00DA79A6">
        <w:rPr>
          <w:rFonts w:ascii="Garamond" w:hAnsi="Garamond"/>
          <w:lang w:val="en-GB"/>
        </w:rPr>
        <w:t xml:space="preserve">relationships between </w:t>
      </w:r>
      <w:r w:rsidR="009A2966" w:rsidRPr="00CD4337">
        <w:rPr>
          <w:rFonts w:ascii="Garamond" w:hAnsi="Garamond"/>
          <w:lang w:val="en-GB"/>
        </w:rPr>
        <w:t xml:space="preserve">urban </w:t>
      </w:r>
      <w:r w:rsidR="00D73128" w:rsidRPr="00CD4337">
        <w:rPr>
          <w:rFonts w:ascii="Garamond" w:hAnsi="Garamond"/>
          <w:lang w:val="en-GB"/>
        </w:rPr>
        <w:t xml:space="preserve">mortality </w:t>
      </w:r>
      <w:r w:rsidR="00DA79A6">
        <w:rPr>
          <w:rFonts w:ascii="Garamond" w:hAnsi="Garamond"/>
          <w:lang w:val="en-GB"/>
        </w:rPr>
        <w:t xml:space="preserve">and </w:t>
      </w:r>
      <w:r w:rsidR="00D73128" w:rsidRPr="00CD4337">
        <w:rPr>
          <w:rFonts w:ascii="Garamond" w:hAnsi="Garamond"/>
          <w:lang w:val="en-GB"/>
        </w:rPr>
        <w:t>working and housing conditions</w:t>
      </w:r>
      <w:r w:rsidR="00174C5B" w:rsidRPr="00CD4337">
        <w:rPr>
          <w:rFonts w:ascii="Garamond" w:hAnsi="Garamond"/>
          <w:lang w:val="en-GB"/>
        </w:rPr>
        <w:t xml:space="preserve"> </w:t>
      </w:r>
      <w:r w:rsidR="00D73128" w:rsidRPr="00CD4337">
        <w:rPr>
          <w:rFonts w:ascii="Garamond" w:hAnsi="Garamond"/>
          <w:lang w:val="en-GB"/>
        </w:rPr>
        <w:t xml:space="preserve">during </w:t>
      </w:r>
      <w:r w:rsidR="00C97FB3" w:rsidRPr="00CD4337">
        <w:rPr>
          <w:rFonts w:ascii="Garamond" w:hAnsi="Garamond"/>
          <w:lang w:val="en-GB"/>
        </w:rPr>
        <w:t>Brussels’ Belle Époque</w:t>
      </w:r>
      <w:r w:rsidR="00D73128" w:rsidRPr="00CD4337">
        <w:rPr>
          <w:rFonts w:ascii="Garamond" w:hAnsi="Garamond"/>
          <w:lang w:val="en-GB"/>
        </w:rPr>
        <w:t xml:space="preserve">. From chapter 7, it appears that the age-specific death rates of almost </w:t>
      </w:r>
      <w:r w:rsidR="006A6A35" w:rsidRPr="00CD4337">
        <w:rPr>
          <w:rFonts w:ascii="Garamond" w:hAnsi="Garamond"/>
          <w:lang w:val="en-GB"/>
        </w:rPr>
        <w:t>every</w:t>
      </w:r>
      <w:r w:rsidR="00D73128" w:rsidRPr="00CD4337">
        <w:rPr>
          <w:rFonts w:ascii="Garamond" w:hAnsi="Garamond"/>
          <w:lang w:val="en-GB"/>
        </w:rPr>
        <w:t xml:space="preserve"> age group i</w:t>
      </w:r>
      <w:r w:rsidR="006A6A35" w:rsidRPr="00CD4337">
        <w:rPr>
          <w:rFonts w:ascii="Garamond" w:hAnsi="Garamond"/>
          <w:lang w:val="en-GB"/>
        </w:rPr>
        <w:t xml:space="preserve">n </w:t>
      </w:r>
      <w:r w:rsidR="00D73128" w:rsidRPr="00CD4337">
        <w:rPr>
          <w:rFonts w:ascii="Garamond" w:hAnsi="Garamond"/>
          <w:lang w:val="en-GB"/>
        </w:rPr>
        <w:t xml:space="preserve">Brussels </w:t>
      </w:r>
      <w:r w:rsidR="006A6A35" w:rsidRPr="00CD4337">
        <w:rPr>
          <w:rFonts w:ascii="Garamond" w:hAnsi="Garamond"/>
          <w:lang w:val="en-GB"/>
        </w:rPr>
        <w:t xml:space="preserve">were </w:t>
      </w:r>
      <w:r w:rsidR="00D73128" w:rsidRPr="00CD4337">
        <w:rPr>
          <w:rFonts w:ascii="Garamond" w:hAnsi="Garamond"/>
          <w:lang w:val="en-GB"/>
        </w:rPr>
        <w:t xml:space="preserve">among the top 5 of the 25 largest Belgian cities. </w:t>
      </w:r>
      <w:r w:rsidR="00DA79A6">
        <w:rPr>
          <w:rFonts w:ascii="Garamond" w:hAnsi="Garamond"/>
          <w:lang w:val="en-GB"/>
        </w:rPr>
        <w:t>Furthermore</w:t>
      </w:r>
      <w:r w:rsidR="00D73128" w:rsidRPr="00CD4337">
        <w:rPr>
          <w:rFonts w:ascii="Garamond" w:hAnsi="Garamond"/>
          <w:lang w:val="en-GB"/>
        </w:rPr>
        <w:t xml:space="preserve">, mortality </w:t>
      </w:r>
      <w:r w:rsidR="006A6A35" w:rsidRPr="00CD4337">
        <w:rPr>
          <w:rFonts w:ascii="Garamond" w:hAnsi="Garamond"/>
          <w:lang w:val="en-GB"/>
        </w:rPr>
        <w:t xml:space="preserve">at </w:t>
      </w:r>
      <w:r w:rsidRPr="00CD4337">
        <w:rPr>
          <w:rFonts w:ascii="Garamond" w:hAnsi="Garamond"/>
          <w:lang w:val="en-GB"/>
        </w:rPr>
        <w:t>most age</w:t>
      </w:r>
      <w:r w:rsidR="006A6A35" w:rsidRPr="00CD4337">
        <w:rPr>
          <w:rFonts w:ascii="Garamond" w:hAnsi="Garamond"/>
          <w:lang w:val="en-GB"/>
        </w:rPr>
        <w:t>s</w:t>
      </w:r>
      <w:r w:rsidRPr="00CD4337">
        <w:rPr>
          <w:rFonts w:ascii="Garamond" w:hAnsi="Garamond"/>
          <w:lang w:val="en-GB"/>
        </w:rPr>
        <w:t xml:space="preserve"> </w:t>
      </w:r>
      <w:r w:rsidR="00D73128" w:rsidRPr="00CD4337">
        <w:rPr>
          <w:rFonts w:ascii="Garamond" w:hAnsi="Garamond"/>
          <w:lang w:val="en-GB"/>
        </w:rPr>
        <w:t xml:space="preserve">was higher </w:t>
      </w:r>
      <w:r w:rsidR="00DA79A6">
        <w:rPr>
          <w:rFonts w:ascii="Garamond" w:hAnsi="Garamond"/>
          <w:lang w:val="en-GB"/>
        </w:rPr>
        <w:t xml:space="preserve">than </w:t>
      </w:r>
      <w:r w:rsidR="00D73128" w:rsidRPr="00CD4337">
        <w:rPr>
          <w:rFonts w:ascii="Garamond" w:hAnsi="Garamond"/>
          <w:lang w:val="en-GB"/>
        </w:rPr>
        <w:t>heavily industrialised cities such as Liège and Ghent.</w:t>
      </w:r>
      <w:r w:rsidR="0011236C" w:rsidRPr="00CD4337">
        <w:rPr>
          <w:rFonts w:ascii="Garamond" w:hAnsi="Garamond"/>
          <w:lang w:val="en-GB"/>
        </w:rPr>
        <w:t xml:space="preserve"> In Brussels, cottage work and employment in small-scale artisanal craftwork </w:t>
      </w:r>
      <w:r w:rsidR="0011236C" w:rsidRPr="00CD4337">
        <w:rPr>
          <w:rFonts w:ascii="Garamond" w:hAnsi="Garamond"/>
          <w:lang w:val="en-GB"/>
        </w:rPr>
        <w:lastRenderedPageBreak/>
        <w:t>was still dominant at the turn of the twentieth century. L</w:t>
      </w:r>
      <w:r w:rsidRPr="00CD4337">
        <w:rPr>
          <w:rFonts w:ascii="Garamond" w:hAnsi="Garamond"/>
          <w:lang w:val="en-GB"/>
        </w:rPr>
        <w:t>inear regression analyses</w:t>
      </w:r>
      <w:r w:rsidR="00D73128" w:rsidRPr="00CD4337">
        <w:rPr>
          <w:rFonts w:ascii="Garamond" w:hAnsi="Garamond"/>
          <w:lang w:val="en-GB"/>
        </w:rPr>
        <w:t xml:space="preserve"> demonstrate</w:t>
      </w:r>
      <w:r w:rsidR="0011236C" w:rsidRPr="00CD4337">
        <w:rPr>
          <w:rFonts w:ascii="Garamond" w:hAnsi="Garamond"/>
          <w:lang w:val="en-GB"/>
        </w:rPr>
        <w:t xml:space="preserve"> </w:t>
      </w:r>
      <w:r w:rsidR="00D73128" w:rsidRPr="00CD4337">
        <w:rPr>
          <w:rFonts w:ascii="Garamond" w:hAnsi="Garamond"/>
          <w:lang w:val="en-GB"/>
        </w:rPr>
        <w:t xml:space="preserve">that cities such as Brussels with many employment activities in cottage </w:t>
      </w:r>
      <w:r w:rsidR="00DA79A6">
        <w:rPr>
          <w:rFonts w:ascii="Garamond" w:hAnsi="Garamond"/>
          <w:lang w:val="en-GB"/>
        </w:rPr>
        <w:t xml:space="preserve">industries usually </w:t>
      </w:r>
      <w:r w:rsidR="00D73128" w:rsidRPr="00CD4337">
        <w:rPr>
          <w:rFonts w:ascii="Garamond" w:hAnsi="Garamond"/>
          <w:lang w:val="en-GB"/>
        </w:rPr>
        <w:t xml:space="preserve">had higher age-specific mortality rates </w:t>
      </w:r>
      <w:r w:rsidR="003A33A5">
        <w:rPr>
          <w:rFonts w:ascii="Garamond" w:hAnsi="Garamond"/>
          <w:lang w:val="en-GB"/>
        </w:rPr>
        <w:t xml:space="preserve">than </w:t>
      </w:r>
      <w:r w:rsidR="00D73128" w:rsidRPr="00CD4337">
        <w:rPr>
          <w:rFonts w:ascii="Garamond" w:hAnsi="Garamond"/>
          <w:lang w:val="en-GB"/>
        </w:rPr>
        <w:t>cities with high levels of regular industrial employment. Labour regulations were absent in cottage work</w:t>
      </w:r>
      <w:r w:rsidR="003A33A5">
        <w:rPr>
          <w:rFonts w:ascii="Garamond" w:hAnsi="Garamond"/>
          <w:lang w:val="en-GB"/>
        </w:rPr>
        <w:t>,</w:t>
      </w:r>
      <w:r w:rsidR="0011236C" w:rsidRPr="00CD4337">
        <w:rPr>
          <w:rFonts w:ascii="Garamond" w:hAnsi="Garamond"/>
          <w:lang w:val="en-GB"/>
        </w:rPr>
        <w:t xml:space="preserve"> and very dangerous working conditions prevailed. Moreover, </w:t>
      </w:r>
      <w:r w:rsidR="00D73128" w:rsidRPr="00CD4337">
        <w:rPr>
          <w:rFonts w:ascii="Garamond" w:hAnsi="Garamond"/>
          <w:lang w:val="en-GB"/>
        </w:rPr>
        <w:t>the situation was probably not much better in artisanal ateliers and small-scale factories, where labour organisations were weak or non-existent.</w:t>
      </w:r>
      <w:r w:rsidR="0011236C" w:rsidRPr="00CD4337">
        <w:rPr>
          <w:rFonts w:ascii="Garamond" w:hAnsi="Garamond"/>
          <w:lang w:val="en-GB"/>
        </w:rPr>
        <w:t xml:space="preserve"> </w:t>
      </w:r>
      <w:r w:rsidR="009A2966" w:rsidRPr="00CD4337">
        <w:rPr>
          <w:rFonts w:ascii="Garamond" w:hAnsi="Garamond"/>
          <w:lang w:val="en-GB"/>
        </w:rPr>
        <w:t>In</w:t>
      </w:r>
      <w:r w:rsidR="00D73128" w:rsidRPr="00CD4337">
        <w:rPr>
          <w:rFonts w:ascii="Garamond" w:hAnsi="Garamond"/>
          <w:lang w:val="en-GB"/>
        </w:rPr>
        <w:t xml:space="preserve"> chapters 8 and 9, I use disease-specific mortality information</w:t>
      </w:r>
      <w:r w:rsidR="009A2966" w:rsidRPr="00CD4337">
        <w:rPr>
          <w:rFonts w:ascii="Garamond" w:hAnsi="Garamond"/>
          <w:lang w:val="en-GB"/>
        </w:rPr>
        <w:t>.</w:t>
      </w:r>
      <w:r w:rsidR="00D73128" w:rsidRPr="00CD4337">
        <w:rPr>
          <w:rFonts w:ascii="Garamond" w:hAnsi="Garamond"/>
          <w:lang w:val="en-GB"/>
        </w:rPr>
        <w:t xml:space="preserve"> </w:t>
      </w:r>
      <w:r w:rsidR="009A2966" w:rsidRPr="00CD4337">
        <w:rPr>
          <w:rFonts w:ascii="Garamond" w:hAnsi="Garamond"/>
          <w:lang w:val="en-GB"/>
        </w:rPr>
        <w:t>T</w:t>
      </w:r>
      <w:r w:rsidR="00D73128" w:rsidRPr="00CD4337">
        <w:rPr>
          <w:rFonts w:ascii="Garamond" w:hAnsi="Garamond"/>
          <w:lang w:val="en-GB"/>
        </w:rPr>
        <w:t>he main causes of death in Brussels in 1910 were enteritis for infants, respiratory diseases for young children, and pulmonary tuberculosis for adult men. These causes of death contributed the most to the excess mortality in the capital relative to the next three largest Belgian cities</w:t>
      </w:r>
      <w:r w:rsidR="003A33A5">
        <w:rPr>
          <w:rFonts w:ascii="Garamond" w:hAnsi="Garamond"/>
          <w:lang w:val="en-GB"/>
        </w:rPr>
        <w:t>,</w:t>
      </w:r>
      <w:r w:rsidR="00D73128" w:rsidRPr="00CD4337">
        <w:rPr>
          <w:rFonts w:ascii="Garamond" w:hAnsi="Garamond"/>
          <w:lang w:val="en-GB"/>
        </w:rPr>
        <w:t xml:space="preserve"> Antwerp, Ghent</w:t>
      </w:r>
      <w:r w:rsidR="003A33A5">
        <w:rPr>
          <w:rFonts w:ascii="Garamond" w:hAnsi="Garamond"/>
          <w:lang w:val="en-GB"/>
        </w:rPr>
        <w:t>,</w:t>
      </w:r>
      <w:r w:rsidR="00D73128" w:rsidRPr="00CD4337">
        <w:rPr>
          <w:rFonts w:ascii="Garamond" w:hAnsi="Garamond"/>
          <w:lang w:val="en-GB"/>
        </w:rPr>
        <w:t xml:space="preserve"> and Liège. The higher </w:t>
      </w:r>
      <w:r w:rsidR="003A33A5">
        <w:rPr>
          <w:rFonts w:ascii="Garamond" w:hAnsi="Garamond"/>
          <w:lang w:val="en-GB"/>
        </w:rPr>
        <w:t xml:space="preserve">rates of death from </w:t>
      </w:r>
      <w:r w:rsidR="00D73128" w:rsidRPr="00CD4337">
        <w:rPr>
          <w:rFonts w:ascii="Garamond" w:hAnsi="Garamond"/>
          <w:lang w:val="en-GB"/>
        </w:rPr>
        <w:t xml:space="preserve">pulmonary tuberculosis among </w:t>
      </w:r>
      <w:r w:rsidR="00D73128" w:rsidRPr="0026324B">
        <w:rPr>
          <w:rFonts w:ascii="Garamond" w:hAnsi="Garamond"/>
          <w:lang w:val="en-GB"/>
        </w:rPr>
        <w:t xml:space="preserve">men </w:t>
      </w:r>
      <w:r w:rsidR="003A33A5">
        <w:rPr>
          <w:rFonts w:ascii="Garamond" w:hAnsi="Garamond"/>
          <w:lang w:val="en-GB"/>
        </w:rPr>
        <w:t xml:space="preserve">than </w:t>
      </w:r>
      <w:r w:rsidR="00D73128" w:rsidRPr="0026324B">
        <w:rPr>
          <w:rFonts w:ascii="Garamond" w:hAnsi="Garamond"/>
          <w:lang w:val="en-GB"/>
        </w:rPr>
        <w:t xml:space="preserve">women in Brussels suggest a strong relationship with the higher </w:t>
      </w:r>
      <w:r w:rsidR="0026324B" w:rsidRPr="0026324B">
        <w:rPr>
          <w:rFonts w:ascii="Garamond" w:hAnsi="Garamond"/>
          <w:lang w:val="en-GB"/>
        </w:rPr>
        <w:t xml:space="preserve">registered </w:t>
      </w:r>
      <w:r w:rsidR="00D73128" w:rsidRPr="0026324B">
        <w:rPr>
          <w:rFonts w:ascii="Garamond" w:hAnsi="Garamond"/>
          <w:lang w:val="en-GB"/>
        </w:rPr>
        <w:t>male employment</w:t>
      </w:r>
      <w:r w:rsidR="0026324B" w:rsidRPr="0026324B">
        <w:rPr>
          <w:rFonts w:ascii="Garamond" w:hAnsi="Garamond"/>
          <w:lang w:val="en-GB"/>
        </w:rPr>
        <w:t xml:space="preserve"> in </w:t>
      </w:r>
      <w:r w:rsidR="0026324B">
        <w:rPr>
          <w:rFonts w:ascii="Garamond" w:hAnsi="Garamond"/>
          <w:lang w:val="en-GB"/>
        </w:rPr>
        <w:t xml:space="preserve">ateliers, </w:t>
      </w:r>
      <w:r w:rsidR="0026324B" w:rsidRPr="0026324B">
        <w:rPr>
          <w:rFonts w:ascii="Garamond" w:hAnsi="Garamond"/>
          <w:lang w:val="en-GB"/>
        </w:rPr>
        <w:t>factories</w:t>
      </w:r>
      <w:r w:rsidR="00EE5E8F">
        <w:rPr>
          <w:rFonts w:ascii="Garamond" w:hAnsi="Garamond"/>
          <w:lang w:val="en-GB"/>
        </w:rPr>
        <w:t>,</w:t>
      </w:r>
      <w:r w:rsidR="0026324B" w:rsidRPr="0026324B">
        <w:rPr>
          <w:rFonts w:ascii="Garamond" w:hAnsi="Garamond"/>
          <w:lang w:val="en-GB"/>
        </w:rPr>
        <w:t xml:space="preserve"> and at home</w:t>
      </w:r>
      <w:r w:rsidR="00D73128" w:rsidRPr="0026324B">
        <w:rPr>
          <w:rFonts w:ascii="Garamond" w:hAnsi="Garamond"/>
          <w:lang w:val="en-GB"/>
        </w:rPr>
        <w:t>.</w:t>
      </w:r>
      <w:r w:rsidR="00D73128" w:rsidRPr="00CD4337">
        <w:rPr>
          <w:rFonts w:ascii="Garamond" w:hAnsi="Garamond"/>
          <w:lang w:val="en-GB"/>
        </w:rPr>
        <w:t xml:space="preserve"> </w:t>
      </w:r>
      <w:r w:rsidR="00EC25FC" w:rsidRPr="00CD4337">
        <w:rPr>
          <w:rFonts w:ascii="Garamond" w:hAnsi="Garamond"/>
          <w:lang w:val="en-GB"/>
        </w:rPr>
        <w:t>C</w:t>
      </w:r>
      <w:r w:rsidR="00D73128" w:rsidRPr="00CD4337">
        <w:rPr>
          <w:rFonts w:ascii="Garamond" w:hAnsi="Garamond"/>
          <w:lang w:val="en-GB"/>
        </w:rPr>
        <w:t xml:space="preserve">ontemporaries linked the disease to the high levels of crowding in the capital. </w:t>
      </w:r>
      <w:r w:rsidR="009A2966" w:rsidRPr="00CD4337">
        <w:rPr>
          <w:rFonts w:ascii="Garamond" w:hAnsi="Garamond"/>
          <w:lang w:val="en-GB"/>
        </w:rPr>
        <w:t xml:space="preserve">The many urban renewal </w:t>
      </w:r>
      <w:r w:rsidR="006A6A35" w:rsidRPr="00CD4337">
        <w:rPr>
          <w:rFonts w:ascii="Garamond" w:hAnsi="Garamond"/>
          <w:lang w:val="en-GB"/>
        </w:rPr>
        <w:t xml:space="preserve">projects </w:t>
      </w:r>
      <w:r w:rsidR="009A2966" w:rsidRPr="00CD4337">
        <w:rPr>
          <w:rFonts w:ascii="Garamond" w:hAnsi="Garamond"/>
          <w:lang w:val="en-GB"/>
        </w:rPr>
        <w:t xml:space="preserve">in Brussels from the second half of the nineteenth century onwards </w:t>
      </w:r>
      <w:r w:rsidR="00EC25FC" w:rsidRPr="00CD4337">
        <w:rPr>
          <w:rFonts w:ascii="Garamond" w:hAnsi="Garamond"/>
          <w:lang w:val="en-GB"/>
        </w:rPr>
        <w:t xml:space="preserve">had indeed </w:t>
      </w:r>
      <w:r w:rsidR="009A2966" w:rsidRPr="00CD4337">
        <w:rPr>
          <w:rFonts w:ascii="Garamond" w:hAnsi="Garamond"/>
          <w:lang w:val="en-GB"/>
        </w:rPr>
        <w:t>drastically reduced the available living space for the working class</w:t>
      </w:r>
      <w:r w:rsidR="006A6A35" w:rsidRPr="00CD4337">
        <w:rPr>
          <w:rFonts w:ascii="Garamond" w:hAnsi="Garamond"/>
          <w:lang w:val="en-GB"/>
        </w:rPr>
        <w:t>es</w:t>
      </w:r>
      <w:r w:rsidR="009A2966" w:rsidRPr="00CD4337">
        <w:rPr>
          <w:rFonts w:ascii="Garamond" w:hAnsi="Garamond"/>
          <w:lang w:val="en-GB"/>
        </w:rPr>
        <w:t>.</w:t>
      </w:r>
      <w:r w:rsidR="00EC25FC" w:rsidRPr="00CD4337">
        <w:rPr>
          <w:rFonts w:ascii="Garamond" w:hAnsi="Garamond"/>
          <w:lang w:val="en-GB"/>
        </w:rPr>
        <w:t xml:space="preserve"> </w:t>
      </w:r>
      <w:r w:rsidR="00D73128" w:rsidRPr="00CD4337">
        <w:rPr>
          <w:rFonts w:ascii="Garamond" w:hAnsi="Garamond"/>
          <w:lang w:val="en-GB"/>
        </w:rPr>
        <w:t>Surpris</w:t>
      </w:r>
      <w:r w:rsidR="009A2966" w:rsidRPr="00CD4337">
        <w:rPr>
          <w:rFonts w:ascii="Garamond" w:hAnsi="Garamond"/>
          <w:lang w:val="en-GB"/>
        </w:rPr>
        <w:t xml:space="preserve">ingly, despite the early installation of </w:t>
      </w:r>
      <w:r w:rsidR="006A6A35" w:rsidRPr="00CD4337">
        <w:rPr>
          <w:rFonts w:ascii="Garamond" w:hAnsi="Garamond"/>
          <w:lang w:val="en-GB"/>
        </w:rPr>
        <w:t>a piped water system</w:t>
      </w:r>
      <w:r w:rsidR="009A2966" w:rsidRPr="00CD4337">
        <w:rPr>
          <w:rFonts w:ascii="Garamond" w:hAnsi="Garamond"/>
          <w:lang w:val="en-GB"/>
        </w:rPr>
        <w:t xml:space="preserve"> in Brussels, the high levels of enteritis for infants point towards an additional negative effect </w:t>
      </w:r>
      <w:r w:rsidR="00EE5E8F">
        <w:rPr>
          <w:rFonts w:ascii="Garamond" w:hAnsi="Garamond"/>
          <w:lang w:val="en-GB"/>
        </w:rPr>
        <w:t>from</w:t>
      </w:r>
      <w:r w:rsidR="00EE5E8F" w:rsidRPr="00CD4337">
        <w:rPr>
          <w:rFonts w:ascii="Garamond" w:hAnsi="Garamond"/>
          <w:lang w:val="en-GB"/>
        </w:rPr>
        <w:t xml:space="preserve"> </w:t>
      </w:r>
      <w:r w:rsidR="009A2966" w:rsidRPr="00CD4337">
        <w:rPr>
          <w:rFonts w:ascii="Garamond" w:hAnsi="Garamond"/>
          <w:lang w:val="en-GB"/>
        </w:rPr>
        <w:t xml:space="preserve">sanitary conditions. </w:t>
      </w:r>
    </w:p>
    <w:p w14:paraId="2FE25B0A" w14:textId="5FABA892" w:rsidR="000D09A6" w:rsidRPr="00CD4337" w:rsidRDefault="000D09A6" w:rsidP="00F90568">
      <w:pPr>
        <w:spacing w:line="360" w:lineRule="auto"/>
        <w:jc w:val="both"/>
        <w:rPr>
          <w:rFonts w:ascii="Garamond" w:hAnsi="Garamond"/>
          <w:lang w:val="en-GB"/>
        </w:rPr>
      </w:pPr>
    </w:p>
    <w:p w14:paraId="51B74B6E" w14:textId="63A2C266" w:rsidR="009A2966" w:rsidRPr="00CD4337" w:rsidRDefault="009A2966" w:rsidP="00F90568">
      <w:pPr>
        <w:spacing w:line="360" w:lineRule="auto"/>
        <w:jc w:val="both"/>
        <w:rPr>
          <w:rFonts w:ascii="Garamond" w:hAnsi="Garamond"/>
          <w:lang w:val="en-GB"/>
        </w:rPr>
      </w:pPr>
      <w:r w:rsidRPr="00CD4337">
        <w:rPr>
          <w:rFonts w:ascii="Garamond" w:hAnsi="Garamond"/>
          <w:lang w:val="en-GB"/>
        </w:rPr>
        <w:t xml:space="preserve">In chapters 10 and 11, I study mortality </w:t>
      </w:r>
      <w:r w:rsidR="00D41381" w:rsidRPr="00CD4337">
        <w:rPr>
          <w:rFonts w:ascii="Garamond" w:hAnsi="Garamond"/>
          <w:lang w:val="en-GB"/>
        </w:rPr>
        <w:t>inequalities</w:t>
      </w:r>
      <w:r w:rsidRPr="00CD4337">
        <w:rPr>
          <w:rFonts w:ascii="Garamond" w:hAnsi="Garamond"/>
          <w:lang w:val="en-GB"/>
        </w:rPr>
        <w:t xml:space="preserve"> within Brussels by using individual mortality data. </w:t>
      </w:r>
      <w:r w:rsidR="0011236C" w:rsidRPr="00CD4337">
        <w:rPr>
          <w:rFonts w:ascii="Garamond" w:hAnsi="Garamond"/>
          <w:lang w:val="en-GB"/>
        </w:rPr>
        <w:t>T</w:t>
      </w:r>
      <w:r w:rsidR="00F0369D" w:rsidRPr="00CD4337">
        <w:rPr>
          <w:rFonts w:ascii="Garamond" w:hAnsi="Garamond"/>
          <w:lang w:val="en-GB"/>
        </w:rPr>
        <w:t>he analyses in chapter 10 point towards</w:t>
      </w:r>
      <w:r w:rsidRPr="00CD4337">
        <w:rPr>
          <w:rFonts w:ascii="Garamond" w:hAnsi="Garamond"/>
          <w:lang w:val="en-GB"/>
        </w:rPr>
        <w:t xml:space="preserve"> substantial differences by average </w:t>
      </w:r>
      <w:r w:rsidR="00A72F22">
        <w:rPr>
          <w:rFonts w:ascii="Garamond" w:hAnsi="Garamond"/>
          <w:lang w:val="en-GB"/>
        </w:rPr>
        <w:t xml:space="preserve">adult </w:t>
      </w:r>
      <w:r w:rsidRPr="00CD4337">
        <w:rPr>
          <w:rFonts w:ascii="Garamond" w:hAnsi="Garamond"/>
          <w:lang w:val="en-GB"/>
        </w:rPr>
        <w:t xml:space="preserve">life span, especially by residence. </w:t>
      </w:r>
      <w:r w:rsidRPr="00CD4337">
        <w:rPr>
          <w:rFonts w:ascii="Garamond" w:hAnsi="Garamond"/>
          <w:lang w:val="en-GB"/>
        </w:rPr>
        <w:lastRenderedPageBreak/>
        <w:t xml:space="preserve">Men living in streets with high levels of crowding died </w:t>
      </w:r>
      <w:r w:rsidR="00EE5E8F">
        <w:rPr>
          <w:rFonts w:ascii="Garamond" w:hAnsi="Garamond"/>
          <w:lang w:val="en-GB"/>
        </w:rPr>
        <w:t xml:space="preserve">an average of </w:t>
      </w:r>
      <w:r w:rsidRPr="00CD4337">
        <w:rPr>
          <w:rFonts w:ascii="Garamond" w:hAnsi="Garamond"/>
          <w:lang w:val="en-GB"/>
        </w:rPr>
        <w:t xml:space="preserve">8 years earlier than those living in less crowded streets, while for women the difference amounted to more than 4 years. On the other hand, no consistent mortality gradient by occupation </w:t>
      </w:r>
      <w:r w:rsidR="0026324B">
        <w:rPr>
          <w:rFonts w:ascii="Garamond" w:hAnsi="Garamond"/>
          <w:lang w:val="en-GB"/>
        </w:rPr>
        <w:t>i</w:t>
      </w:r>
      <w:r w:rsidR="00D41381" w:rsidRPr="00CD4337">
        <w:rPr>
          <w:rFonts w:ascii="Garamond" w:hAnsi="Garamond"/>
          <w:lang w:val="en-GB"/>
        </w:rPr>
        <w:t xml:space="preserve">s </w:t>
      </w:r>
      <w:r w:rsidRPr="00CD4337">
        <w:rPr>
          <w:rFonts w:ascii="Garamond" w:hAnsi="Garamond"/>
          <w:lang w:val="en-GB"/>
        </w:rPr>
        <w:t xml:space="preserve">observed, because some occupations attracted young workers, while others combined high wages and skill levels with difficult working conditions. By mapping the mortality </w:t>
      </w:r>
      <w:r w:rsidR="00EC25FC" w:rsidRPr="00CD4337">
        <w:rPr>
          <w:rFonts w:ascii="Garamond" w:hAnsi="Garamond"/>
          <w:lang w:val="en-GB"/>
        </w:rPr>
        <w:t>inequalities across</w:t>
      </w:r>
      <w:r w:rsidRPr="00CD4337">
        <w:rPr>
          <w:rFonts w:ascii="Garamond" w:hAnsi="Garamond"/>
          <w:lang w:val="en-GB"/>
        </w:rPr>
        <w:t xml:space="preserve"> Brussels in 1910, I demonstrate in chapter 11 that high mortality and </w:t>
      </w:r>
      <w:r w:rsidR="00D41381" w:rsidRPr="00CD4337">
        <w:rPr>
          <w:rFonts w:ascii="Garamond" w:hAnsi="Garamond"/>
          <w:lang w:val="en-GB"/>
        </w:rPr>
        <w:t xml:space="preserve">poor </w:t>
      </w:r>
      <w:r w:rsidRPr="00CD4337">
        <w:rPr>
          <w:rFonts w:ascii="Garamond" w:hAnsi="Garamond"/>
          <w:lang w:val="en-GB"/>
        </w:rPr>
        <w:t>housing conditio</w:t>
      </w:r>
      <w:r w:rsidR="00D41381" w:rsidRPr="00CD4337">
        <w:rPr>
          <w:rFonts w:ascii="Garamond" w:hAnsi="Garamond"/>
          <w:lang w:val="en-GB"/>
        </w:rPr>
        <w:t xml:space="preserve">ns </w:t>
      </w:r>
      <w:r w:rsidRPr="00CD4337">
        <w:rPr>
          <w:rFonts w:ascii="Garamond" w:hAnsi="Garamond"/>
          <w:lang w:val="en-GB"/>
        </w:rPr>
        <w:t xml:space="preserve">were clustered in the </w:t>
      </w:r>
      <w:r w:rsidR="00EE5E8F">
        <w:rPr>
          <w:rFonts w:ascii="Garamond" w:hAnsi="Garamond"/>
          <w:lang w:val="en-GB"/>
        </w:rPr>
        <w:t>lower-lying areas</w:t>
      </w:r>
      <w:r w:rsidRPr="00CD4337">
        <w:rPr>
          <w:rFonts w:ascii="Garamond" w:hAnsi="Garamond"/>
          <w:lang w:val="en-GB"/>
        </w:rPr>
        <w:t xml:space="preserve"> in the southwest of the city. </w:t>
      </w:r>
    </w:p>
    <w:p w14:paraId="408F0493" w14:textId="77777777" w:rsidR="009A2966" w:rsidRPr="00CD4337" w:rsidRDefault="009A2966" w:rsidP="00F90568">
      <w:pPr>
        <w:spacing w:line="360" w:lineRule="auto"/>
        <w:jc w:val="both"/>
        <w:rPr>
          <w:rFonts w:ascii="Garamond" w:hAnsi="Garamond"/>
          <w:lang w:val="en-GB"/>
        </w:rPr>
      </w:pPr>
    </w:p>
    <w:p w14:paraId="3F8FFC80" w14:textId="2A8C23A6" w:rsidR="00053681" w:rsidRPr="00CD4337" w:rsidRDefault="009A2966" w:rsidP="00970719">
      <w:pPr>
        <w:spacing w:line="360" w:lineRule="auto"/>
        <w:jc w:val="both"/>
        <w:rPr>
          <w:rFonts w:ascii="Garamond" w:hAnsi="Garamond"/>
          <w:lang w:val="en-GB"/>
        </w:rPr>
      </w:pPr>
      <w:r w:rsidRPr="00CD4337">
        <w:rPr>
          <w:rFonts w:ascii="Garamond" w:hAnsi="Garamond"/>
          <w:lang w:val="en-GB"/>
        </w:rPr>
        <w:t>Finally, I summarize in chapter 12 the main findings of the study, the methodological limitations and strengths of the research, and the contributions</w:t>
      </w:r>
      <w:r w:rsidR="00D41381" w:rsidRPr="00CD4337">
        <w:rPr>
          <w:rFonts w:ascii="Garamond" w:hAnsi="Garamond"/>
          <w:lang w:val="en-GB"/>
        </w:rPr>
        <w:t xml:space="preserve"> to historiographical debates</w:t>
      </w:r>
      <w:r w:rsidRPr="00CD4337">
        <w:rPr>
          <w:rFonts w:ascii="Garamond" w:hAnsi="Garamond"/>
          <w:lang w:val="en-GB"/>
        </w:rPr>
        <w:t xml:space="preserve">. </w:t>
      </w:r>
      <w:r w:rsidR="00F90568" w:rsidRPr="00CD4337">
        <w:rPr>
          <w:rFonts w:ascii="Garamond" w:hAnsi="Garamond"/>
          <w:lang w:val="en-GB"/>
        </w:rPr>
        <w:t>M</w:t>
      </w:r>
      <w:r w:rsidR="00970719" w:rsidRPr="00CD4337">
        <w:rPr>
          <w:rFonts w:ascii="Garamond" w:hAnsi="Garamond"/>
          <w:lang w:val="en-GB"/>
        </w:rPr>
        <w:t xml:space="preserve">y research </w:t>
      </w:r>
      <w:r w:rsidR="00EE5E8F">
        <w:rPr>
          <w:rFonts w:ascii="Garamond" w:hAnsi="Garamond"/>
          <w:lang w:val="en-GB"/>
        </w:rPr>
        <w:t xml:space="preserve">provides </w:t>
      </w:r>
      <w:r w:rsidR="00A72F22">
        <w:rPr>
          <w:rFonts w:ascii="Garamond" w:hAnsi="Garamond"/>
          <w:lang w:val="en-GB"/>
        </w:rPr>
        <w:t>more</w:t>
      </w:r>
      <w:r w:rsidR="00174C5B" w:rsidRPr="00CD4337">
        <w:rPr>
          <w:rFonts w:ascii="Garamond" w:hAnsi="Garamond"/>
          <w:lang w:val="en-GB"/>
        </w:rPr>
        <w:t xml:space="preserve"> </w:t>
      </w:r>
      <w:r w:rsidR="008B7D0A" w:rsidRPr="00CD4337">
        <w:rPr>
          <w:rFonts w:ascii="Garamond" w:hAnsi="Garamond"/>
          <w:lang w:val="en-GB"/>
        </w:rPr>
        <w:t>in-depth</w:t>
      </w:r>
      <w:r w:rsidR="00053F82" w:rsidRPr="00CD4337">
        <w:rPr>
          <w:rFonts w:ascii="Garamond" w:hAnsi="Garamond"/>
          <w:lang w:val="en-GB"/>
        </w:rPr>
        <w:t xml:space="preserve"> knowledge</w:t>
      </w:r>
      <w:r w:rsidR="00A72F22">
        <w:rPr>
          <w:rFonts w:ascii="Garamond" w:hAnsi="Garamond"/>
          <w:lang w:val="en-GB"/>
        </w:rPr>
        <w:t xml:space="preserve"> </w:t>
      </w:r>
      <w:r w:rsidR="00EE5E8F">
        <w:rPr>
          <w:rFonts w:ascii="Garamond" w:hAnsi="Garamond"/>
          <w:lang w:val="en-GB"/>
        </w:rPr>
        <w:t xml:space="preserve">on </w:t>
      </w:r>
      <w:r w:rsidR="00B87470" w:rsidRPr="00CD4337">
        <w:rPr>
          <w:rFonts w:ascii="Garamond" w:hAnsi="Garamond"/>
          <w:lang w:val="en-GB"/>
        </w:rPr>
        <w:t>the living standards of men, women</w:t>
      </w:r>
      <w:r w:rsidR="00EE5E8F">
        <w:rPr>
          <w:rFonts w:ascii="Garamond" w:hAnsi="Garamond"/>
          <w:lang w:val="en-GB"/>
        </w:rPr>
        <w:t>,</w:t>
      </w:r>
      <w:r w:rsidR="00B87470" w:rsidRPr="00CD4337">
        <w:rPr>
          <w:rFonts w:ascii="Garamond" w:hAnsi="Garamond"/>
          <w:lang w:val="en-GB"/>
        </w:rPr>
        <w:t xml:space="preserve"> and children in Brussels during the Belle Époque</w:t>
      </w:r>
      <w:r w:rsidR="00A72F22">
        <w:rPr>
          <w:rFonts w:ascii="Garamond" w:hAnsi="Garamond"/>
          <w:lang w:val="en-GB"/>
        </w:rPr>
        <w:t xml:space="preserve"> in particular</w:t>
      </w:r>
      <w:r w:rsidR="00174C5B" w:rsidRPr="00CD4337">
        <w:rPr>
          <w:rFonts w:ascii="Garamond" w:hAnsi="Garamond"/>
          <w:lang w:val="en-GB"/>
        </w:rPr>
        <w:t>,</w:t>
      </w:r>
      <w:r w:rsidR="00B87470" w:rsidRPr="00CD4337">
        <w:rPr>
          <w:rFonts w:ascii="Garamond" w:hAnsi="Garamond"/>
          <w:lang w:val="en-GB"/>
        </w:rPr>
        <w:t xml:space="preserve"> and </w:t>
      </w:r>
      <w:r w:rsidR="00F24FD0" w:rsidRPr="00CD4337">
        <w:rPr>
          <w:rFonts w:ascii="Garamond" w:hAnsi="Garamond"/>
          <w:lang w:val="en-GB"/>
        </w:rPr>
        <w:t xml:space="preserve">to </w:t>
      </w:r>
      <w:r w:rsidR="00174C5B" w:rsidRPr="00CD4337">
        <w:rPr>
          <w:rFonts w:ascii="Garamond" w:hAnsi="Garamond"/>
          <w:lang w:val="en-GB"/>
        </w:rPr>
        <w:t xml:space="preserve">the </w:t>
      </w:r>
      <w:r w:rsidR="00053F82" w:rsidRPr="00CD4337">
        <w:rPr>
          <w:rFonts w:ascii="Garamond" w:hAnsi="Garamond"/>
          <w:lang w:val="en-GB"/>
        </w:rPr>
        <w:t xml:space="preserve">determinants of </w:t>
      </w:r>
      <w:r w:rsidR="00EC25FC" w:rsidRPr="00CD4337">
        <w:rPr>
          <w:rFonts w:ascii="Garamond" w:hAnsi="Garamond"/>
          <w:lang w:val="en-GB"/>
        </w:rPr>
        <w:t>the</w:t>
      </w:r>
      <w:r w:rsidR="00174C5B" w:rsidRPr="00CD4337">
        <w:rPr>
          <w:rFonts w:ascii="Garamond" w:hAnsi="Garamond"/>
          <w:lang w:val="en-GB"/>
        </w:rPr>
        <w:t xml:space="preserve"> so-called </w:t>
      </w:r>
      <w:r w:rsidR="00053F82" w:rsidRPr="00CD4337">
        <w:rPr>
          <w:rFonts w:ascii="Garamond" w:hAnsi="Garamond"/>
          <w:lang w:val="en-GB"/>
        </w:rPr>
        <w:t xml:space="preserve">urban </w:t>
      </w:r>
      <w:r w:rsidR="00EC25FC" w:rsidRPr="00CD4337">
        <w:rPr>
          <w:rFonts w:ascii="Garamond" w:hAnsi="Garamond"/>
          <w:lang w:val="en-GB"/>
        </w:rPr>
        <w:t>health penalty</w:t>
      </w:r>
      <w:r w:rsidR="00A72F22">
        <w:rPr>
          <w:rFonts w:ascii="Garamond" w:hAnsi="Garamond"/>
          <w:lang w:val="en-GB"/>
        </w:rPr>
        <w:t xml:space="preserve"> in general</w:t>
      </w:r>
      <w:r w:rsidR="00053F82" w:rsidRPr="00CD4337">
        <w:rPr>
          <w:rFonts w:ascii="Garamond" w:hAnsi="Garamond"/>
          <w:lang w:val="en-GB"/>
        </w:rPr>
        <w:t xml:space="preserve">. </w:t>
      </w:r>
      <w:r w:rsidR="00F24FD0" w:rsidRPr="00CD4337">
        <w:rPr>
          <w:rFonts w:ascii="Garamond" w:hAnsi="Garamond"/>
          <w:lang w:val="en-GB"/>
        </w:rPr>
        <w:t>My</w:t>
      </w:r>
      <w:r w:rsidR="00C560A8" w:rsidRPr="00CD4337">
        <w:rPr>
          <w:rFonts w:ascii="Garamond" w:hAnsi="Garamond"/>
          <w:lang w:val="en-GB"/>
        </w:rPr>
        <w:t xml:space="preserve"> research </w:t>
      </w:r>
      <w:r w:rsidR="00053F82" w:rsidRPr="00CD4337">
        <w:rPr>
          <w:rFonts w:ascii="Garamond" w:hAnsi="Garamond"/>
          <w:lang w:val="en-GB"/>
        </w:rPr>
        <w:t xml:space="preserve">also </w:t>
      </w:r>
      <w:r w:rsidR="00C560A8" w:rsidRPr="00CD4337">
        <w:rPr>
          <w:rFonts w:ascii="Garamond" w:hAnsi="Garamond"/>
          <w:lang w:val="en-GB"/>
        </w:rPr>
        <w:t>contributes</w:t>
      </w:r>
      <w:r w:rsidR="0021305F" w:rsidRPr="00CD4337">
        <w:rPr>
          <w:rFonts w:ascii="Garamond" w:hAnsi="Garamond"/>
          <w:lang w:val="en-GB"/>
        </w:rPr>
        <w:t xml:space="preserve"> to the standard-of-living debate by showing the need for differentiation </w:t>
      </w:r>
      <w:r w:rsidR="00F24FD0" w:rsidRPr="00CD4337">
        <w:rPr>
          <w:rFonts w:ascii="Garamond" w:hAnsi="Garamond"/>
          <w:lang w:val="en-GB"/>
        </w:rPr>
        <w:t xml:space="preserve">among </w:t>
      </w:r>
      <w:r w:rsidR="00261490" w:rsidRPr="00CD4337">
        <w:rPr>
          <w:rFonts w:ascii="Garamond" w:hAnsi="Garamond"/>
          <w:lang w:val="en-GB"/>
        </w:rPr>
        <w:t xml:space="preserve">industrial </w:t>
      </w:r>
      <w:r w:rsidR="0021305F" w:rsidRPr="00CD4337">
        <w:rPr>
          <w:rFonts w:ascii="Garamond" w:hAnsi="Garamond"/>
          <w:lang w:val="en-GB"/>
        </w:rPr>
        <w:t>production systems</w:t>
      </w:r>
      <w:r w:rsidR="00053F82" w:rsidRPr="00CD4337">
        <w:rPr>
          <w:rFonts w:ascii="Garamond" w:hAnsi="Garamond"/>
          <w:lang w:val="en-GB"/>
        </w:rPr>
        <w:t xml:space="preserve"> and </w:t>
      </w:r>
      <w:r w:rsidR="00174C5B" w:rsidRPr="00CD4337">
        <w:rPr>
          <w:rFonts w:ascii="Garamond" w:hAnsi="Garamond"/>
          <w:lang w:val="en-GB"/>
        </w:rPr>
        <w:t xml:space="preserve">among </w:t>
      </w:r>
      <w:r w:rsidR="00053F82" w:rsidRPr="00CD4337">
        <w:rPr>
          <w:rFonts w:ascii="Garamond" w:hAnsi="Garamond"/>
          <w:lang w:val="en-GB"/>
        </w:rPr>
        <w:t>occupations</w:t>
      </w:r>
      <w:r w:rsidR="00F24FD0" w:rsidRPr="00CD4337">
        <w:rPr>
          <w:rFonts w:ascii="Garamond" w:hAnsi="Garamond"/>
          <w:lang w:val="en-GB"/>
        </w:rPr>
        <w:t xml:space="preserve"> when examining mortality risks. </w:t>
      </w:r>
      <w:r w:rsidR="00380798" w:rsidRPr="00CD4337">
        <w:rPr>
          <w:rFonts w:ascii="Garamond" w:hAnsi="Garamond"/>
          <w:lang w:val="en-GB"/>
        </w:rPr>
        <w:t xml:space="preserve">Finally, </w:t>
      </w:r>
      <w:r w:rsidR="00053681" w:rsidRPr="00CD4337">
        <w:rPr>
          <w:rFonts w:ascii="Garamond" w:hAnsi="Garamond"/>
          <w:lang w:val="en-GB"/>
        </w:rPr>
        <w:t xml:space="preserve">the results at the individual level </w:t>
      </w:r>
      <w:r w:rsidR="005948C3" w:rsidRPr="00CD4337">
        <w:rPr>
          <w:rFonts w:ascii="Garamond" w:hAnsi="Garamond"/>
          <w:lang w:val="en-GB"/>
        </w:rPr>
        <w:t>fit into</w:t>
      </w:r>
      <w:r w:rsidR="00053681" w:rsidRPr="00CD4337">
        <w:rPr>
          <w:rFonts w:ascii="Garamond" w:hAnsi="Garamond"/>
          <w:lang w:val="en-GB"/>
        </w:rPr>
        <w:t xml:space="preserve"> the </w:t>
      </w:r>
      <w:r w:rsidR="00F24FD0" w:rsidRPr="00CD4337">
        <w:rPr>
          <w:rFonts w:ascii="Garamond" w:hAnsi="Garamond"/>
          <w:lang w:val="en-GB"/>
        </w:rPr>
        <w:t>discussions</w:t>
      </w:r>
      <w:r w:rsidR="00053681" w:rsidRPr="00CD4337">
        <w:rPr>
          <w:rFonts w:ascii="Garamond" w:hAnsi="Garamond"/>
          <w:lang w:val="en-GB"/>
        </w:rPr>
        <w:t xml:space="preserve"> </w:t>
      </w:r>
      <w:r w:rsidR="00EE5E8F">
        <w:rPr>
          <w:rFonts w:ascii="Garamond" w:hAnsi="Garamond"/>
          <w:lang w:val="en-GB"/>
        </w:rPr>
        <w:t xml:space="preserve">of </w:t>
      </w:r>
      <w:r w:rsidR="00F24FD0" w:rsidRPr="00CD4337">
        <w:rPr>
          <w:rFonts w:ascii="Garamond" w:hAnsi="Garamond"/>
          <w:lang w:val="en-GB"/>
        </w:rPr>
        <w:t xml:space="preserve">the social mortality gradient </w:t>
      </w:r>
      <w:r w:rsidR="00E61790" w:rsidRPr="00CD4337">
        <w:rPr>
          <w:rFonts w:ascii="Garamond" w:hAnsi="Garamond"/>
          <w:lang w:val="en-GB"/>
        </w:rPr>
        <w:t>by pointing</w:t>
      </w:r>
      <w:r w:rsidR="00053681" w:rsidRPr="00CD4337">
        <w:rPr>
          <w:rFonts w:ascii="Garamond" w:hAnsi="Garamond"/>
          <w:lang w:val="en-GB"/>
        </w:rPr>
        <w:t xml:space="preserve"> towards </w:t>
      </w:r>
      <w:r w:rsidR="005948C3" w:rsidRPr="00CD4337">
        <w:rPr>
          <w:rFonts w:ascii="Garamond" w:hAnsi="Garamond"/>
          <w:lang w:val="en-GB"/>
        </w:rPr>
        <w:t>significant</w:t>
      </w:r>
      <w:r w:rsidR="00F24FD0" w:rsidRPr="00CD4337">
        <w:rPr>
          <w:rFonts w:ascii="Garamond" w:hAnsi="Garamond"/>
          <w:lang w:val="en-GB"/>
        </w:rPr>
        <w:t xml:space="preserve"> inequalities in </w:t>
      </w:r>
      <w:r w:rsidR="00053681" w:rsidRPr="00CD4337">
        <w:rPr>
          <w:rFonts w:ascii="Garamond" w:hAnsi="Garamond"/>
          <w:lang w:val="en-GB"/>
        </w:rPr>
        <w:t xml:space="preserve">life span by residence and occupation in Brussels around 1910. </w:t>
      </w:r>
    </w:p>
    <w:p w14:paraId="4A9211CC" w14:textId="77777777" w:rsidR="0011236C" w:rsidRPr="00CD4337" w:rsidRDefault="0011236C" w:rsidP="00970719">
      <w:pPr>
        <w:spacing w:line="360" w:lineRule="auto"/>
        <w:jc w:val="both"/>
        <w:rPr>
          <w:rFonts w:ascii="Garamond" w:hAnsi="Garamond"/>
          <w:lang w:val="en-GB"/>
        </w:rPr>
      </w:pPr>
    </w:p>
    <w:p w14:paraId="30045F24" w14:textId="4640F4F8" w:rsidR="00586BEB" w:rsidRDefault="00C560A8" w:rsidP="00C350F9">
      <w:pPr>
        <w:spacing w:line="360" w:lineRule="auto"/>
        <w:jc w:val="both"/>
        <w:rPr>
          <w:rFonts w:ascii="Garamond" w:hAnsi="Garamond"/>
          <w:lang w:val="en-GB"/>
        </w:rPr>
      </w:pPr>
      <w:r w:rsidRPr="00CD4337">
        <w:rPr>
          <w:rFonts w:ascii="Garamond" w:hAnsi="Garamond"/>
          <w:lang w:val="en-GB"/>
        </w:rPr>
        <w:t xml:space="preserve">In sum, </w:t>
      </w:r>
      <w:r w:rsidR="00053F82" w:rsidRPr="00CD4337">
        <w:rPr>
          <w:rFonts w:ascii="Garamond" w:hAnsi="Garamond"/>
          <w:lang w:val="en-GB"/>
        </w:rPr>
        <w:t xml:space="preserve">my results </w:t>
      </w:r>
      <w:r w:rsidRPr="00CD4337">
        <w:rPr>
          <w:rFonts w:ascii="Garamond" w:hAnsi="Garamond"/>
          <w:lang w:val="en-GB"/>
        </w:rPr>
        <w:t xml:space="preserve">show how beauty and </w:t>
      </w:r>
      <w:r w:rsidR="008B7D0A" w:rsidRPr="00CD4337">
        <w:rPr>
          <w:rFonts w:ascii="Garamond" w:hAnsi="Garamond"/>
          <w:lang w:val="en-GB"/>
        </w:rPr>
        <w:t>death</w:t>
      </w:r>
      <w:r w:rsidR="00053F82" w:rsidRPr="00CD4337">
        <w:rPr>
          <w:rFonts w:ascii="Garamond" w:hAnsi="Garamond"/>
          <w:lang w:val="en-GB"/>
        </w:rPr>
        <w:t xml:space="preserve"> </w:t>
      </w:r>
      <w:r w:rsidR="00917301" w:rsidRPr="00CD4337">
        <w:rPr>
          <w:rFonts w:ascii="Garamond" w:hAnsi="Garamond"/>
          <w:lang w:val="en-GB"/>
        </w:rPr>
        <w:t>went hand in</w:t>
      </w:r>
      <w:r w:rsidRPr="00CD4337">
        <w:rPr>
          <w:rFonts w:ascii="Garamond" w:hAnsi="Garamond"/>
          <w:lang w:val="en-GB"/>
        </w:rPr>
        <w:t xml:space="preserve"> hand </w:t>
      </w:r>
      <w:r w:rsidR="00415855" w:rsidRPr="00CD4337">
        <w:rPr>
          <w:rFonts w:ascii="Garamond" w:hAnsi="Garamond"/>
          <w:lang w:val="en-GB"/>
        </w:rPr>
        <w:t>during Brussels’</w:t>
      </w:r>
      <w:r w:rsidR="00053F82" w:rsidRPr="00CD4337">
        <w:rPr>
          <w:rFonts w:ascii="Garamond" w:hAnsi="Garamond"/>
          <w:lang w:val="en-GB"/>
        </w:rPr>
        <w:t xml:space="preserve"> Belle Époque</w:t>
      </w:r>
      <w:r w:rsidRPr="00CD4337">
        <w:rPr>
          <w:rFonts w:ascii="Garamond" w:hAnsi="Garamond"/>
          <w:lang w:val="en-GB"/>
        </w:rPr>
        <w:t xml:space="preserve">. </w:t>
      </w:r>
      <w:r w:rsidR="005948C3" w:rsidRPr="00CD4337">
        <w:rPr>
          <w:rFonts w:ascii="Garamond" w:hAnsi="Garamond"/>
          <w:lang w:val="en-GB"/>
        </w:rPr>
        <w:t>M</w:t>
      </w:r>
      <w:r w:rsidRPr="00CD4337">
        <w:rPr>
          <w:rFonts w:ascii="Garamond" w:hAnsi="Garamond"/>
          <w:lang w:val="en-GB"/>
        </w:rPr>
        <w:t xml:space="preserve">ajor </w:t>
      </w:r>
      <w:r w:rsidR="005005F1">
        <w:rPr>
          <w:rFonts w:ascii="Garamond" w:hAnsi="Garamond"/>
          <w:lang w:val="en-GB"/>
        </w:rPr>
        <w:t>urban renewal projects</w:t>
      </w:r>
      <w:bookmarkStart w:id="3" w:name="_GoBack"/>
      <w:bookmarkEnd w:id="3"/>
      <w:r w:rsidRPr="00CD4337">
        <w:rPr>
          <w:rFonts w:ascii="Garamond" w:hAnsi="Garamond"/>
          <w:lang w:val="en-GB"/>
        </w:rPr>
        <w:t xml:space="preserve"> had created prestigious neighbourhoods, </w:t>
      </w:r>
      <w:r w:rsidR="005948C3" w:rsidRPr="00CD4337">
        <w:rPr>
          <w:rFonts w:ascii="Garamond" w:hAnsi="Garamond"/>
          <w:lang w:val="en-GB"/>
        </w:rPr>
        <w:t>but</w:t>
      </w:r>
      <w:r w:rsidRPr="00CD4337">
        <w:rPr>
          <w:rFonts w:ascii="Garamond" w:hAnsi="Garamond"/>
          <w:lang w:val="en-GB"/>
        </w:rPr>
        <w:t xml:space="preserve"> </w:t>
      </w:r>
      <w:r w:rsidR="00F24FD0" w:rsidRPr="00CD4337">
        <w:rPr>
          <w:rFonts w:ascii="Garamond" w:hAnsi="Garamond"/>
          <w:lang w:val="en-GB"/>
        </w:rPr>
        <w:t>the working classes</w:t>
      </w:r>
      <w:r w:rsidRPr="00CD4337">
        <w:rPr>
          <w:rFonts w:ascii="Garamond" w:hAnsi="Garamond"/>
          <w:lang w:val="en-GB"/>
        </w:rPr>
        <w:t xml:space="preserve"> faced dangerous </w:t>
      </w:r>
      <w:r w:rsidRPr="00CD4337">
        <w:rPr>
          <w:rFonts w:ascii="Garamond" w:hAnsi="Garamond"/>
          <w:lang w:val="en-GB"/>
        </w:rPr>
        <w:lastRenderedPageBreak/>
        <w:t>working conditions and were pushed</w:t>
      </w:r>
      <w:r w:rsidR="003879CB" w:rsidRPr="00CD4337">
        <w:rPr>
          <w:rFonts w:ascii="Garamond" w:hAnsi="Garamond"/>
          <w:lang w:val="en-GB"/>
        </w:rPr>
        <w:t xml:space="preserve"> towards</w:t>
      </w:r>
      <w:r w:rsidRPr="00CD4337">
        <w:rPr>
          <w:rFonts w:ascii="Garamond" w:hAnsi="Garamond"/>
          <w:lang w:val="en-GB"/>
        </w:rPr>
        <w:t xml:space="preserve"> crowded neighbourhoods. As a result, many of them died at a young age.</w:t>
      </w:r>
    </w:p>
    <w:p w14:paraId="70E190B8" w14:textId="77777777" w:rsidR="00586BEB" w:rsidRDefault="00586BEB" w:rsidP="00C350F9">
      <w:pPr>
        <w:spacing w:line="360" w:lineRule="auto"/>
        <w:jc w:val="both"/>
        <w:rPr>
          <w:rFonts w:ascii="Garamond" w:hAnsi="Garamond"/>
          <w:lang w:val="en-GB"/>
        </w:rPr>
      </w:pPr>
    </w:p>
    <w:p w14:paraId="1879CD78" w14:textId="77777777" w:rsidR="00586BEB" w:rsidRDefault="00586BEB" w:rsidP="00C350F9">
      <w:pPr>
        <w:spacing w:line="360" w:lineRule="auto"/>
        <w:jc w:val="both"/>
        <w:rPr>
          <w:rFonts w:ascii="Garamond" w:hAnsi="Garamond"/>
          <w:lang w:val="en-GB"/>
        </w:rPr>
      </w:pPr>
    </w:p>
    <w:p w14:paraId="72B1719D" w14:textId="1D364484" w:rsidR="009A461F" w:rsidRPr="00C11382" w:rsidRDefault="00A92E68" w:rsidP="00C11382">
      <w:pPr>
        <w:pStyle w:val="Kop2zondernummering"/>
        <w:spacing w:line="360" w:lineRule="auto"/>
        <w:rPr>
          <w:sz w:val="24"/>
          <w:szCs w:val="24"/>
          <w:lang w:val="nl-BE"/>
        </w:rPr>
      </w:pPr>
      <w:r w:rsidRPr="00C11382">
        <w:rPr>
          <w:sz w:val="24"/>
          <w:szCs w:val="24"/>
          <w:lang w:val="nl-BE"/>
        </w:rPr>
        <w:t>Samenvattin</w:t>
      </w:r>
      <w:r w:rsidR="009A461F" w:rsidRPr="00C11382">
        <w:rPr>
          <w:sz w:val="24"/>
          <w:szCs w:val="24"/>
          <w:lang w:val="nl-BE"/>
        </w:rPr>
        <w:t xml:space="preserve">g </w:t>
      </w:r>
    </w:p>
    <w:p w14:paraId="6D7E18BE" w14:textId="77777777" w:rsidR="00C11382" w:rsidRDefault="00C11382" w:rsidP="00C11382">
      <w:pPr>
        <w:spacing w:line="360" w:lineRule="auto"/>
        <w:jc w:val="both"/>
        <w:rPr>
          <w:rFonts w:ascii="Garamond" w:hAnsi="Garamond"/>
          <w:lang w:val="nl-BE"/>
        </w:rPr>
      </w:pPr>
      <w:r>
        <w:rPr>
          <w:rFonts w:ascii="Garamond" w:hAnsi="Garamond"/>
          <w:lang w:val="nl-BE"/>
        </w:rPr>
        <w:t>In deze doctoraatsthesis onderzoek ik</w:t>
      </w:r>
      <w:r w:rsidRPr="005164F4">
        <w:rPr>
          <w:rFonts w:ascii="Garamond" w:hAnsi="Garamond"/>
          <w:lang w:val="nl-BE"/>
        </w:rPr>
        <w:t xml:space="preserve"> de oversterfte die door tijdgenoten is vastgesteld in Brussel, de hoofdstad van België</w:t>
      </w:r>
      <w:r>
        <w:rPr>
          <w:rFonts w:ascii="Garamond" w:hAnsi="Garamond"/>
          <w:lang w:val="nl-BE"/>
        </w:rPr>
        <w:t xml:space="preserve">, aan het einde van de negentiende en het begin van de twintigste eeuw. Twee grote doelstellingen werden vooropgesteld. De eerste doelstelling betrof een vergelijkend onderzoek van het mortaliteitspatroon volgens leeftijd, geslacht en doodsoorzaak. De tweede doelstelling hield een onderzoek in naar de relatie van oversterfte met tewerkstelling en behuizing. </w:t>
      </w:r>
    </w:p>
    <w:p w14:paraId="19882730" w14:textId="77777777" w:rsidR="00C11382" w:rsidRDefault="00C11382" w:rsidP="00C11382">
      <w:pPr>
        <w:spacing w:line="360" w:lineRule="auto"/>
        <w:jc w:val="both"/>
        <w:rPr>
          <w:rFonts w:ascii="Garamond" w:hAnsi="Garamond"/>
          <w:lang w:val="nl-BE"/>
        </w:rPr>
      </w:pPr>
    </w:p>
    <w:p w14:paraId="17542126" w14:textId="77777777" w:rsidR="00C11382" w:rsidRDefault="00C11382" w:rsidP="00C11382">
      <w:pPr>
        <w:spacing w:line="360" w:lineRule="auto"/>
        <w:jc w:val="both"/>
        <w:rPr>
          <w:rFonts w:ascii="Garamond" w:hAnsi="Garamond"/>
          <w:lang w:val="nl-BE"/>
        </w:rPr>
      </w:pPr>
      <w:r>
        <w:rPr>
          <w:rFonts w:ascii="Garamond" w:hAnsi="Garamond"/>
          <w:lang w:val="nl-BE"/>
        </w:rPr>
        <w:t xml:space="preserve">Mijn thesis bestaat uit 12 hoofdstukken en een inleiding. In de inleiding presenteer ik een kort overzicht van de kennis over de oversterfte en levensomstandigheden in Brussel gedurende de negentiende en het begin van de twintigste eeuw. Het onderzoeksdoel, -ontwerp, en de onderzoeksbijdragen worden eveneens besproken. Hoofdstuk 1 geeft een overzicht van het theoretisch kader van de studie. Ik poneer hier dat de voornaamste determinanten van stedelijke sterfteverschillen gerelateerd zijn aan personen hun nabije context, bestaande uit sanitaire infrastructuur, medische kennis en infrastructuur, en de socio-economische context die inkomen en armensteun, voeding, werkomstandigheden en woonomstandigheden omvat. Vanuit een comparatief oogpunt bespreek ik in hoofdstuk 2 de ontwikkelingen in Brussel in de determinanten behorende tot de nabije context vanaf het </w:t>
      </w:r>
      <w:r>
        <w:rPr>
          <w:rFonts w:ascii="Garamond" w:hAnsi="Garamond"/>
          <w:lang w:val="nl-BE"/>
        </w:rPr>
        <w:lastRenderedPageBreak/>
        <w:t>einde van de achttiende tot het begin van de twintigste eeuw, tezamen met de demografische veranderingen die zich in de stad hebben voltrokken. Ik verklaar eveneens de focus op werk- en huisomstandigheden doorheen het onderzoek. Hoofdstuk 3 geeft een overzicht van de gebruikte bronnen en de gehanteerde methodologie, met name een combinatie van demografische, statistische en spatiale technieken toegepast op kwantitatieve data en een discourse analyse van kwalitatief bronnenmateriaal (</w:t>
      </w:r>
      <w:r>
        <w:rPr>
          <w:rFonts w:ascii="Garamond" w:hAnsi="Garamond"/>
          <w:i/>
          <w:lang w:val="nl-BE"/>
        </w:rPr>
        <w:t xml:space="preserve">mixed-methods </w:t>
      </w:r>
      <w:r>
        <w:rPr>
          <w:rFonts w:ascii="Garamond" w:hAnsi="Garamond"/>
          <w:lang w:val="nl-BE"/>
        </w:rPr>
        <w:t xml:space="preserve">methode).    </w:t>
      </w:r>
    </w:p>
    <w:p w14:paraId="118877F0" w14:textId="77777777" w:rsidR="00C11382" w:rsidRDefault="00C11382" w:rsidP="00C11382">
      <w:pPr>
        <w:spacing w:line="360" w:lineRule="auto"/>
        <w:jc w:val="both"/>
        <w:rPr>
          <w:rFonts w:ascii="Garamond" w:hAnsi="Garamond"/>
          <w:lang w:val="nl-BE"/>
        </w:rPr>
      </w:pPr>
    </w:p>
    <w:p w14:paraId="3B6DF074" w14:textId="77777777" w:rsidR="00C11382" w:rsidRDefault="00C11382" w:rsidP="00C11382">
      <w:pPr>
        <w:spacing w:line="360" w:lineRule="auto"/>
        <w:jc w:val="both"/>
        <w:rPr>
          <w:rFonts w:ascii="Garamond" w:hAnsi="Garamond"/>
          <w:lang w:val="nl-BE"/>
        </w:rPr>
      </w:pPr>
      <w:r>
        <w:rPr>
          <w:rFonts w:ascii="Garamond" w:hAnsi="Garamond"/>
          <w:lang w:val="nl-BE"/>
        </w:rPr>
        <w:t xml:space="preserve">Hoofdstukken 4 en 5 plaatsen de oversterfte in Brussel in een breder kader, zowel in tijd als in plaats. De bevindingen van hoofdstuk 4 duiden aan dat er aan het begin van de twintigste eeuw grote sterfteverschillen bestonden tussen de 41 arrondissementen in België. Er kon geen duidelijk patroon worden vastgesteld, behalve voor zuigelingen en kinderen. Zij ervoeren consistent hogere sterftecijfers in Vlaanderen, het noordelijke deel van België, dan in Wallonië, het zuidelijke deel. Hoofdstuk 5 toont aan dat de sterftecijfers in Brussel reeds vanaf de jaren 1850 veel hoger waren vergeleken met het nationale gemiddelde en andere grote en gemiddeld grote steden. Dit nadeel werd ervaren door bijna alle leeftijdsgroepen in Brussel, maar voornamelijk door kinderen en volwassen mannen. Hoofdstuk 6 behandelt vervolgens de robuustheid van de vroegtwintigste-eeuwse sterftecijfers berekend voor Belgische steden. Door het gebruik van gegevens omtrent tijdelijke migranten, afkomstig van de sterftecertificaten, toon ik aan dat de levensverwachting in grote steden gebruikelijk met 1 à 2 jaar wordt onderschat. Door deze methode ben ik erin geslaagd om voor de eerste maal precieze schattingen </w:t>
      </w:r>
      <w:r>
        <w:rPr>
          <w:rFonts w:ascii="Garamond" w:hAnsi="Garamond"/>
          <w:lang w:val="nl-BE"/>
        </w:rPr>
        <w:lastRenderedPageBreak/>
        <w:t xml:space="preserve">te voorzien van de impact van data-artefacten veroorzaakt door tijdelijke migratiebewegingen op de urbane sterftecijfers. Niettemin bleek uit deze berekeningen dat het fenomeen slechts een klein deel van de oversterfte in Brussel verklaart. </w:t>
      </w:r>
    </w:p>
    <w:p w14:paraId="03AE69D0" w14:textId="77777777" w:rsidR="00C11382" w:rsidRDefault="00C11382" w:rsidP="00C11382">
      <w:pPr>
        <w:spacing w:line="360" w:lineRule="auto"/>
        <w:jc w:val="both"/>
        <w:rPr>
          <w:rFonts w:ascii="Garamond" w:hAnsi="Garamond"/>
          <w:lang w:val="nl-BE"/>
        </w:rPr>
      </w:pPr>
    </w:p>
    <w:p w14:paraId="551DF19B" w14:textId="77777777" w:rsidR="00C11382" w:rsidRDefault="00C11382" w:rsidP="00C11382">
      <w:pPr>
        <w:spacing w:line="360" w:lineRule="auto"/>
        <w:jc w:val="both"/>
        <w:rPr>
          <w:rFonts w:ascii="Garamond" w:hAnsi="Garamond"/>
          <w:lang w:val="nl-BE"/>
        </w:rPr>
      </w:pPr>
      <w:r>
        <w:rPr>
          <w:rFonts w:ascii="Garamond" w:hAnsi="Garamond"/>
          <w:lang w:val="nl-BE"/>
        </w:rPr>
        <w:t xml:space="preserve">In hoofdstukken 7 tot 9 gebruik ik geaggregeerde data om de relatie tussen stedelijke sterfte met werk- en huisomstandigheden in Brussel tijdens de </w:t>
      </w:r>
      <w:r>
        <w:rPr>
          <w:rFonts w:ascii="Garamond" w:hAnsi="Garamond"/>
          <w:i/>
          <w:lang w:val="nl-BE"/>
        </w:rPr>
        <w:t xml:space="preserve">Belle </w:t>
      </w:r>
      <w:r w:rsidRPr="009448F7">
        <w:rPr>
          <w:rFonts w:ascii="Garamond" w:hAnsi="Garamond"/>
          <w:i/>
          <w:lang w:val="nl-BE"/>
        </w:rPr>
        <w:t>É</w:t>
      </w:r>
      <w:r>
        <w:rPr>
          <w:rFonts w:ascii="Garamond" w:hAnsi="Garamond"/>
          <w:i/>
          <w:lang w:val="nl-BE"/>
        </w:rPr>
        <w:t xml:space="preserve">poque </w:t>
      </w:r>
      <w:r>
        <w:rPr>
          <w:rFonts w:ascii="Garamond" w:hAnsi="Garamond"/>
          <w:lang w:val="nl-BE"/>
        </w:rPr>
        <w:t xml:space="preserve">te onderzoeken. Hoofdstuk 7 verduidelijkt dat de leeftijdsspecifieke sterftecijfers van bijna elke leeftijdsgroep in Brussel tot de top 5 van de 25 grootste Belgische steden behoorden. Dit betekent dat de sterfte op de meeste leeftijden hoger was vergeleken met sterk geïndustrialiseerde steden zoals Luik en Gent. Huisarbeid en kleinschalige artisanale tewerkstelling waren nog zeer dominant in Brussel aan het begin van de twintigste eeuw. Lineare regressie-analyses tonen aan dat steden zoals Brussel met hoge tewerkstelling in de huisarbeid, over het algemeen hogere leeftijdsspecifieke sterftecijfers ervoeren dan steden met hoge tewerkstelling in reguliere industrieën. Er was geen arbeidsreglementering voor huisarbeid, en de huisarbeiders werkten in zeer gevaarlijke omstandigheden. De situatie was bovendien waarschijnlijk niet veel beter in artisanale ateliers en kleinschalige fabrieken, waar vakbonden zwak of onbestaande waren. In hoofdstukken 8 en 9 maak ik gebruik van oorzaakspecifieke sterftegegevens. De belangrijkste doodsoorzaken in Brussel in 1910 waren enteritis voor zuigelingen, ademhalingsziekten voor jonge kinderen, en longtuberculose voor volwassen mannen. Deze doodsoorzaken leverden eveneens de grootste bijdrage tot de oversterfte in de hoofdstad in vergelijking met de </w:t>
      </w:r>
      <w:r>
        <w:rPr>
          <w:rFonts w:ascii="Garamond" w:hAnsi="Garamond"/>
          <w:lang w:val="nl-BE"/>
        </w:rPr>
        <w:lastRenderedPageBreak/>
        <w:t xml:space="preserve">volgende drie grootste Belgische steden, Antwerpen, Gent en Luik. De hogere sterfte door longtuberculose voor mannen in Brussel vergeleken met vrouwen, suggereert eveneens een sterke relatie met de hoger geregistreerde mannelijke tewerkstelling in ateliers, bedrijven, en in huisarbeid. Tijdgenoten relateerden de ziekte aan de overbevolking in de hoofdstad.  De vele stedelijke transformatieprojecten in Brussel vanaf het midden van de negentiende eeuw hadden de leefruimte voor de werkende klasse drastisch ingeperkt. Ondanks de vroege installatie van een waterleidingnetwerk in Brussel, wijzen de hoge niveaus van enteritis bij zuigelingen verrassend ook op een bijkomend negatief effect van de sanitaire omstandigheden. </w:t>
      </w:r>
    </w:p>
    <w:p w14:paraId="78CAA51E" w14:textId="77777777" w:rsidR="00C11382" w:rsidRDefault="00C11382" w:rsidP="00C11382">
      <w:pPr>
        <w:spacing w:line="360" w:lineRule="auto"/>
        <w:jc w:val="both"/>
        <w:rPr>
          <w:rFonts w:ascii="Garamond" w:hAnsi="Garamond"/>
          <w:lang w:val="nl-BE"/>
        </w:rPr>
      </w:pPr>
    </w:p>
    <w:p w14:paraId="112D59A0" w14:textId="77777777" w:rsidR="00C11382" w:rsidRDefault="00C11382" w:rsidP="00C11382">
      <w:pPr>
        <w:spacing w:line="360" w:lineRule="auto"/>
        <w:jc w:val="both"/>
        <w:rPr>
          <w:rFonts w:ascii="Garamond" w:hAnsi="Garamond"/>
          <w:lang w:val="nl-BE"/>
        </w:rPr>
      </w:pPr>
      <w:r>
        <w:rPr>
          <w:rFonts w:ascii="Garamond" w:hAnsi="Garamond"/>
          <w:lang w:val="nl-BE"/>
        </w:rPr>
        <w:t xml:space="preserve">In hoofdstukken 10 en 11 onderzoek ik sterfteongelijkheid in Brussel aan de hand van individuele sterftegegevens. De analyse in hoofdstuk 10 duidt substantiële verschillen aan in de gemiddelde levensduur van volwassenen, in het bijzonder volgens woonplaats in de stad. In straten met hoge niveaus van overbevolking stierven mannen over het algemeen 8 jaar vroeger vergeleken met diegenen die in weinig overbevolkte straten leefden. Voor vrouwen bedroeg het verschil meer dan 4 jaar. Anderzijds was er geen consistente sterftegradiënt volgens beroep, waarschijnlijk omdat sommige beroepen jonge personen aantrokken, terwijl andere beroepen hoge lonen en vaardigheidsniveaus combineerden met moeilijke werkomstandigheden. Door het op kaart uitzetten van de sterfteongelijkheden in Brussel in 1910, toon ik in hoofdstuk 11 aan dat hoge sterfte en slechte woonomstandigheden voornamelijk voorkwamen in de lager gelegen delen in het zuidwesten van de stad. </w:t>
      </w:r>
    </w:p>
    <w:p w14:paraId="13D40DFE" w14:textId="77777777" w:rsidR="00C11382" w:rsidRDefault="00C11382" w:rsidP="00C11382">
      <w:pPr>
        <w:spacing w:line="360" w:lineRule="auto"/>
        <w:jc w:val="both"/>
        <w:rPr>
          <w:rFonts w:ascii="Garamond" w:hAnsi="Garamond"/>
          <w:lang w:val="nl-BE"/>
        </w:rPr>
      </w:pPr>
    </w:p>
    <w:p w14:paraId="49298BF6" w14:textId="77777777" w:rsidR="00C11382" w:rsidRDefault="00C11382" w:rsidP="00C11382">
      <w:pPr>
        <w:spacing w:line="360" w:lineRule="auto"/>
        <w:jc w:val="both"/>
        <w:rPr>
          <w:rFonts w:ascii="Garamond" w:hAnsi="Garamond"/>
          <w:lang w:val="nl-BE"/>
        </w:rPr>
      </w:pPr>
      <w:r>
        <w:rPr>
          <w:rFonts w:ascii="Garamond" w:hAnsi="Garamond"/>
          <w:lang w:val="nl-BE"/>
        </w:rPr>
        <w:t xml:space="preserve">In hoofdstuk 12 vat ik tenslotte de voornaamste bevindingen van de studie samen, en bespreek ik de methodologische beperkingen en sterktes van het onderzoek, net zoals de bijdragen aan historische debatten. Mijn onderzoek draagt specifiek bij aan een betere kennis omtrent de levensstandaarden van mannen, vrouwen en kinderen in Brussel gedurende de </w:t>
      </w:r>
      <w:r>
        <w:rPr>
          <w:rFonts w:ascii="Garamond" w:hAnsi="Garamond"/>
          <w:i/>
          <w:lang w:val="nl-BE"/>
        </w:rPr>
        <w:t xml:space="preserve">Belle </w:t>
      </w:r>
      <w:r w:rsidRPr="002A4519">
        <w:rPr>
          <w:rFonts w:ascii="Garamond" w:hAnsi="Garamond"/>
          <w:i/>
          <w:lang w:val="nl-BE"/>
        </w:rPr>
        <w:t>É</w:t>
      </w:r>
      <w:r>
        <w:rPr>
          <w:rFonts w:ascii="Garamond" w:hAnsi="Garamond"/>
          <w:i/>
          <w:lang w:val="nl-BE"/>
        </w:rPr>
        <w:t>poque</w:t>
      </w:r>
      <w:r>
        <w:rPr>
          <w:rFonts w:ascii="Garamond" w:hAnsi="Garamond"/>
          <w:lang w:val="nl-BE"/>
        </w:rPr>
        <w:t xml:space="preserve">, en algemeen aan een betere kennis omtrent de determinanten van stedelijke oversterfte. Het levert ook een bijdrage aan het </w:t>
      </w:r>
      <w:r>
        <w:rPr>
          <w:rFonts w:ascii="Garamond" w:hAnsi="Garamond"/>
          <w:i/>
          <w:lang w:val="nl-BE"/>
        </w:rPr>
        <w:t>standard-of-living debate</w:t>
      </w:r>
      <w:r>
        <w:rPr>
          <w:rFonts w:ascii="Garamond" w:hAnsi="Garamond"/>
          <w:lang w:val="nl-BE"/>
        </w:rPr>
        <w:t xml:space="preserve"> door het aantonen van de nood aan differentiatie tussen industriële productiesystemen en beroepen bij het onderzoek naar sterfterisico’s. De resultaten op het individuele niveau sluiten ook aan bij debatten omtrent een sociale gradiënt in sterfte door het aantonen van significante verschillen in levensduur naargelang woonplaats en beroep in Brussel in 1910. </w:t>
      </w:r>
    </w:p>
    <w:p w14:paraId="59EB292B" w14:textId="77777777" w:rsidR="00C11382" w:rsidRDefault="00C11382" w:rsidP="00C11382">
      <w:pPr>
        <w:spacing w:line="360" w:lineRule="auto"/>
        <w:jc w:val="both"/>
        <w:rPr>
          <w:rFonts w:ascii="Garamond" w:hAnsi="Garamond"/>
          <w:lang w:val="nl-BE"/>
        </w:rPr>
      </w:pPr>
    </w:p>
    <w:p w14:paraId="2D97376E" w14:textId="77777777" w:rsidR="00C11382" w:rsidRPr="00441F03" w:rsidRDefault="00C11382" w:rsidP="00C11382">
      <w:pPr>
        <w:spacing w:line="360" w:lineRule="auto"/>
        <w:jc w:val="both"/>
        <w:rPr>
          <w:rFonts w:ascii="Garamond" w:hAnsi="Garamond"/>
          <w:i/>
          <w:lang w:val="nl-BE"/>
        </w:rPr>
      </w:pPr>
      <w:r>
        <w:rPr>
          <w:rFonts w:ascii="Garamond" w:hAnsi="Garamond"/>
          <w:lang w:val="nl-BE"/>
        </w:rPr>
        <w:t xml:space="preserve">Samengevat tonen mijn resultaten aan hoe schoonheid en sterfte hand in hand gingen in Brussel tijdens de </w:t>
      </w:r>
      <w:r>
        <w:rPr>
          <w:rFonts w:ascii="Garamond" w:hAnsi="Garamond"/>
          <w:i/>
          <w:lang w:val="nl-BE"/>
        </w:rPr>
        <w:t xml:space="preserve">Belle </w:t>
      </w:r>
      <w:r w:rsidRPr="00441F03">
        <w:rPr>
          <w:rFonts w:ascii="Garamond" w:hAnsi="Garamond"/>
          <w:i/>
          <w:lang w:val="nl-BE"/>
        </w:rPr>
        <w:t>É</w:t>
      </w:r>
      <w:r>
        <w:rPr>
          <w:rFonts w:ascii="Garamond" w:hAnsi="Garamond"/>
          <w:i/>
          <w:lang w:val="nl-BE"/>
        </w:rPr>
        <w:t>poque</w:t>
      </w:r>
      <w:r>
        <w:rPr>
          <w:rFonts w:ascii="Garamond" w:hAnsi="Garamond"/>
          <w:lang w:val="nl-BE"/>
        </w:rPr>
        <w:t xml:space="preserve">. Grootschalige saneringswerken hadden geleid tot de creatie van prestigieuze buurten, maar tegelijkertijd werd de werkende klasse geconfronteerd met gevaarlijke werkomstandigheden en verdreven naar overbevolkte woonwijken. Het resultaat hiervan was dat velen van hen op een jonge leeftijd kwamen te overlijden.  </w:t>
      </w:r>
      <w:r>
        <w:rPr>
          <w:rFonts w:ascii="Garamond" w:hAnsi="Garamond"/>
          <w:i/>
          <w:lang w:val="nl-BE"/>
        </w:rPr>
        <w:t xml:space="preserve"> </w:t>
      </w:r>
    </w:p>
    <w:p w14:paraId="3DCDD4CF" w14:textId="3C7EF4B2" w:rsidR="009A461F" w:rsidRPr="00C11382" w:rsidRDefault="009A461F" w:rsidP="00C11382">
      <w:pPr>
        <w:spacing w:line="360" w:lineRule="auto"/>
        <w:rPr>
          <w:rFonts w:ascii="Garamond" w:hAnsi="Garamond"/>
          <w:lang w:val="nl-BE" w:eastAsia="nl-NL"/>
        </w:rPr>
      </w:pPr>
    </w:p>
    <w:sectPr w:rsidR="009A461F" w:rsidRPr="00C11382" w:rsidSect="00C350F9">
      <w:footerReference w:type="even" r:id="rId7"/>
      <w:footerReference w:type="default" r:id="rId8"/>
      <w:pgSz w:w="9622" w:h="13602"/>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DD114F" w14:textId="77777777" w:rsidR="00786081" w:rsidRDefault="00786081" w:rsidP="00C05C5E">
      <w:r>
        <w:separator/>
      </w:r>
    </w:p>
  </w:endnote>
  <w:endnote w:type="continuationSeparator" w:id="0">
    <w:p w14:paraId="6CFD4F78" w14:textId="77777777" w:rsidR="00786081" w:rsidRDefault="00786081" w:rsidP="00C05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auto"/>
    <w:pitch w:val="variable"/>
    <w:sig w:usb0="00000287" w:usb1="00000000" w:usb2="00000000" w:usb3="00000000" w:csb0="0000009F" w:csb1="00000000"/>
  </w:font>
  <w:font w:name="Times New Roman">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2FA8A2" w14:textId="77777777" w:rsidR="00371CBD" w:rsidRDefault="00371CBD" w:rsidP="002F2B1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8B5459" w14:textId="77777777" w:rsidR="00371CBD" w:rsidRDefault="00371CBD" w:rsidP="00B83DD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39E14F" w14:textId="1DB07CA8" w:rsidR="00371CBD" w:rsidRPr="003051FA" w:rsidRDefault="00371CBD" w:rsidP="002F2B15">
    <w:pPr>
      <w:pStyle w:val="Footer"/>
      <w:framePr w:wrap="none" w:vAnchor="text" w:hAnchor="margin" w:xAlign="right" w:y="1"/>
      <w:rPr>
        <w:rStyle w:val="PageNumber"/>
        <w:rFonts w:ascii="Garamond" w:hAnsi="Garamond"/>
      </w:rPr>
    </w:pPr>
    <w:r w:rsidRPr="003051FA">
      <w:rPr>
        <w:rStyle w:val="PageNumber"/>
        <w:rFonts w:ascii="Garamond" w:hAnsi="Garamond"/>
      </w:rPr>
      <w:fldChar w:fldCharType="begin"/>
    </w:r>
    <w:r w:rsidRPr="003051FA">
      <w:rPr>
        <w:rStyle w:val="PageNumber"/>
        <w:rFonts w:ascii="Garamond" w:hAnsi="Garamond"/>
      </w:rPr>
      <w:instrText xml:space="preserve">PAGE  </w:instrText>
    </w:r>
    <w:r w:rsidRPr="003051FA">
      <w:rPr>
        <w:rStyle w:val="PageNumber"/>
        <w:rFonts w:ascii="Garamond" w:hAnsi="Garamond"/>
      </w:rPr>
      <w:fldChar w:fldCharType="separate"/>
    </w:r>
    <w:r w:rsidR="005005F1">
      <w:rPr>
        <w:rStyle w:val="PageNumber"/>
        <w:rFonts w:ascii="Garamond" w:hAnsi="Garamond"/>
        <w:noProof/>
      </w:rPr>
      <w:t>8</w:t>
    </w:r>
    <w:r w:rsidRPr="003051FA">
      <w:rPr>
        <w:rStyle w:val="PageNumber"/>
        <w:rFonts w:ascii="Garamond" w:hAnsi="Garamond"/>
      </w:rPr>
      <w:fldChar w:fldCharType="end"/>
    </w:r>
  </w:p>
  <w:p w14:paraId="21C5CC43" w14:textId="77777777" w:rsidR="00371CBD" w:rsidRDefault="00371CBD" w:rsidP="00B83DD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06FCE9" w14:textId="77777777" w:rsidR="00786081" w:rsidRDefault="00786081" w:rsidP="00C05C5E">
      <w:r>
        <w:separator/>
      </w:r>
    </w:p>
  </w:footnote>
  <w:footnote w:type="continuationSeparator" w:id="0">
    <w:p w14:paraId="266359F5" w14:textId="77777777" w:rsidR="00786081" w:rsidRDefault="00786081" w:rsidP="00C05C5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D5526F"/>
    <w:multiLevelType w:val="hybridMultilevel"/>
    <w:tmpl w:val="C584CEB4"/>
    <w:lvl w:ilvl="0" w:tplc="CCDE0550">
      <w:start w:val="12"/>
      <w:numFmt w:val="bullet"/>
      <w:lvlText w:val="-"/>
      <w:lvlJc w:val="left"/>
      <w:pPr>
        <w:ind w:left="720" w:hanging="360"/>
      </w:pPr>
      <w:rPr>
        <w:rFonts w:ascii="Garamond" w:eastAsiaTheme="minorEastAsia" w:hAnsi="Garamon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0FB7FC5"/>
    <w:multiLevelType w:val="hybridMultilevel"/>
    <w:tmpl w:val="60900408"/>
    <w:lvl w:ilvl="0" w:tplc="5A84FEE6">
      <w:start w:val="12"/>
      <w:numFmt w:val="bullet"/>
      <w:lvlText w:val=""/>
      <w:lvlJc w:val="left"/>
      <w:pPr>
        <w:ind w:left="720" w:hanging="360"/>
      </w:pPr>
      <w:rPr>
        <w:rFonts w:ascii="Garamond" w:eastAsiaTheme="minorEastAsia" w:hAnsi="Garamon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6B2"/>
    <w:rsid w:val="00001BC1"/>
    <w:rsid w:val="00003CD1"/>
    <w:rsid w:val="0000689D"/>
    <w:rsid w:val="00006E58"/>
    <w:rsid w:val="000070F6"/>
    <w:rsid w:val="00007E35"/>
    <w:rsid w:val="00011203"/>
    <w:rsid w:val="0001120C"/>
    <w:rsid w:val="00012419"/>
    <w:rsid w:val="0001245D"/>
    <w:rsid w:val="00013669"/>
    <w:rsid w:val="00014E4C"/>
    <w:rsid w:val="00015B8C"/>
    <w:rsid w:val="00017ECB"/>
    <w:rsid w:val="00021CF4"/>
    <w:rsid w:val="000252B1"/>
    <w:rsid w:val="00025A74"/>
    <w:rsid w:val="00030F81"/>
    <w:rsid w:val="00032DAE"/>
    <w:rsid w:val="00033220"/>
    <w:rsid w:val="00033390"/>
    <w:rsid w:val="00033C19"/>
    <w:rsid w:val="00036843"/>
    <w:rsid w:val="000400CC"/>
    <w:rsid w:val="000409E3"/>
    <w:rsid w:val="000413C1"/>
    <w:rsid w:val="0004352F"/>
    <w:rsid w:val="000458DB"/>
    <w:rsid w:val="00047F99"/>
    <w:rsid w:val="00050478"/>
    <w:rsid w:val="000506EC"/>
    <w:rsid w:val="00052075"/>
    <w:rsid w:val="00052579"/>
    <w:rsid w:val="00053681"/>
    <w:rsid w:val="00053B77"/>
    <w:rsid w:val="00053F82"/>
    <w:rsid w:val="00057833"/>
    <w:rsid w:val="00057980"/>
    <w:rsid w:val="00060D35"/>
    <w:rsid w:val="000660A6"/>
    <w:rsid w:val="000660D2"/>
    <w:rsid w:val="00066E36"/>
    <w:rsid w:val="0006701E"/>
    <w:rsid w:val="00072585"/>
    <w:rsid w:val="00073417"/>
    <w:rsid w:val="000751C6"/>
    <w:rsid w:val="00075EBF"/>
    <w:rsid w:val="000815B4"/>
    <w:rsid w:val="00081F91"/>
    <w:rsid w:val="000822AD"/>
    <w:rsid w:val="000827C8"/>
    <w:rsid w:val="00083F6E"/>
    <w:rsid w:val="00084970"/>
    <w:rsid w:val="000857C7"/>
    <w:rsid w:val="0008665D"/>
    <w:rsid w:val="000867FA"/>
    <w:rsid w:val="00086EFF"/>
    <w:rsid w:val="0008751B"/>
    <w:rsid w:val="00087C37"/>
    <w:rsid w:val="00087F74"/>
    <w:rsid w:val="000902C0"/>
    <w:rsid w:val="00090356"/>
    <w:rsid w:val="000917DC"/>
    <w:rsid w:val="00091F6F"/>
    <w:rsid w:val="000958E2"/>
    <w:rsid w:val="000969F8"/>
    <w:rsid w:val="00096C37"/>
    <w:rsid w:val="000976E2"/>
    <w:rsid w:val="000A12A7"/>
    <w:rsid w:val="000A5F7B"/>
    <w:rsid w:val="000A66E4"/>
    <w:rsid w:val="000B0065"/>
    <w:rsid w:val="000B09C6"/>
    <w:rsid w:val="000B298F"/>
    <w:rsid w:val="000B2D17"/>
    <w:rsid w:val="000B65A7"/>
    <w:rsid w:val="000B684C"/>
    <w:rsid w:val="000B7F57"/>
    <w:rsid w:val="000C0CE7"/>
    <w:rsid w:val="000C15DD"/>
    <w:rsid w:val="000C1F9A"/>
    <w:rsid w:val="000C243B"/>
    <w:rsid w:val="000C3C32"/>
    <w:rsid w:val="000C544B"/>
    <w:rsid w:val="000C5638"/>
    <w:rsid w:val="000C64C4"/>
    <w:rsid w:val="000D09A6"/>
    <w:rsid w:val="000D0ECF"/>
    <w:rsid w:val="000D1A1F"/>
    <w:rsid w:val="000D70DE"/>
    <w:rsid w:val="000E2ADF"/>
    <w:rsid w:val="000E5C43"/>
    <w:rsid w:val="000F1FBE"/>
    <w:rsid w:val="000F29E3"/>
    <w:rsid w:val="000F362A"/>
    <w:rsid w:val="000F41E6"/>
    <w:rsid w:val="000F4735"/>
    <w:rsid w:val="000F659D"/>
    <w:rsid w:val="001006F6"/>
    <w:rsid w:val="001013D0"/>
    <w:rsid w:val="0010264D"/>
    <w:rsid w:val="0011040B"/>
    <w:rsid w:val="00111930"/>
    <w:rsid w:val="0011200F"/>
    <w:rsid w:val="0011236C"/>
    <w:rsid w:val="00113F88"/>
    <w:rsid w:val="001158E9"/>
    <w:rsid w:val="0011631E"/>
    <w:rsid w:val="001215FC"/>
    <w:rsid w:val="00121D62"/>
    <w:rsid w:val="00125298"/>
    <w:rsid w:val="00126D36"/>
    <w:rsid w:val="0013144D"/>
    <w:rsid w:val="00131F97"/>
    <w:rsid w:val="00132C3B"/>
    <w:rsid w:val="001334CC"/>
    <w:rsid w:val="00133FDD"/>
    <w:rsid w:val="001340AF"/>
    <w:rsid w:val="00134A49"/>
    <w:rsid w:val="00136585"/>
    <w:rsid w:val="00137BBD"/>
    <w:rsid w:val="001449FA"/>
    <w:rsid w:val="00144C73"/>
    <w:rsid w:val="00150C46"/>
    <w:rsid w:val="001518F2"/>
    <w:rsid w:val="0015524F"/>
    <w:rsid w:val="00156E91"/>
    <w:rsid w:val="001609D8"/>
    <w:rsid w:val="001614E1"/>
    <w:rsid w:val="00162D90"/>
    <w:rsid w:val="0016538D"/>
    <w:rsid w:val="001661CC"/>
    <w:rsid w:val="001725D8"/>
    <w:rsid w:val="00172BC9"/>
    <w:rsid w:val="00174C5B"/>
    <w:rsid w:val="00176728"/>
    <w:rsid w:val="00176DFE"/>
    <w:rsid w:val="001809E7"/>
    <w:rsid w:val="00181943"/>
    <w:rsid w:val="00181C7A"/>
    <w:rsid w:val="0018241B"/>
    <w:rsid w:val="001828DF"/>
    <w:rsid w:val="00182C7C"/>
    <w:rsid w:val="00183FDD"/>
    <w:rsid w:val="0018423A"/>
    <w:rsid w:val="001850AD"/>
    <w:rsid w:val="00185974"/>
    <w:rsid w:val="001866E5"/>
    <w:rsid w:val="00186B82"/>
    <w:rsid w:val="00190A84"/>
    <w:rsid w:val="001910E2"/>
    <w:rsid w:val="00192D92"/>
    <w:rsid w:val="0019333D"/>
    <w:rsid w:val="001944BD"/>
    <w:rsid w:val="00195687"/>
    <w:rsid w:val="00195B4C"/>
    <w:rsid w:val="001A0961"/>
    <w:rsid w:val="001A0BF6"/>
    <w:rsid w:val="001A3B43"/>
    <w:rsid w:val="001A4616"/>
    <w:rsid w:val="001A7A8E"/>
    <w:rsid w:val="001B0217"/>
    <w:rsid w:val="001B04FD"/>
    <w:rsid w:val="001B05B4"/>
    <w:rsid w:val="001B0751"/>
    <w:rsid w:val="001B08FD"/>
    <w:rsid w:val="001B2435"/>
    <w:rsid w:val="001B2FA0"/>
    <w:rsid w:val="001B3707"/>
    <w:rsid w:val="001B420A"/>
    <w:rsid w:val="001B658D"/>
    <w:rsid w:val="001B778A"/>
    <w:rsid w:val="001C0152"/>
    <w:rsid w:val="001C0A75"/>
    <w:rsid w:val="001C1F18"/>
    <w:rsid w:val="001D02E7"/>
    <w:rsid w:val="001D2472"/>
    <w:rsid w:val="001D37E5"/>
    <w:rsid w:val="001D5A44"/>
    <w:rsid w:val="001D72C4"/>
    <w:rsid w:val="001D7530"/>
    <w:rsid w:val="001D7CB7"/>
    <w:rsid w:val="001E1E20"/>
    <w:rsid w:val="001E419B"/>
    <w:rsid w:val="001E4794"/>
    <w:rsid w:val="001E4AB5"/>
    <w:rsid w:val="001E4FBC"/>
    <w:rsid w:val="001E5CF5"/>
    <w:rsid w:val="001E6A04"/>
    <w:rsid w:val="001F27BB"/>
    <w:rsid w:val="001F4370"/>
    <w:rsid w:val="001F765F"/>
    <w:rsid w:val="001F7903"/>
    <w:rsid w:val="00200114"/>
    <w:rsid w:val="00201007"/>
    <w:rsid w:val="00202F63"/>
    <w:rsid w:val="002038CB"/>
    <w:rsid w:val="0020430E"/>
    <w:rsid w:val="002066DC"/>
    <w:rsid w:val="002068F8"/>
    <w:rsid w:val="0021042A"/>
    <w:rsid w:val="00211BFC"/>
    <w:rsid w:val="002128BE"/>
    <w:rsid w:val="0021305F"/>
    <w:rsid w:val="00214572"/>
    <w:rsid w:val="00214864"/>
    <w:rsid w:val="00215EE1"/>
    <w:rsid w:val="002169DD"/>
    <w:rsid w:val="00217384"/>
    <w:rsid w:val="00223D4E"/>
    <w:rsid w:val="00225A55"/>
    <w:rsid w:val="002315B0"/>
    <w:rsid w:val="00233B2C"/>
    <w:rsid w:val="00233F0F"/>
    <w:rsid w:val="00234078"/>
    <w:rsid w:val="0023549A"/>
    <w:rsid w:val="0024515D"/>
    <w:rsid w:val="00246D0B"/>
    <w:rsid w:val="002518F3"/>
    <w:rsid w:val="00251CDF"/>
    <w:rsid w:val="00254649"/>
    <w:rsid w:val="0025533C"/>
    <w:rsid w:val="00255405"/>
    <w:rsid w:val="00257DCA"/>
    <w:rsid w:val="00261490"/>
    <w:rsid w:val="002627DB"/>
    <w:rsid w:val="0026324B"/>
    <w:rsid w:val="00263477"/>
    <w:rsid w:val="0026596C"/>
    <w:rsid w:val="00271E50"/>
    <w:rsid w:val="00272813"/>
    <w:rsid w:val="0027309D"/>
    <w:rsid w:val="002743DB"/>
    <w:rsid w:val="00277489"/>
    <w:rsid w:val="00277BA3"/>
    <w:rsid w:val="00277D1B"/>
    <w:rsid w:val="00277FEB"/>
    <w:rsid w:val="0028557C"/>
    <w:rsid w:val="00285FAD"/>
    <w:rsid w:val="002861B2"/>
    <w:rsid w:val="00286C17"/>
    <w:rsid w:val="0028756F"/>
    <w:rsid w:val="0029268B"/>
    <w:rsid w:val="0029280E"/>
    <w:rsid w:val="00292DCE"/>
    <w:rsid w:val="00294B95"/>
    <w:rsid w:val="00295A47"/>
    <w:rsid w:val="00296249"/>
    <w:rsid w:val="002A0C47"/>
    <w:rsid w:val="002A1954"/>
    <w:rsid w:val="002A19B9"/>
    <w:rsid w:val="002A257D"/>
    <w:rsid w:val="002A4037"/>
    <w:rsid w:val="002A477D"/>
    <w:rsid w:val="002A478A"/>
    <w:rsid w:val="002A4A94"/>
    <w:rsid w:val="002A67D7"/>
    <w:rsid w:val="002B285A"/>
    <w:rsid w:val="002B2D3B"/>
    <w:rsid w:val="002B5455"/>
    <w:rsid w:val="002B5494"/>
    <w:rsid w:val="002B7413"/>
    <w:rsid w:val="002B7C13"/>
    <w:rsid w:val="002C0628"/>
    <w:rsid w:val="002C1756"/>
    <w:rsid w:val="002C2158"/>
    <w:rsid w:val="002C2AE4"/>
    <w:rsid w:val="002C4C1C"/>
    <w:rsid w:val="002C5733"/>
    <w:rsid w:val="002C5B28"/>
    <w:rsid w:val="002C6310"/>
    <w:rsid w:val="002C6785"/>
    <w:rsid w:val="002D0C4F"/>
    <w:rsid w:val="002D2E45"/>
    <w:rsid w:val="002D2F92"/>
    <w:rsid w:val="002D3234"/>
    <w:rsid w:val="002D35A9"/>
    <w:rsid w:val="002D6660"/>
    <w:rsid w:val="002D6FE8"/>
    <w:rsid w:val="002D76B1"/>
    <w:rsid w:val="002D7F87"/>
    <w:rsid w:val="002E07B7"/>
    <w:rsid w:val="002E366D"/>
    <w:rsid w:val="002E4386"/>
    <w:rsid w:val="002E51FA"/>
    <w:rsid w:val="002E6AC8"/>
    <w:rsid w:val="002F06C7"/>
    <w:rsid w:val="002F0E04"/>
    <w:rsid w:val="002F2B15"/>
    <w:rsid w:val="002F43FB"/>
    <w:rsid w:val="002F5388"/>
    <w:rsid w:val="002F5D6D"/>
    <w:rsid w:val="002F793B"/>
    <w:rsid w:val="003030FA"/>
    <w:rsid w:val="00303B1C"/>
    <w:rsid w:val="00303BA7"/>
    <w:rsid w:val="003042EC"/>
    <w:rsid w:val="00304633"/>
    <w:rsid w:val="003051FA"/>
    <w:rsid w:val="00305396"/>
    <w:rsid w:val="003057D0"/>
    <w:rsid w:val="003063E6"/>
    <w:rsid w:val="003063F2"/>
    <w:rsid w:val="0030716F"/>
    <w:rsid w:val="00310750"/>
    <w:rsid w:val="00312829"/>
    <w:rsid w:val="0031292D"/>
    <w:rsid w:val="003136EE"/>
    <w:rsid w:val="003151EC"/>
    <w:rsid w:val="00315FA9"/>
    <w:rsid w:val="00320428"/>
    <w:rsid w:val="00320BE6"/>
    <w:rsid w:val="00322B53"/>
    <w:rsid w:val="00325326"/>
    <w:rsid w:val="00326EF0"/>
    <w:rsid w:val="00327E28"/>
    <w:rsid w:val="00331B42"/>
    <w:rsid w:val="00331C5E"/>
    <w:rsid w:val="00332300"/>
    <w:rsid w:val="00333DB8"/>
    <w:rsid w:val="00333E0E"/>
    <w:rsid w:val="00334A8F"/>
    <w:rsid w:val="00335582"/>
    <w:rsid w:val="00335908"/>
    <w:rsid w:val="00335BB6"/>
    <w:rsid w:val="00335C86"/>
    <w:rsid w:val="00340F29"/>
    <w:rsid w:val="003419BD"/>
    <w:rsid w:val="00344CCD"/>
    <w:rsid w:val="00345333"/>
    <w:rsid w:val="003477FB"/>
    <w:rsid w:val="0035191F"/>
    <w:rsid w:val="003525C3"/>
    <w:rsid w:val="00352E88"/>
    <w:rsid w:val="0035522F"/>
    <w:rsid w:val="00356065"/>
    <w:rsid w:val="00357380"/>
    <w:rsid w:val="0036151C"/>
    <w:rsid w:val="00361E7A"/>
    <w:rsid w:val="003621E8"/>
    <w:rsid w:val="00362CF6"/>
    <w:rsid w:val="00365150"/>
    <w:rsid w:val="00365248"/>
    <w:rsid w:val="0036648C"/>
    <w:rsid w:val="00366EF9"/>
    <w:rsid w:val="003710B7"/>
    <w:rsid w:val="00371425"/>
    <w:rsid w:val="003717C2"/>
    <w:rsid w:val="0037199E"/>
    <w:rsid w:val="00371CBD"/>
    <w:rsid w:val="00373460"/>
    <w:rsid w:val="00374623"/>
    <w:rsid w:val="0037567E"/>
    <w:rsid w:val="00376137"/>
    <w:rsid w:val="00377E0E"/>
    <w:rsid w:val="003806B2"/>
    <w:rsid w:val="00380798"/>
    <w:rsid w:val="0038091A"/>
    <w:rsid w:val="00382B4B"/>
    <w:rsid w:val="00383AAC"/>
    <w:rsid w:val="003859F6"/>
    <w:rsid w:val="00385E00"/>
    <w:rsid w:val="003864D1"/>
    <w:rsid w:val="003879CB"/>
    <w:rsid w:val="00390917"/>
    <w:rsid w:val="00390F85"/>
    <w:rsid w:val="00394913"/>
    <w:rsid w:val="003957A3"/>
    <w:rsid w:val="00395EC8"/>
    <w:rsid w:val="00397686"/>
    <w:rsid w:val="003A1BA6"/>
    <w:rsid w:val="003A2168"/>
    <w:rsid w:val="003A2C02"/>
    <w:rsid w:val="003A33A5"/>
    <w:rsid w:val="003A692D"/>
    <w:rsid w:val="003A6C5A"/>
    <w:rsid w:val="003A73CF"/>
    <w:rsid w:val="003B053C"/>
    <w:rsid w:val="003B0816"/>
    <w:rsid w:val="003B366A"/>
    <w:rsid w:val="003B6081"/>
    <w:rsid w:val="003B6577"/>
    <w:rsid w:val="003B71DC"/>
    <w:rsid w:val="003C06D6"/>
    <w:rsid w:val="003C07DC"/>
    <w:rsid w:val="003C0EE4"/>
    <w:rsid w:val="003C1BBA"/>
    <w:rsid w:val="003C37F2"/>
    <w:rsid w:val="003C5497"/>
    <w:rsid w:val="003C6412"/>
    <w:rsid w:val="003C6E8E"/>
    <w:rsid w:val="003D087E"/>
    <w:rsid w:val="003D0EB4"/>
    <w:rsid w:val="003D16AB"/>
    <w:rsid w:val="003D22FD"/>
    <w:rsid w:val="003D3218"/>
    <w:rsid w:val="003D4BD2"/>
    <w:rsid w:val="003D6C83"/>
    <w:rsid w:val="003E0594"/>
    <w:rsid w:val="003E2623"/>
    <w:rsid w:val="003E2F25"/>
    <w:rsid w:val="003E4BEB"/>
    <w:rsid w:val="003F0610"/>
    <w:rsid w:val="003F09C5"/>
    <w:rsid w:val="003F0DF6"/>
    <w:rsid w:val="003F1401"/>
    <w:rsid w:val="003F251D"/>
    <w:rsid w:val="003F52A6"/>
    <w:rsid w:val="00401A25"/>
    <w:rsid w:val="00410140"/>
    <w:rsid w:val="00412217"/>
    <w:rsid w:val="00412630"/>
    <w:rsid w:val="0041323A"/>
    <w:rsid w:val="00415855"/>
    <w:rsid w:val="004200E5"/>
    <w:rsid w:val="00420460"/>
    <w:rsid w:val="00422991"/>
    <w:rsid w:val="00424CFD"/>
    <w:rsid w:val="004259D9"/>
    <w:rsid w:val="0042642D"/>
    <w:rsid w:val="00427580"/>
    <w:rsid w:val="004307B8"/>
    <w:rsid w:val="00432566"/>
    <w:rsid w:val="004362D3"/>
    <w:rsid w:val="0043680B"/>
    <w:rsid w:val="00436958"/>
    <w:rsid w:val="00442B18"/>
    <w:rsid w:val="00442FC6"/>
    <w:rsid w:val="0044383B"/>
    <w:rsid w:val="00446FAE"/>
    <w:rsid w:val="004512EE"/>
    <w:rsid w:val="00452E18"/>
    <w:rsid w:val="00454149"/>
    <w:rsid w:val="00454CDA"/>
    <w:rsid w:val="0045792D"/>
    <w:rsid w:val="00457FF2"/>
    <w:rsid w:val="00463E2F"/>
    <w:rsid w:val="0046595D"/>
    <w:rsid w:val="00466297"/>
    <w:rsid w:val="00466583"/>
    <w:rsid w:val="0047070C"/>
    <w:rsid w:val="00470DDE"/>
    <w:rsid w:val="00471F09"/>
    <w:rsid w:val="004723DB"/>
    <w:rsid w:val="00473B3F"/>
    <w:rsid w:val="00475097"/>
    <w:rsid w:val="00475190"/>
    <w:rsid w:val="00475587"/>
    <w:rsid w:val="00475D46"/>
    <w:rsid w:val="00480A07"/>
    <w:rsid w:val="00480EED"/>
    <w:rsid w:val="00484B7E"/>
    <w:rsid w:val="00485D70"/>
    <w:rsid w:val="00487285"/>
    <w:rsid w:val="00487328"/>
    <w:rsid w:val="004878CC"/>
    <w:rsid w:val="00487E21"/>
    <w:rsid w:val="00490D7F"/>
    <w:rsid w:val="00491363"/>
    <w:rsid w:val="00491F1F"/>
    <w:rsid w:val="0049436E"/>
    <w:rsid w:val="00494BBF"/>
    <w:rsid w:val="00496B8A"/>
    <w:rsid w:val="00497992"/>
    <w:rsid w:val="004A042E"/>
    <w:rsid w:val="004A0FE0"/>
    <w:rsid w:val="004A2F14"/>
    <w:rsid w:val="004A3B03"/>
    <w:rsid w:val="004A40C7"/>
    <w:rsid w:val="004A4513"/>
    <w:rsid w:val="004A56A4"/>
    <w:rsid w:val="004A75EB"/>
    <w:rsid w:val="004B0308"/>
    <w:rsid w:val="004B2508"/>
    <w:rsid w:val="004B3465"/>
    <w:rsid w:val="004B3686"/>
    <w:rsid w:val="004B5B20"/>
    <w:rsid w:val="004B6BBE"/>
    <w:rsid w:val="004B70DE"/>
    <w:rsid w:val="004C2643"/>
    <w:rsid w:val="004C3FCA"/>
    <w:rsid w:val="004C5EA9"/>
    <w:rsid w:val="004D0449"/>
    <w:rsid w:val="004D1B04"/>
    <w:rsid w:val="004D4008"/>
    <w:rsid w:val="004D61FA"/>
    <w:rsid w:val="004D6BB9"/>
    <w:rsid w:val="004E5AAE"/>
    <w:rsid w:val="004F0A73"/>
    <w:rsid w:val="004F16F7"/>
    <w:rsid w:val="004F233D"/>
    <w:rsid w:val="004F3520"/>
    <w:rsid w:val="004F4541"/>
    <w:rsid w:val="004F60D8"/>
    <w:rsid w:val="004F629B"/>
    <w:rsid w:val="004F6EB4"/>
    <w:rsid w:val="004F6FD2"/>
    <w:rsid w:val="004F7067"/>
    <w:rsid w:val="004F729D"/>
    <w:rsid w:val="004F73FD"/>
    <w:rsid w:val="004F76FA"/>
    <w:rsid w:val="004F7F78"/>
    <w:rsid w:val="00500020"/>
    <w:rsid w:val="00500468"/>
    <w:rsid w:val="005005F1"/>
    <w:rsid w:val="00501987"/>
    <w:rsid w:val="00502EEA"/>
    <w:rsid w:val="00503716"/>
    <w:rsid w:val="00503719"/>
    <w:rsid w:val="00503E86"/>
    <w:rsid w:val="0050444A"/>
    <w:rsid w:val="00505CB4"/>
    <w:rsid w:val="00510136"/>
    <w:rsid w:val="005112BC"/>
    <w:rsid w:val="005134DE"/>
    <w:rsid w:val="00514A30"/>
    <w:rsid w:val="005154D5"/>
    <w:rsid w:val="00515CFB"/>
    <w:rsid w:val="00516854"/>
    <w:rsid w:val="0051696E"/>
    <w:rsid w:val="00517A8D"/>
    <w:rsid w:val="005204F9"/>
    <w:rsid w:val="00520D85"/>
    <w:rsid w:val="0052114A"/>
    <w:rsid w:val="005224C7"/>
    <w:rsid w:val="00522964"/>
    <w:rsid w:val="00522E16"/>
    <w:rsid w:val="00523703"/>
    <w:rsid w:val="005241A4"/>
    <w:rsid w:val="005269CD"/>
    <w:rsid w:val="00527671"/>
    <w:rsid w:val="005278A9"/>
    <w:rsid w:val="00527AE3"/>
    <w:rsid w:val="00532CBD"/>
    <w:rsid w:val="00533F8C"/>
    <w:rsid w:val="0053416A"/>
    <w:rsid w:val="005348B4"/>
    <w:rsid w:val="00535249"/>
    <w:rsid w:val="00535813"/>
    <w:rsid w:val="005366A8"/>
    <w:rsid w:val="005422BF"/>
    <w:rsid w:val="005425E2"/>
    <w:rsid w:val="0054398A"/>
    <w:rsid w:val="0054509D"/>
    <w:rsid w:val="005450B5"/>
    <w:rsid w:val="005459D3"/>
    <w:rsid w:val="00545CE6"/>
    <w:rsid w:val="005460D7"/>
    <w:rsid w:val="005479D9"/>
    <w:rsid w:val="00550C32"/>
    <w:rsid w:val="00550F1F"/>
    <w:rsid w:val="00551B38"/>
    <w:rsid w:val="0055304D"/>
    <w:rsid w:val="0055333E"/>
    <w:rsid w:val="005541AD"/>
    <w:rsid w:val="00554FCD"/>
    <w:rsid w:val="0055542C"/>
    <w:rsid w:val="005555B2"/>
    <w:rsid w:val="00556333"/>
    <w:rsid w:val="00557407"/>
    <w:rsid w:val="00557578"/>
    <w:rsid w:val="00557FC1"/>
    <w:rsid w:val="00561AE1"/>
    <w:rsid w:val="00562495"/>
    <w:rsid w:val="00563680"/>
    <w:rsid w:val="005648C4"/>
    <w:rsid w:val="0056517C"/>
    <w:rsid w:val="005651EC"/>
    <w:rsid w:val="005658DD"/>
    <w:rsid w:val="00566500"/>
    <w:rsid w:val="00566957"/>
    <w:rsid w:val="005707E6"/>
    <w:rsid w:val="00570AD9"/>
    <w:rsid w:val="005716F2"/>
    <w:rsid w:val="0057213A"/>
    <w:rsid w:val="005721CA"/>
    <w:rsid w:val="005724AD"/>
    <w:rsid w:val="005730F5"/>
    <w:rsid w:val="00573275"/>
    <w:rsid w:val="005738E6"/>
    <w:rsid w:val="00575094"/>
    <w:rsid w:val="00575488"/>
    <w:rsid w:val="00576998"/>
    <w:rsid w:val="00576F52"/>
    <w:rsid w:val="00581374"/>
    <w:rsid w:val="00582331"/>
    <w:rsid w:val="005857B7"/>
    <w:rsid w:val="00586BEB"/>
    <w:rsid w:val="005870FF"/>
    <w:rsid w:val="005879E1"/>
    <w:rsid w:val="00587E87"/>
    <w:rsid w:val="00590F52"/>
    <w:rsid w:val="00591D04"/>
    <w:rsid w:val="00592032"/>
    <w:rsid w:val="00593DA6"/>
    <w:rsid w:val="005948C3"/>
    <w:rsid w:val="005952D1"/>
    <w:rsid w:val="00595392"/>
    <w:rsid w:val="005955BE"/>
    <w:rsid w:val="005957EB"/>
    <w:rsid w:val="00596657"/>
    <w:rsid w:val="005A2351"/>
    <w:rsid w:val="005A3072"/>
    <w:rsid w:val="005A4058"/>
    <w:rsid w:val="005A7989"/>
    <w:rsid w:val="005B0837"/>
    <w:rsid w:val="005B1267"/>
    <w:rsid w:val="005B28B3"/>
    <w:rsid w:val="005B2F80"/>
    <w:rsid w:val="005B3A7B"/>
    <w:rsid w:val="005B4F2A"/>
    <w:rsid w:val="005B5DEE"/>
    <w:rsid w:val="005B5FE7"/>
    <w:rsid w:val="005B684F"/>
    <w:rsid w:val="005C2BB4"/>
    <w:rsid w:val="005C3551"/>
    <w:rsid w:val="005C60C3"/>
    <w:rsid w:val="005C6CAB"/>
    <w:rsid w:val="005C7CC7"/>
    <w:rsid w:val="005C7FA0"/>
    <w:rsid w:val="005D2C2C"/>
    <w:rsid w:val="005D33EC"/>
    <w:rsid w:val="005D3F50"/>
    <w:rsid w:val="005D4191"/>
    <w:rsid w:val="005D4C82"/>
    <w:rsid w:val="005D66BC"/>
    <w:rsid w:val="005D6DD5"/>
    <w:rsid w:val="005D6FF0"/>
    <w:rsid w:val="005D791F"/>
    <w:rsid w:val="005D7D10"/>
    <w:rsid w:val="005E098D"/>
    <w:rsid w:val="005E0A12"/>
    <w:rsid w:val="005E0AF3"/>
    <w:rsid w:val="005E2355"/>
    <w:rsid w:val="005E27B8"/>
    <w:rsid w:val="005E286A"/>
    <w:rsid w:val="005E4D1A"/>
    <w:rsid w:val="005E4E95"/>
    <w:rsid w:val="005E5400"/>
    <w:rsid w:val="005E5B3E"/>
    <w:rsid w:val="005E6ABD"/>
    <w:rsid w:val="005F1E68"/>
    <w:rsid w:val="005F3C1E"/>
    <w:rsid w:val="005F4304"/>
    <w:rsid w:val="005F5798"/>
    <w:rsid w:val="005F5866"/>
    <w:rsid w:val="005F5E1A"/>
    <w:rsid w:val="005F6C6A"/>
    <w:rsid w:val="005F73B4"/>
    <w:rsid w:val="00603356"/>
    <w:rsid w:val="00603D25"/>
    <w:rsid w:val="00604EF7"/>
    <w:rsid w:val="00605D7C"/>
    <w:rsid w:val="00606FF3"/>
    <w:rsid w:val="0060732A"/>
    <w:rsid w:val="006074DA"/>
    <w:rsid w:val="00607AC5"/>
    <w:rsid w:val="00610B8D"/>
    <w:rsid w:val="00610D1C"/>
    <w:rsid w:val="006136CE"/>
    <w:rsid w:val="00615805"/>
    <w:rsid w:val="0061604D"/>
    <w:rsid w:val="00616B4D"/>
    <w:rsid w:val="006204A0"/>
    <w:rsid w:val="00622933"/>
    <w:rsid w:val="00623386"/>
    <w:rsid w:val="00624BDA"/>
    <w:rsid w:val="00624E72"/>
    <w:rsid w:val="006252FA"/>
    <w:rsid w:val="00626047"/>
    <w:rsid w:val="00626787"/>
    <w:rsid w:val="00627F4A"/>
    <w:rsid w:val="00632B6D"/>
    <w:rsid w:val="006333E6"/>
    <w:rsid w:val="006345BC"/>
    <w:rsid w:val="0063554E"/>
    <w:rsid w:val="006359F7"/>
    <w:rsid w:val="006413EE"/>
    <w:rsid w:val="006415C6"/>
    <w:rsid w:val="006457C4"/>
    <w:rsid w:val="006468D7"/>
    <w:rsid w:val="00653E16"/>
    <w:rsid w:val="00654632"/>
    <w:rsid w:val="00654EC6"/>
    <w:rsid w:val="00655E3E"/>
    <w:rsid w:val="00656192"/>
    <w:rsid w:val="00656CE7"/>
    <w:rsid w:val="00657343"/>
    <w:rsid w:val="006607CE"/>
    <w:rsid w:val="00662F3E"/>
    <w:rsid w:val="00664F7D"/>
    <w:rsid w:val="006654DA"/>
    <w:rsid w:val="00665C32"/>
    <w:rsid w:val="00666C94"/>
    <w:rsid w:val="006677B0"/>
    <w:rsid w:val="00670269"/>
    <w:rsid w:val="00671F38"/>
    <w:rsid w:val="00671FED"/>
    <w:rsid w:val="0067351F"/>
    <w:rsid w:val="00673E25"/>
    <w:rsid w:val="00674DF1"/>
    <w:rsid w:val="00677A34"/>
    <w:rsid w:val="006813DA"/>
    <w:rsid w:val="00681BE6"/>
    <w:rsid w:val="00682BE7"/>
    <w:rsid w:val="00683A23"/>
    <w:rsid w:val="00683E6A"/>
    <w:rsid w:val="0068713F"/>
    <w:rsid w:val="00690693"/>
    <w:rsid w:val="006907CA"/>
    <w:rsid w:val="006924B6"/>
    <w:rsid w:val="006924E6"/>
    <w:rsid w:val="006930AA"/>
    <w:rsid w:val="00693158"/>
    <w:rsid w:val="00694DB7"/>
    <w:rsid w:val="00695037"/>
    <w:rsid w:val="006A20F3"/>
    <w:rsid w:val="006A294D"/>
    <w:rsid w:val="006A2EBB"/>
    <w:rsid w:val="006A32F5"/>
    <w:rsid w:val="006A5BC8"/>
    <w:rsid w:val="006A5BCB"/>
    <w:rsid w:val="006A6294"/>
    <w:rsid w:val="006A6A35"/>
    <w:rsid w:val="006A7816"/>
    <w:rsid w:val="006B0D27"/>
    <w:rsid w:val="006B1922"/>
    <w:rsid w:val="006B2048"/>
    <w:rsid w:val="006B3389"/>
    <w:rsid w:val="006B378C"/>
    <w:rsid w:val="006B4666"/>
    <w:rsid w:val="006B5297"/>
    <w:rsid w:val="006B5894"/>
    <w:rsid w:val="006B6E0C"/>
    <w:rsid w:val="006B7944"/>
    <w:rsid w:val="006B7BCA"/>
    <w:rsid w:val="006C0325"/>
    <w:rsid w:val="006C08E8"/>
    <w:rsid w:val="006C2485"/>
    <w:rsid w:val="006C258B"/>
    <w:rsid w:val="006C59B7"/>
    <w:rsid w:val="006D1849"/>
    <w:rsid w:val="006D21C0"/>
    <w:rsid w:val="006D2C4F"/>
    <w:rsid w:val="006D33F7"/>
    <w:rsid w:val="006D407E"/>
    <w:rsid w:val="006D4649"/>
    <w:rsid w:val="006D48E2"/>
    <w:rsid w:val="006D515F"/>
    <w:rsid w:val="006D65C4"/>
    <w:rsid w:val="006D6DE4"/>
    <w:rsid w:val="006E0455"/>
    <w:rsid w:val="006E0F32"/>
    <w:rsid w:val="006E2711"/>
    <w:rsid w:val="006E29D3"/>
    <w:rsid w:val="006E3DE9"/>
    <w:rsid w:val="006E3E27"/>
    <w:rsid w:val="006E5848"/>
    <w:rsid w:val="006E614B"/>
    <w:rsid w:val="006E6ED5"/>
    <w:rsid w:val="006F135A"/>
    <w:rsid w:val="006F172B"/>
    <w:rsid w:val="006F3997"/>
    <w:rsid w:val="006F5374"/>
    <w:rsid w:val="006F64DB"/>
    <w:rsid w:val="006F65E0"/>
    <w:rsid w:val="006F697C"/>
    <w:rsid w:val="006F6A64"/>
    <w:rsid w:val="00700F96"/>
    <w:rsid w:val="00702610"/>
    <w:rsid w:val="0070290D"/>
    <w:rsid w:val="00702C47"/>
    <w:rsid w:val="00703CAB"/>
    <w:rsid w:val="0070401E"/>
    <w:rsid w:val="007071D5"/>
    <w:rsid w:val="00710AAC"/>
    <w:rsid w:val="00711A3E"/>
    <w:rsid w:val="00712F28"/>
    <w:rsid w:val="00713873"/>
    <w:rsid w:val="00713884"/>
    <w:rsid w:val="00715322"/>
    <w:rsid w:val="0071750B"/>
    <w:rsid w:val="00721A0A"/>
    <w:rsid w:val="007233E7"/>
    <w:rsid w:val="00724B1D"/>
    <w:rsid w:val="007254DD"/>
    <w:rsid w:val="00730C31"/>
    <w:rsid w:val="007313EE"/>
    <w:rsid w:val="00731AC7"/>
    <w:rsid w:val="00732427"/>
    <w:rsid w:val="00732568"/>
    <w:rsid w:val="007342B7"/>
    <w:rsid w:val="00740241"/>
    <w:rsid w:val="00740F18"/>
    <w:rsid w:val="0074231E"/>
    <w:rsid w:val="00746E7B"/>
    <w:rsid w:val="00747481"/>
    <w:rsid w:val="007478D8"/>
    <w:rsid w:val="00747F4F"/>
    <w:rsid w:val="00750A20"/>
    <w:rsid w:val="00752EFF"/>
    <w:rsid w:val="007539B9"/>
    <w:rsid w:val="007569A0"/>
    <w:rsid w:val="00756E08"/>
    <w:rsid w:val="00757DF6"/>
    <w:rsid w:val="00760727"/>
    <w:rsid w:val="00760F2F"/>
    <w:rsid w:val="00761D49"/>
    <w:rsid w:val="0076233F"/>
    <w:rsid w:val="00763431"/>
    <w:rsid w:val="00763B35"/>
    <w:rsid w:val="00764D20"/>
    <w:rsid w:val="00766B69"/>
    <w:rsid w:val="00770D01"/>
    <w:rsid w:val="00771A29"/>
    <w:rsid w:val="00772BAB"/>
    <w:rsid w:val="007737F9"/>
    <w:rsid w:val="00774E89"/>
    <w:rsid w:val="00775042"/>
    <w:rsid w:val="007754EC"/>
    <w:rsid w:val="00777060"/>
    <w:rsid w:val="007801FF"/>
    <w:rsid w:val="00781A19"/>
    <w:rsid w:val="00781AC4"/>
    <w:rsid w:val="00782427"/>
    <w:rsid w:val="007827C3"/>
    <w:rsid w:val="00783FF7"/>
    <w:rsid w:val="00786081"/>
    <w:rsid w:val="00786138"/>
    <w:rsid w:val="00787720"/>
    <w:rsid w:val="00790C3B"/>
    <w:rsid w:val="007934FF"/>
    <w:rsid w:val="0079373E"/>
    <w:rsid w:val="00793E65"/>
    <w:rsid w:val="0079472A"/>
    <w:rsid w:val="00795470"/>
    <w:rsid w:val="00795EFC"/>
    <w:rsid w:val="007960E0"/>
    <w:rsid w:val="00796B02"/>
    <w:rsid w:val="007A14F2"/>
    <w:rsid w:val="007A2AB1"/>
    <w:rsid w:val="007A56CE"/>
    <w:rsid w:val="007A5C76"/>
    <w:rsid w:val="007A666F"/>
    <w:rsid w:val="007A752E"/>
    <w:rsid w:val="007A75BE"/>
    <w:rsid w:val="007A7DBE"/>
    <w:rsid w:val="007B1B23"/>
    <w:rsid w:val="007B36C8"/>
    <w:rsid w:val="007B59B0"/>
    <w:rsid w:val="007B6485"/>
    <w:rsid w:val="007B6790"/>
    <w:rsid w:val="007C0243"/>
    <w:rsid w:val="007C36BB"/>
    <w:rsid w:val="007C44C4"/>
    <w:rsid w:val="007C7004"/>
    <w:rsid w:val="007D11DD"/>
    <w:rsid w:val="007D65AA"/>
    <w:rsid w:val="007D69C0"/>
    <w:rsid w:val="007D6BC6"/>
    <w:rsid w:val="007E00F3"/>
    <w:rsid w:val="007E09DD"/>
    <w:rsid w:val="007E279C"/>
    <w:rsid w:val="007E3414"/>
    <w:rsid w:val="007E391B"/>
    <w:rsid w:val="007E397A"/>
    <w:rsid w:val="007E4586"/>
    <w:rsid w:val="007E5427"/>
    <w:rsid w:val="007E6CC9"/>
    <w:rsid w:val="007E71F7"/>
    <w:rsid w:val="007F01FE"/>
    <w:rsid w:val="007F0516"/>
    <w:rsid w:val="007F545F"/>
    <w:rsid w:val="007F5F8A"/>
    <w:rsid w:val="007F7D1C"/>
    <w:rsid w:val="008018CF"/>
    <w:rsid w:val="00802B24"/>
    <w:rsid w:val="008045A6"/>
    <w:rsid w:val="00811018"/>
    <w:rsid w:val="00812FD2"/>
    <w:rsid w:val="00814022"/>
    <w:rsid w:val="00814194"/>
    <w:rsid w:val="00814460"/>
    <w:rsid w:val="008170E3"/>
    <w:rsid w:val="00820574"/>
    <w:rsid w:val="0082088C"/>
    <w:rsid w:val="00820C92"/>
    <w:rsid w:val="0082513E"/>
    <w:rsid w:val="00825F98"/>
    <w:rsid w:val="00826400"/>
    <w:rsid w:val="008266FB"/>
    <w:rsid w:val="00827893"/>
    <w:rsid w:val="0083343A"/>
    <w:rsid w:val="00833C3D"/>
    <w:rsid w:val="008346C8"/>
    <w:rsid w:val="0083612E"/>
    <w:rsid w:val="00837126"/>
    <w:rsid w:val="00837F4D"/>
    <w:rsid w:val="0084141A"/>
    <w:rsid w:val="00841556"/>
    <w:rsid w:val="008416E0"/>
    <w:rsid w:val="008424CD"/>
    <w:rsid w:val="008444DC"/>
    <w:rsid w:val="00845324"/>
    <w:rsid w:val="0085130C"/>
    <w:rsid w:val="00852040"/>
    <w:rsid w:val="00855042"/>
    <w:rsid w:val="00862E92"/>
    <w:rsid w:val="00862EE9"/>
    <w:rsid w:val="00863485"/>
    <w:rsid w:val="00864142"/>
    <w:rsid w:val="00865032"/>
    <w:rsid w:val="00865A10"/>
    <w:rsid w:val="008677E3"/>
    <w:rsid w:val="00870F36"/>
    <w:rsid w:val="00872D66"/>
    <w:rsid w:val="00874F25"/>
    <w:rsid w:val="00874F5C"/>
    <w:rsid w:val="00874FF0"/>
    <w:rsid w:val="00876A7A"/>
    <w:rsid w:val="00877D48"/>
    <w:rsid w:val="00880878"/>
    <w:rsid w:val="00880D58"/>
    <w:rsid w:val="00881713"/>
    <w:rsid w:val="00884ED9"/>
    <w:rsid w:val="0088704E"/>
    <w:rsid w:val="00887CFA"/>
    <w:rsid w:val="00891E6E"/>
    <w:rsid w:val="00892C45"/>
    <w:rsid w:val="00893839"/>
    <w:rsid w:val="00894027"/>
    <w:rsid w:val="00896609"/>
    <w:rsid w:val="008A19FB"/>
    <w:rsid w:val="008A2CC9"/>
    <w:rsid w:val="008A3DAD"/>
    <w:rsid w:val="008A4978"/>
    <w:rsid w:val="008A73D1"/>
    <w:rsid w:val="008A7ABF"/>
    <w:rsid w:val="008B54DC"/>
    <w:rsid w:val="008B5DF2"/>
    <w:rsid w:val="008B7D0A"/>
    <w:rsid w:val="008C269D"/>
    <w:rsid w:val="008C39B2"/>
    <w:rsid w:val="008C3B4F"/>
    <w:rsid w:val="008C4E7F"/>
    <w:rsid w:val="008C7655"/>
    <w:rsid w:val="008D13C2"/>
    <w:rsid w:val="008D148C"/>
    <w:rsid w:val="008D2C09"/>
    <w:rsid w:val="008D2C8A"/>
    <w:rsid w:val="008D40E9"/>
    <w:rsid w:val="008D43F0"/>
    <w:rsid w:val="008D67E7"/>
    <w:rsid w:val="008D694C"/>
    <w:rsid w:val="008D7464"/>
    <w:rsid w:val="008E031B"/>
    <w:rsid w:val="008E16E2"/>
    <w:rsid w:val="008E34F9"/>
    <w:rsid w:val="008E39E9"/>
    <w:rsid w:val="008E3C20"/>
    <w:rsid w:val="008E5168"/>
    <w:rsid w:val="008E5610"/>
    <w:rsid w:val="008E5A10"/>
    <w:rsid w:val="008E7929"/>
    <w:rsid w:val="008F2056"/>
    <w:rsid w:val="008F23BC"/>
    <w:rsid w:val="008F317D"/>
    <w:rsid w:val="008F3C0E"/>
    <w:rsid w:val="008F3F62"/>
    <w:rsid w:val="008F51B1"/>
    <w:rsid w:val="008F5368"/>
    <w:rsid w:val="008F7336"/>
    <w:rsid w:val="008F743B"/>
    <w:rsid w:val="008F7A19"/>
    <w:rsid w:val="00901630"/>
    <w:rsid w:val="00906261"/>
    <w:rsid w:val="00906B69"/>
    <w:rsid w:val="00910277"/>
    <w:rsid w:val="00912529"/>
    <w:rsid w:val="00914413"/>
    <w:rsid w:val="00914CE2"/>
    <w:rsid w:val="0091712F"/>
    <w:rsid w:val="00917301"/>
    <w:rsid w:val="009210E0"/>
    <w:rsid w:val="00921360"/>
    <w:rsid w:val="0092286C"/>
    <w:rsid w:val="00925086"/>
    <w:rsid w:val="009269F4"/>
    <w:rsid w:val="00927832"/>
    <w:rsid w:val="009317EF"/>
    <w:rsid w:val="0093218B"/>
    <w:rsid w:val="00933823"/>
    <w:rsid w:val="00933A93"/>
    <w:rsid w:val="009411BB"/>
    <w:rsid w:val="00944CE3"/>
    <w:rsid w:val="00945790"/>
    <w:rsid w:val="009461B2"/>
    <w:rsid w:val="009478F3"/>
    <w:rsid w:val="0095098E"/>
    <w:rsid w:val="00951B7C"/>
    <w:rsid w:val="00952C2B"/>
    <w:rsid w:val="00956912"/>
    <w:rsid w:val="00957897"/>
    <w:rsid w:val="00963177"/>
    <w:rsid w:val="00964855"/>
    <w:rsid w:val="0096532F"/>
    <w:rsid w:val="00965A26"/>
    <w:rsid w:val="0097068C"/>
    <w:rsid w:val="00970719"/>
    <w:rsid w:val="00972201"/>
    <w:rsid w:val="00972546"/>
    <w:rsid w:val="00972E80"/>
    <w:rsid w:val="00973AF1"/>
    <w:rsid w:val="00973E5B"/>
    <w:rsid w:val="00974388"/>
    <w:rsid w:val="009743B9"/>
    <w:rsid w:val="00976AFE"/>
    <w:rsid w:val="009804E3"/>
    <w:rsid w:val="00981136"/>
    <w:rsid w:val="0098564A"/>
    <w:rsid w:val="00986A05"/>
    <w:rsid w:val="00986A8F"/>
    <w:rsid w:val="009873BA"/>
    <w:rsid w:val="00990B22"/>
    <w:rsid w:val="0099169E"/>
    <w:rsid w:val="009921A9"/>
    <w:rsid w:val="00994D13"/>
    <w:rsid w:val="00995852"/>
    <w:rsid w:val="00995E0C"/>
    <w:rsid w:val="009965E7"/>
    <w:rsid w:val="009970F4"/>
    <w:rsid w:val="00997AA7"/>
    <w:rsid w:val="009A0975"/>
    <w:rsid w:val="009A11B7"/>
    <w:rsid w:val="009A1A95"/>
    <w:rsid w:val="009A2966"/>
    <w:rsid w:val="009A4178"/>
    <w:rsid w:val="009A461F"/>
    <w:rsid w:val="009A52EA"/>
    <w:rsid w:val="009A6348"/>
    <w:rsid w:val="009A6AA5"/>
    <w:rsid w:val="009B00F1"/>
    <w:rsid w:val="009B1F65"/>
    <w:rsid w:val="009B33C8"/>
    <w:rsid w:val="009B42AC"/>
    <w:rsid w:val="009B54F2"/>
    <w:rsid w:val="009B682B"/>
    <w:rsid w:val="009C6CB7"/>
    <w:rsid w:val="009D1A34"/>
    <w:rsid w:val="009D4728"/>
    <w:rsid w:val="009D484B"/>
    <w:rsid w:val="009D6557"/>
    <w:rsid w:val="009D6CDF"/>
    <w:rsid w:val="009D7257"/>
    <w:rsid w:val="009E0046"/>
    <w:rsid w:val="009E0737"/>
    <w:rsid w:val="009E0D9F"/>
    <w:rsid w:val="009E331B"/>
    <w:rsid w:val="009E3E60"/>
    <w:rsid w:val="009E54D2"/>
    <w:rsid w:val="009E6136"/>
    <w:rsid w:val="009E7D6C"/>
    <w:rsid w:val="009F1916"/>
    <w:rsid w:val="009F2142"/>
    <w:rsid w:val="009F351F"/>
    <w:rsid w:val="009F3AA3"/>
    <w:rsid w:val="009F4C75"/>
    <w:rsid w:val="009F4D35"/>
    <w:rsid w:val="00A00526"/>
    <w:rsid w:val="00A02161"/>
    <w:rsid w:val="00A0271F"/>
    <w:rsid w:val="00A03456"/>
    <w:rsid w:val="00A03CAA"/>
    <w:rsid w:val="00A049A2"/>
    <w:rsid w:val="00A075C9"/>
    <w:rsid w:val="00A12C4E"/>
    <w:rsid w:val="00A14B89"/>
    <w:rsid w:val="00A150B9"/>
    <w:rsid w:val="00A15426"/>
    <w:rsid w:val="00A162C2"/>
    <w:rsid w:val="00A16F07"/>
    <w:rsid w:val="00A178D4"/>
    <w:rsid w:val="00A224A8"/>
    <w:rsid w:val="00A22CB0"/>
    <w:rsid w:val="00A231D1"/>
    <w:rsid w:val="00A23BE4"/>
    <w:rsid w:val="00A25607"/>
    <w:rsid w:val="00A2638B"/>
    <w:rsid w:val="00A301FC"/>
    <w:rsid w:val="00A30EFB"/>
    <w:rsid w:val="00A332BB"/>
    <w:rsid w:val="00A345F5"/>
    <w:rsid w:val="00A34854"/>
    <w:rsid w:val="00A356EC"/>
    <w:rsid w:val="00A36260"/>
    <w:rsid w:val="00A37FC6"/>
    <w:rsid w:val="00A40143"/>
    <w:rsid w:val="00A41DFF"/>
    <w:rsid w:val="00A44C58"/>
    <w:rsid w:val="00A450BF"/>
    <w:rsid w:val="00A45D1B"/>
    <w:rsid w:val="00A45E1A"/>
    <w:rsid w:val="00A4633F"/>
    <w:rsid w:val="00A465D9"/>
    <w:rsid w:val="00A475D8"/>
    <w:rsid w:val="00A50A73"/>
    <w:rsid w:val="00A51ADC"/>
    <w:rsid w:val="00A51E77"/>
    <w:rsid w:val="00A53215"/>
    <w:rsid w:val="00A53EC4"/>
    <w:rsid w:val="00A54170"/>
    <w:rsid w:val="00A557E0"/>
    <w:rsid w:val="00A55A61"/>
    <w:rsid w:val="00A55DCB"/>
    <w:rsid w:val="00A560F1"/>
    <w:rsid w:val="00A61325"/>
    <w:rsid w:val="00A63369"/>
    <w:rsid w:val="00A64FB6"/>
    <w:rsid w:val="00A66FC6"/>
    <w:rsid w:val="00A70799"/>
    <w:rsid w:val="00A7117D"/>
    <w:rsid w:val="00A712C2"/>
    <w:rsid w:val="00A72BC8"/>
    <w:rsid w:val="00A72BCC"/>
    <w:rsid w:val="00A72F22"/>
    <w:rsid w:val="00A73963"/>
    <w:rsid w:val="00A75186"/>
    <w:rsid w:val="00A82436"/>
    <w:rsid w:val="00A82DD7"/>
    <w:rsid w:val="00A845BE"/>
    <w:rsid w:val="00A85879"/>
    <w:rsid w:val="00A90848"/>
    <w:rsid w:val="00A92199"/>
    <w:rsid w:val="00A92E68"/>
    <w:rsid w:val="00A9329D"/>
    <w:rsid w:val="00A94928"/>
    <w:rsid w:val="00A951AF"/>
    <w:rsid w:val="00A96D77"/>
    <w:rsid w:val="00A97DB6"/>
    <w:rsid w:val="00AA0372"/>
    <w:rsid w:val="00AA09CB"/>
    <w:rsid w:val="00AA2984"/>
    <w:rsid w:val="00AA2A33"/>
    <w:rsid w:val="00AA466E"/>
    <w:rsid w:val="00AA5673"/>
    <w:rsid w:val="00AB0331"/>
    <w:rsid w:val="00AB092F"/>
    <w:rsid w:val="00AB10C9"/>
    <w:rsid w:val="00AB19F2"/>
    <w:rsid w:val="00AB228A"/>
    <w:rsid w:val="00AB2B01"/>
    <w:rsid w:val="00AB3DB3"/>
    <w:rsid w:val="00AB4B1F"/>
    <w:rsid w:val="00AB58D5"/>
    <w:rsid w:val="00AB606D"/>
    <w:rsid w:val="00AB6F22"/>
    <w:rsid w:val="00AB76AE"/>
    <w:rsid w:val="00AC27BF"/>
    <w:rsid w:val="00AC476D"/>
    <w:rsid w:val="00AC689B"/>
    <w:rsid w:val="00AC6BA2"/>
    <w:rsid w:val="00AD2AEC"/>
    <w:rsid w:val="00AD3C6D"/>
    <w:rsid w:val="00AD6E25"/>
    <w:rsid w:val="00AE0346"/>
    <w:rsid w:val="00AE27BA"/>
    <w:rsid w:val="00AE2B2A"/>
    <w:rsid w:val="00AE304F"/>
    <w:rsid w:val="00AE3ECA"/>
    <w:rsid w:val="00AE566B"/>
    <w:rsid w:val="00AE57D5"/>
    <w:rsid w:val="00AE7E5B"/>
    <w:rsid w:val="00AF0518"/>
    <w:rsid w:val="00AF1212"/>
    <w:rsid w:val="00AF19F1"/>
    <w:rsid w:val="00AF1F40"/>
    <w:rsid w:val="00AF2210"/>
    <w:rsid w:val="00AF4305"/>
    <w:rsid w:val="00AF4A09"/>
    <w:rsid w:val="00AF4AB9"/>
    <w:rsid w:val="00AF4F96"/>
    <w:rsid w:val="00AF4FEB"/>
    <w:rsid w:val="00AF51FA"/>
    <w:rsid w:val="00AF5E0B"/>
    <w:rsid w:val="00AF6C3F"/>
    <w:rsid w:val="00B02748"/>
    <w:rsid w:val="00B0431A"/>
    <w:rsid w:val="00B05793"/>
    <w:rsid w:val="00B0647D"/>
    <w:rsid w:val="00B071A1"/>
    <w:rsid w:val="00B11968"/>
    <w:rsid w:val="00B127E7"/>
    <w:rsid w:val="00B1567C"/>
    <w:rsid w:val="00B166D4"/>
    <w:rsid w:val="00B213DA"/>
    <w:rsid w:val="00B22B43"/>
    <w:rsid w:val="00B237BB"/>
    <w:rsid w:val="00B244B5"/>
    <w:rsid w:val="00B24ED9"/>
    <w:rsid w:val="00B252CB"/>
    <w:rsid w:val="00B273C8"/>
    <w:rsid w:val="00B27550"/>
    <w:rsid w:val="00B27885"/>
    <w:rsid w:val="00B311AF"/>
    <w:rsid w:val="00B33F40"/>
    <w:rsid w:val="00B352D3"/>
    <w:rsid w:val="00B359B5"/>
    <w:rsid w:val="00B404A2"/>
    <w:rsid w:val="00B41641"/>
    <w:rsid w:val="00B41DA4"/>
    <w:rsid w:val="00B427F5"/>
    <w:rsid w:val="00B42C1D"/>
    <w:rsid w:val="00B4633C"/>
    <w:rsid w:val="00B502B6"/>
    <w:rsid w:val="00B510E1"/>
    <w:rsid w:val="00B51B07"/>
    <w:rsid w:val="00B51F51"/>
    <w:rsid w:val="00B53B7F"/>
    <w:rsid w:val="00B57C7E"/>
    <w:rsid w:val="00B60FA3"/>
    <w:rsid w:val="00B61CA3"/>
    <w:rsid w:val="00B62D26"/>
    <w:rsid w:val="00B63023"/>
    <w:rsid w:val="00B656C1"/>
    <w:rsid w:val="00B72B11"/>
    <w:rsid w:val="00B737C2"/>
    <w:rsid w:val="00B742B5"/>
    <w:rsid w:val="00B80A04"/>
    <w:rsid w:val="00B817FC"/>
    <w:rsid w:val="00B81C78"/>
    <w:rsid w:val="00B82845"/>
    <w:rsid w:val="00B82B87"/>
    <w:rsid w:val="00B82CEB"/>
    <w:rsid w:val="00B835B5"/>
    <w:rsid w:val="00B83DDC"/>
    <w:rsid w:val="00B83F0A"/>
    <w:rsid w:val="00B854DF"/>
    <w:rsid w:val="00B87470"/>
    <w:rsid w:val="00B87F1D"/>
    <w:rsid w:val="00B91669"/>
    <w:rsid w:val="00B92428"/>
    <w:rsid w:val="00B9386D"/>
    <w:rsid w:val="00B95F54"/>
    <w:rsid w:val="00B96A59"/>
    <w:rsid w:val="00B97BA4"/>
    <w:rsid w:val="00BA3850"/>
    <w:rsid w:val="00BA3CBF"/>
    <w:rsid w:val="00BB0BB5"/>
    <w:rsid w:val="00BB0FB5"/>
    <w:rsid w:val="00BB1032"/>
    <w:rsid w:val="00BB2921"/>
    <w:rsid w:val="00BB5E6A"/>
    <w:rsid w:val="00BB6A82"/>
    <w:rsid w:val="00BB76F4"/>
    <w:rsid w:val="00BB7C71"/>
    <w:rsid w:val="00BC07EB"/>
    <w:rsid w:val="00BC2B38"/>
    <w:rsid w:val="00BC4998"/>
    <w:rsid w:val="00BC5302"/>
    <w:rsid w:val="00BC5457"/>
    <w:rsid w:val="00BC5770"/>
    <w:rsid w:val="00BC5A15"/>
    <w:rsid w:val="00BC680F"/>
    <w:rsid w:val="00BC7296"/>
    <w:rsid w:val="00BD4C80"/>
    <w:rsid w:val="00BD4F8B"/>
    <w:rsid w:val="00BD60E9"/>
    <w:rsid w:val="00BD6CDF"/>
    <w:rsid w:val="00BE0926"/>
    <w:rsid w:val="00BE2120"/>
    <w:rsid w:val="00BE3E34"/>
    <w:rsid w:val="00BE4B22"/>
    <w:rsid w:val="00BE7366"/>
    <w:rsid w:val="00BF104C"/>
    <w:rsid w:val="00BF1133"/>
    <w:rsid w:val="00BF1CDC"/>
    <w:rsid w:val="00BF31D1"/>
    <w:rsid w:val="00BF49A6"/>
    <w:rsid w:val="00BF51EF"/>
    <w:rsid w:val="00BF6A60"/>
    <w:rsid w:val="00C00A22"/>
    <w:rsid w:val="00C05C5E"/>
    <w:rsid w:val="00C07A1F"/>
    <w:rsid w:val="00C10E21"/>
    <w:rsid w:val="00C11382"/>
    <w:rsid w:val="00C12588"/>
    <w:rsid w:val="00C15612"/>
    <w:rsid w:val="00C176E6"/>
    <w:rsid w:val="00C178BE"/>
    <w:rsid w:val="00C20A77"/>
    <w:rsid w:val="00C26DFC"/>
    <w:rsid w:val="00C30DAD"/>
    <w:rsid w:val="00C311E3"/>
    <w:rsid w:val="00C32369"/>
    <w:rsid w:val="00C32A10"/>
    <w:rsid w:val="00C32BAA"/>
    <w:rsid w:val="00C32C18"/>
    <w:rsid w:val="00C350F9"/>
    <w:rsid w:val="00C35909"/>
    <w:rsid w:val="00C365A5"/>
    <w:rsid w:val="00C406B6"/>
    <w:rsid w:val="00C4110F"/>
    <w:rsid w:val="00C41A41"/>
    <w:rsid w:val="00C42204"/>
    <w:rsid w:val="00C44BAF"/>
    <w:rsid w:val="00C457A0"/>
    <w:rsid w:val="00C457B9"/>
    <w:rsid w:val="00C45F6D"/>
    <w:rsid w:val="00C50E6F"/>
    <w:rsid w:val="00C5326A"/>
    <w:rsid w:val="00C55FA2"/>
    <w:rsid w:val="00C560A8"/>
    <w:rsid w:val="00C56F70"/>
    <w:rsid w:val="00C56FBA"/>
    <w:rsid w:val="00C57236"/>
    <w:rsid w:val="00C60969"/>
    <w:rsid w:val="00C62E3B"/>
    <w:rsid w:val="00C6384D"/>
    <w:rsid w:val="00C64FBD"/>
    <w:rsid w:val="00C65684"/>
    <w:rsid w:val="00C65781"/>
    <w:rsid w:val="00C66009"/>
    <w:rsid w:val="00C7067F"/>
    <w:rsid w:val="00C70E98"/>
    <w:rsid w:val="00C710F1"/>
    <w:rsid w:val="00C76071"/>
    <w:rsid w:val="00C77666"/>
    <w:rsid w:val="00C80EB4"/>
    <w:rsid w:val="00C812E5"/>
    <w:rsid w:val="00C818A7"/>
    <w:rsid w:val="00C820EA"/>
    <w:rsid w:val="00C82CBE"/>
    <w:rsid w:val="00C85686"/>
    <w:rsid w:val="00C86405"/>
    <w:rsid w:val="00C864B5"/>
    <w:rsid w:val="00C901DD"/>
    <w:rsid w:val="00C96468"/>
    <w:rsid w:val="00C9721D"/>
    <w:rsid w:val="00C97FB3"/>
    <w:rsid w:val="00CA02D7"/>
    <w:rsid w:val="00CA1472"/>
    <w:rsid w:val="00CA17B3"/>
    <w:rsid w:val="00CA2CF4"/>
    <w:rsid w:val="00CA59FF"/>
    <w:rsid w:val="00CA5E8D"/>
    <w:rsid w:val="00CA7EC3"/>
    <w:rsid w:val="00CB04D5"/>
    <w:rsid w:val="00CB0DBB"/>
    <w:rsid w:val="00CB1391"/>
    <w:rsid w:val="00CB1CE5"/>
    <w:rsid w:val="00CB2877"/>
    <w:rsid w:val="00CB2B26"/>
    <w:rsid w:val="00CB7975"/>
    <w:rsid w:val="00CC0570"/>
    <w:rsid w:val="00CC0933"/>
    <w:rsid w:val="00CC1D80"/>
    <w:rsid w:val="00CC38B4"/>
    <w:rsid w:val="00CC4D3F"/>
    <w:rsid w:val="00CC7850"/>
    <w:rsid w:val="00CC7936"/>
    <w:rsid w:val="00CD185E"/>
    <w:rsid w:val="00CD24FF"/>
    <w:rsid w:val="00CD4337"/>
    <w:rsid w:val="00CD4430"/>
    <w:rsid w:val="00CD605D"/>
    <w:rsid w:val="00CD734D"/>
    <w:rsid w:val="00CD7521"/>
    <w:rsid w:val="00CE0E6B"/>
    <w:rsid w:val="00CE17E4"/>
    <w:rsid w:val="00CE19F9"/>
    <w:rsid w:val="00CE2D80"/>
    <w:rsid w:val="00CE2F4B"/>
    <w:rsid w:val="00CE45C9"/>
    <w:rsid w:val="00CE4E31"/>
    <w:rsid w:val="00CE5C35"/>
    <w:rsid w:val="00CE6049"/>
    <w:rsid w:val="00CE7DA4"/>
    <w:rsid w:val="00CF0A2D"/>
    <w:rsid w:val="00CF10D3"/>
    <w:rsid w:val="00CF1585"/>
    <w:rsid w:val="00CF1C48"/>
    <w:rsid w:val="00CF21B2"/>
    <w:rsid w:val="00CF258F"/>
    <w:rsid w:val="00CF2C4C"/>
    <w:rsid w:val="00CF36E7"/>
    <w:rsid w:val="00CF483B"/>
    <w:rsid w:val="00CF6633"/>
    <w:rsid w:val="00CF6FF5"/>
    <w:rsid w:val="00CF7914"/>
    <w:rsid w:val="00D014EF"/>
    <w:rsid w:val="00D0231D"/>
    <w:rsid w:val="00D044C8"/>
    <w:rsid w:val="00D0577B"/>
    <w:rsid w:val="00D05F1A"/>
    <w:rsid w:val="00D07EBE"/>
    <w:rsid w:val="00D07EBF"/>
    <w:rsid w:val="00D11DD6"/>
    <w:rsid w:val="00D13164"/>
    <w:rsid w:val="00D14246"/>
    <w:rsid w:val="00D14D37"/>
    <w:rsid w:val="00D15DD5"/>
    <w:rsid w:val="00D170F1"/>
    <w:rsid w:val="00D20237"/>
    <w:rsid w:val="00D2264F"/>
    <w:rsid w:val="00D269CC"/>
    <w:rsid w:val="00D27090"/>
    <w:rsid w:val="00D2768E"/>
    <w:rsid w:val="00D27906"/>
    <w:rsid w:val="00D300A4"/>
    <w:rsid w:val="00D30889"/>
    <w:rsid w:val="00D30D59"/>
    <w:rsid w:val="00D328A6"/>
    <w:rsid w:val="00D33FFC"/>
    <w:rsid w:val="00D35493"/>
    <w:rsid w:val="00D35975"/>
    <w:rsid w:val="00D40C09"/>
    <w:rsid w:val="00D41381"/>
    <w:rsid w:val="00D42FB7"/>
    <w:rsid w:val="00D4453F"/>
    <w:rsid w:val="00D45A4D"/>
    <w:rsid w:val="00D47697"/>
    <w:rsid w:val="00D508D1"/>
    <w:rsid w:val="00D516D1"/>
    <w:rsid w:val="00D52553"/>
    <w:rsid w:val="00D5325E"/>
    <w:rsid w:val="00D53615"/>
    <w:rsid w:val="00D54919"/>
    <w:rsid w:val="00D54A21"/>
    <w:rsid w:val="00D55AC2"/>
    <w:rsid w:val="00D55F05"/>
    <w:rsid w:val="00D567F7"/>
    <w:rsid w:val="00D6069C"/>
    <w:rsid w:val="00D62C5D"/>
    <w:rsid w:val="00D63625"/>
    <w:rsid w:val="00D63D06"/>
    <w:rsid w:val="00D6487E"/>
    <w:rsid w:val="00D666C4"/>
    <w:rsid w:val="00D71345"/>
    <w:rsid w:val="00D722F2"/>
    <w:rsid w:val="00D73128"/>
    <w:rsid w:val="00D7316F"/>
    <w:rsid w:val="00D74F78"/>
    <w:rsid w:val="00D76A38"/>
    <w:rsid w:val="00D80272"/>
    <w:rsid w:val="00D8069D"/>
    <w:rsid w:val="00D80C98"/>
    <w:rsid w:val="00D817C9"/>
    <w:rsid w:val="00D83F03"/>
    <w:rsid w:val="00D84363"/>
    <w:rsid w:val="00D848B0"/>
    <w:rsid w:val="00D87B1D"/>
    <w:rsid w:val="00D9088B"/>
    <w:rsid w:val="00D90DE6"/>
    <w:rsid w:val="00D90E98"/>
    <w:rsid w:val="00D914EB"/>
    <w:rsid w:val="00D947B2"/>
    <w:rsid w:val="00D95C38"/>
    <w:rsid w:val="00DA188A"/>
    <w:rsid w:val="00DA79A6"/>
    <w:rsid w:val="00DB11BF"/>
    <w:rsid w:val="00DB351C"/>
    <w:rsid w:val="00DB3912"/>
    <w:rsid w:val="00DB453C"/>
    <w:rsid w:val="00DB5782"/>
    <w:rsid w:val="00DB5C75"/>
    <w:rsid w:val="00DB72FB"/>
    <w:rsid w:val="00DB74E3"/>
    <w:rsid w:val="00DB78A1"/>
    <w:rsid w:val="00DC1F3D"/>
    <w:rsid w:val="00DC20D4"/>
    <w:rsid w:val="00DC396C"/>
    <w:rsid w:val="00DC3E0C"/>
    <w:rsid w:val="00DC45CC"/>
    <w:rsid w:val="00DC4A94"/>
    <w:rsid w:val="00DC4D24"/>
    <w:rsid w:val="00DC4DE2"/>
    <w:rsid w:val="00DC59FD"/>
    <w:rsid w:val="00DC6394"/>
    <w:rsid w:val="00DC7813"/>
    <w:rsid w:val="00DD130A"/>
    <w:rsid w:val="00DD1344"/>
    <w:rsid w:val="00DD384E"/>
    <w:rsid w:val="00DD3946"/>
    <w:rsid w:val="00DD3E39"/>
    <w:rsid w:val="00DD3F1E"/>
    <w:rsid w:val="00DD4C05"/>
    <w:rsid w:val="00DE1126"/>
    <w:rsid w:val="00DE2BB4"/>
    <w:rsid w:val="00DE3AC6"/>
    <w:rsid w:val="00DE47F5"/>
    <w:rsid w:val="00DE54C0"/>
    <w:rsid w:val="00DE6C05"/>
    <w:rsid w:val="00DE716D"/>
    <w:rsid w:val="00DF3FBD"/>
    <w:rsid w:val="00DF407B"/>
    <w:rsid w:val="00DF44CC"/>
    <w:rsid w:val="00DF4A2B"/>
    <w:rsid w:val="00DF4ABE"/>
    <w:rsid w:val="00DF54AD"/>
    <w:rsid w:val="00DF61CD"/>
    <w:rsid w:val="00E0069E"/>
    <w:rsid w:val="00E0198F"/>
    <w:rsid w:val="00E045DE"/>
    <w:rsid w:val="00E05290"/>
    <w:rsid w:val="00E0710B"/>
    <w:rsid w:val="00E072DA"/>
    <w:rsid w:val="00E12F93"/>
    <w:rsid w:val="00E1409A"/>
    <w:rsid w:val="00E14FBD"/>
    <w:rsid w:val="00E1511B"/>
    <w:rsid w:val="00E152D2"/>
    <w:rsid w:val="00E15B22"/>
    <w:rsid w:val="00E16668"/>
    <w:rsid w:val="00E16794"/>
    <w:rsid w:val="00E169E5"/>
    <w:rsid w:val="00E20FED"/>
    <w:rsid w:val="00E23B64"/>
    <w:rsid w:val="00E257A0"/>
    <w:rsid w:val="00E260A1"/>
    <w:rsid w:val="00E2619C"/>
    <w:rsid w:val="00E27A95"/>
    <w:rsid w:val="00E30E8B"/>
    <w:rsid w:val="00E31524"/>
    <w:rsid w:val="00E31C61"/>
    <w:rsid w:val="00E325C3"/>
    <w:rsid w:val="00E32F6F"/>
    <w:rsid w:val="00E339A7"/>
    <w:rsid w:val="00E34616"/>
    <w:rsid w:val="00E35A84"/>
    <w:rsid w:val="00E36701"/>
    <w:rsid w:val="00E37464"/>
    <w:rsid w:val="00E3784A"/>
    <w:rsid w:val="00E37B3C"/>
    <w:rsid w:val="00E403AE"/>
    <w:rsid w:val="00E4263E"/>
    <w:rsid w:val="00E44027"/>
    <w:rsid w:val="00E451F5"/>
    <w:rsid w:val="00E454FF"/>
    <w:rsid w:val="00E4651A"/>
    <w:rsid w:val="00E47959"/>
    <w:rsid w:val="00E50EBC"/>
    <w:rsid w:val="00E515FA"/>
    <w:rsid w:val="00E5245E"/>
    <w:rsid w:val="00E52781"/>
    <w:rsid w:val="00E528C5"/>
    <w:rsid w:val="00E53604"/>
    <w:rsid w:val="00E53CC2"/>
    <w:rsid w:val="00E56BD8"/>
    <w:rsid w:val="00E61790"/>
    <w:rsid w:val="00E61E76"/>
    <w:rsid w:val="00E63C1F"/>
    <w:rsid w:val="00E64FD2"/>
    <w:rsid w:val="00E654A6"/>
    <w:rsid w:val="00E654EB"/>
    <w:rsid w:val="00E65BC7"/>
    <w:rsid w:val="00E65DBA"/>
    <w:rsid w:val="00E65E1F"/>
    <w:rsid w:val="00E66610"/>
    <w:rsid w:val="00E6676D"/>
    <w:rsid w:val="00E7086E"/>
    <w:rsid w:val="00E70AA4"/>
    <w:rsid w:val="00E721BA"/>
    <w:rsid w:val="00E72342"/>
    <w:rsid w:val="00E72E6D"/>
    <w:rsid w:val="00E750C4"/>
    <w:rsid w:val="00E76AC1"/>
    <w:rsid w:val="00E77095"/>
    <w:rsid w:val="00E81033"/>
    <w:rsid w:val="00E825CE"/>
    <w:rsid w:val="00E839C9"/>
    <w:rsid w:val="00E91996"/>
    <w:rsid w:val="00E923FD"/>
    <w:rsid w:val="00E92B5C"/>
    <w:rsid w:val="00E94A66"/>
    <w:rsid w:val="00E94D41"/>
    <w:rsid w:val="00E96B12"/>
    <w:rsid w:val="00E96D8A"/>
    <w:rsid w:val="00E97B30"/>
    <w:rsid w:val="00E97F60"/>
    <w:rsid w:val="00EA44F8"/>
    <w:rsid w:val="00EA58E0"/>
    <w:rsid w:val="00EA6810"/>
    <w:rsid w:val="00EB2C59"/>
    <w:rsid w:val="00EB50FB"/>
    <w:rsid w:val="00EB57AF"/>
    <w:rsid w:val="00EB5EE3"/>
    <w:rsid w:val="00EB6189"/>
    <w:rsid w:val="00EB7D6F"/>
    <w:rsid w:val="00EC25FC"/>
    <w:rsid w:val="00EC664D"/>
    <w:rsid w:val="00EC7194"/>
    <w:rsid w:val="00EC7D46"/>
    <w:rsid w:val="00ED578E"/>
    <w:rsid w:val="00ED6869"/>
    <w:rsid w:val="00EE2B34"/>
    <w:rsid w:val="00EE2D10"/>
    <w:rsid w:val="00EE2DE1"/>
    <w:rsid w:val="00EE434C"/>
    <w:rsid w:val="00EE4D84"/>
    <w:rsid w:val="00EE5E8F"/>
    <w:rsid w:val="00EE7C2F"/>
    <w:rsid w:val="00EF1F4D"/>
    <w:rsid w:val="00EF47F3"/>
    <w:rsid w:val="00F00BAE"/>
    <w:rsid w:val="00F00DCB"/>
    <w:rsid w:val="00F021A5"/>
    <w:rsid w:val="00F02EB6"/>
    <w:rsid w:val="00F0369D"/>
    <w:rsid w:val="00F03BD8"/>
    <w:rsid w:val="00F041C7"/>
    <w:rsid w:val="00F06F26"/>
    <w:rsid w:val="00F10600"/>
    <w:rsid w:val="00F108A1"/>
    <w:rsid w:val="00F10E26"/>
    <w:rsid w:val="00F115CA"/>
    <w:rsid w:val="00F119A5"/>
    <w:rsid w:val="00F15046"/>
    <w:rsid w:val="00F171D5"/>
    <w:rsid w:val="00F17997"/>
    <w:rsid w:val="00F17CAF"/>
    <w:rsid w:val="00F201A4"/>
    <w:rsid w:val="00F222EB"/>
    <w:rsid w:val="00F246E5"/>
    <w:rsid w:val="00F2492E"/>
    <w:rsid w:val="00F24D80"/>
    <w:rsid w:val="00F24FD0"/>
    <w:rsid w:val="00F2563F"/>
    <w:rsid w:val="00F30138"/>
    <w:rsid w:val="00F316B7"/>
    <w:rsid w:val="00F34B2F"/>
    <w:rsid w:val="00F41EAE"/>
    <w:rsid w:val="00F41FCA"/>
    <w:rsid w:val="00F422C2"/>
    <w:rsid w:val="00F43668"/>
    <w:rsid w:val="00F45290"/>
    <w:rsid w:val="00F50375"/>
    <w:rsid w:val="00F52B9A"/>
    <w:rsid w:val="00F53699"/>
    <w:rsid w:val="00F56319"/>
    <w:rsid w:val="00F61664"/>
    <w:rsid w:val="00F62009"/>
    <w:rsid w:val="00F64653"/>
    <w:rsid w:val="00F647C2"/>
    <w:rsid w:val="00F656BA"/>
    <w:rsid w:val="00F6595C"/>
    <w:rsid w:val="00F70253"/>
    <w:rsid w:val="00F718DC"/>
    <w:rsid w:val="00F7325A"/>
    <w:rsid w:val="00F74825"/>
    <w:rsid w:val="00F7578B"/>
    <w:rsid w:val="00F7583B"/>
    <w:rsid w:val="00F76146"/>
    <w:rsid w:val="00F77055"/>
    <w:rsid w:val="00F773BF"/>
    <w:rsid w:val="00F77E0B"/>
    <w:rsid w:val="00F77F5C"/>
    <w:rsid w:val="00F802EF"/>
    <w:rsid w:val="00F82442"/>
    <w:rsid w:val="00F8257D"/>
    <w:rsid w:val="00F83CE5"/>
    <w:rsid w:val="00F8419D"/>
    <w:rsid w:val="00F84B93"/>
    <w:rsid w:val="00F84F6A"/>
    <w:rsid w:val="00F85E11"/>
    <w:rsid w:val="00F86D35"/>
    <w:rsid w:val="00F87D04"/>
    <w:rsid w:val="00F90568"/>
    <w:rsid w:val="00F90910"/>
    <w:rsid w:val="00F910AE"/>
    <w:rsid w:val="00F94117"/>
    <w:rsid w:val="00F95769"/>
    <w:rsid w:val="00F95D48"/>
    <w:rsid w:val="00F96A42"/>
    <w:rsid w:val="00F97363"/>
    <w:rsid w:val="00F97A65"/>
    <w:rsid w:val="00F97D5B"/>
    <w:rsid w:val="00FA13A3"/>
    <w:rsid w:val="00FA2BF1"/>
    <w:rsid w:val="00FA3F21"/>
    <w:rsid w:val="00FA4260"/>
    <w:rsid w:val="00FA5EFF"/>
    <w:rsid w:val="00FB16CA"/>
    <w:rsid w:val="00FB26DA"/>
    <w:rsid w:val="00FB398B"/>
    <w:rsid w:val="00FB5603"/>
    <w:rsid w:val="00FB5A5D"/>
    <w:rsid w:val="00FB63AB"/>
    <w:rsid w:val="00FC19C2"/>
    <w:rsid w:val="00FC2BDF"/>
    <w:rsid w:val="00FC39F3"/>
    <w:rsid w:val="00FC3CDB"/>
    <w:rsid w:val="00FC6E98"/>
    <w:rsid w:val="00FD0AB2"/>
    <w:rsid w:val="00FD29EC"/>
    <w:rsid w:val="00FD57E9"/>
    <w:rsid w:val="00FE0F1B"/>
    <w:rsid w:val="00FE1637"/>
    <w:rsid w:val="00FE16DB"/>
    <w:rsid w:val="00FE3374"/>
    <w:rsid w:val="00FE7109"/>
    <w:rsid w:val="00FE72CD"/>
    <w:rsid w:val="00FE7C6D"/>
    <w:rsid w:val="00FF12F1"/>
    <w:rsid w:val="00FF2391"/>
    <w:rsid w:val="00FF511B"/>
    <w:rsid w:val="00FF5880"/>
    <w:rsid w:val="00FF73C8"/>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9901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A4260"/>
    <w:rPr>
      <w:rFonts w:eastAsiaTheme="minorEastAsia"/>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74623"/>
    <w:rPr>
      <w:sz w:val="18"/>
      <w:szCs w:val="18"/>
    </w:rPr>
  </w:style>
  <w:style w:type="paragraph" w:styleId="CommentText">
    <w:name w:val="annotation text"/>
    <w:basedOn w:val="Normal"/>
    <w:link w:val="CommentTextChar"/>
    <w:uiPriority w:val="99"/>
    <w:semiHidden/>
    <w:unhideWhenUsed/>
    <w:rsid w:val="00374623"/>
    <w:rPr>
      <w:rFonts w:eastAsiaTheme="minorHAnsi"/>
      <w:lang w:val="en-GB"/>
    </w:rPr>
  </w:style>
  <w:style w:type="character" w:customStyle="1" w:styleId="CommentTextChar">
    <w:name w:val="Comment Text Char"/>
    <w:basedOn w:val="DefaultParagraphFont"/>
    <w:link w:val="CommentText"/>
    <w:uiPriority w:val="99"/>
    <w:semiHidden/>
    <w:rsid w:val="00374623"/>
  </w:style>
  <w:style w:type="paragraph" w:styleId="CommentSubject">
    <w:name w:val="annotation subject"/>
    <w:basedOn w:val="CommentText"/>
    <w:next w:val="CommentText"/>
    <w:link w:val="CommentSubjectChar"/>
    <w:uiPriority w:val="99"/>
    <w:semiHidden/>
    <w:unhideWhenUsed/>
    <w:rsid w:val="00374623"/>
    <w:rPr>
      <w:b/>
      <w:bCs/>
      <w:sz w:val="20"/>
      <w:szCs w:val="20"/>
    </w:rPr>
  </w:style>
  <w:style w:type="character" w:customStyle="1" w:styleId="CommentSubjectChar">
    <w:name w:val="Comment Subject Char"/>
    <w:basedOn w:val="CommentTextChar"/>
    <w:link w:val="CommentSubject"/>
    <w:uiPriority w:val="99"/>
    <w:semiHidden/>
    <w:rsid w:val="00374623"/>
    <w:rPr>
      <w:b/>
      <w:bCs/>
      <w:sz w:val="20"/>
      <w:szCs w:val="20"/>
    </w:rPr>
  </w:style>
  <w:style w:type="paragraph" w:styleId="BalloonText">
    <w:name w:val="Balloon Text"/>
    <w:basedOn w:val="Normal"/>
    <w:link w:val="BalloonTextChar"/>
    <w:uiPriority w:val="99"/>
    <w:semiHidden/>
    <w:unhideWhenUsed/>
    <w:rsid w:val="00374623"/>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374623"/>
    <w:rPr>
      <w:rFonts w:ascii="Times New Roman" w:hAnsi="Times New Roman"/>
      <w:sz w:val="18"/>
      <w:szCs w:val="18"/>
    </w:rPr>
  </w:style>
  <w:style w:type="paragraph" w:styleId="FootnoteText">
    <w:name w:val="footnote text"/>
    <w:basedOn w:val="Normal"/>
    <w:link w:val="FootnoteTextChar"/>
    <w:uiPriority w:val="99"/>
    <w:unhideWhenUsed/>
    <w:rsid w:val="00C05C5E"/>
    <w:rPr>
      <w:rFonts w:eastAsiaTheme="minorHAnsi"/>
      <w:lang w:val="en-GB"/>
    </w:rPr>
  </w:style>
  <w:style w:type="character" w:customStyle="1" w:styleId="FootnoteTextChar">
    <w:name w:val="Footnote Text Char"/>
    <w:basedOn w:val="DefaultParagraphFont"/>
    <w:link w:val="FootnoteText"/>
    <w:uiPriority w:val="99"/>
    <w:rsid w:val="00C05C5E"/>
  </w:style>
  <w:style w:type="character" w:styleId="FootnoteReference">
    <w:name w:val="footnote reference"/>
    <w:basedOn w:val="DefaultParagraphFont"/>
    <w:uiPriority w:val="99"/>
    <w:unhideWhenUsed/>
    <w:rsid w:val="00C05C5E"/>
    <w:rPr>
      <w:vertAlign w:val="superscript"/>
    </w:rPr>
  </w:style>
  <w:style w:type="paragraph" w:customStyle="1" w:styleId="p1">
    <w:name w:val="p1"/>
    <w:basedOn w:val="Normal"/>
    <w:rsid w:val="00A150B9"/>
    <w:rPr>
      <w:rFonts w:ascii="Times" w:eastAsiaTheme="minorHAnsi" w:hAnsi="Times"/>
      <w:sz w:val="16"/>
      <w:szCs w:val="16"/>
      <w:lang w:val="en-GB" w:eastAsia="en-GB"/>
    </w:rPr>
  </w:style>
  <w:style w:type="character" w:customStyle="1" w:styleId="s1">
    <w:name w:val="s1"/>
    <w:basedOn w:val="DefaultParagraphFont"/>
    <w:rsid w:val="00A150B9"/>
    <w:rPr>
      <w:rFonts w:ascii="Times" w:hAnsi="Times" w:hint="default"/>
      <w:sz w:val="22"/>
      <w:szCs w:val="22"/>
    </w:rPr>
  </w:style>
  <w:style w:type="paragraph" w:styleId="Footer">
    <w:name w:val="footer"/>
    <w:basedOn w:val="Normal"/>
    <w:link w:val="FooterChar"/>
    <w:uiPriority w:val="99"/>
    <w:unhideWhenUsed/>
    <w:rsid w:val="00B83DDC"/>
    <w:pPr>
      <w:tabs>
        <w:tab w:val="center" w:pos="4680"/>
        <w:tab w:val="right" w:pos="9360"/>
      </w:tabs>
    </w:pPr>
    <w:rPr>
      <w:rFonts w:eastAsiaTheme="minorHAnsi"/>
      <w:lang w:val="en-GB"/>
    </w:rPr>
  </w:style>
  <w:style w:type="character" w:customStyle="1" w:styleId="FooterChar">
    <w:name w:val="Footer Char"/>
    <w:basedOn w:val="DefaultParagraphFont"/>
    <w:link w:val="Footer"/>
    <w:uiPriority w:val="99"/>
    <w:rsid w:val="00B83DDC"/>
  </w:style>
  <w:style w:type="character" w:styleId="PageNumber">
    <w:name w:val="page number"/>
    <w:basedOn w:val="DefaultParagraphFont"/>
    <w:uiPriority w:val="99"/>
    <w:semiHidden/>
    <w:unhideWhenUsed/>
    <w:rsid w:val="00B83DDC"/>
  </w:style>
  <w:style w:type="character" w:styleId="Hyperlink">
    <w:name w:val="Hyperlink"/>
    <w:basedOn w:val="DefaultParagraphFont"/>
    <w:uiPriority w:val="99"/>
    <w:unhideWhenUsed/>
    <w:rsid w:val="00CD734D"/>
    <w:rPr>
      <w:color w:val="0563C1" w:themeColor="hyperlink"/>
      <w:u w:val="single"/>
    </w:rPr>
  </w:style>
  <w:style w:type="table" w:styleId="TableGrid">
    <w:name w:val="Table Grid"/>
    <w:basedOn w:val="TableNormal"/>
    <w:uiPriority w:val="39"/>
    <w:rsid w:val="001828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051FA"/>
    <w:pPr>
      <w:tabs>
        <w:tab w:val="center" w:pos="4680"/>
        <w:tab w:val="right" w:pos="9360"/>
      </w:tabs>
    </w:pPr>
    <w:rPr>
      <w:rFonts w:eastAsiaTheme="minorHAnsi"/>
      <w:lang w:val="en-GB"/>
    </w:rPr>
  </w:style>
  <w:style w:type="character" w:customStyle="1" w:styleId="HeaderChar">
    <w:name w:val="Header Char"/>
    <w:basedOn w:val="DefaultParagraphFont"/>
    <w:link w:val="Header"/>
    <w:uiPriority w:val="99"/>
    <w:rsid w:val="003051FA"/>
  </w:style>
  <w:style w:type="paragraph" w:styleId="Revision">
    <w:name w:val="Revision"/>
    <w:hidden/>
    <w:uiPriority w:val="99"/>
    <w:semiHidden/>
    <w:rsid w:val="003C1BBA"/>
  </w:style>
  <w:style w:type="character" w:styleId="FollowedHyperlink">
    <w:name w:val="FollowedHyperlink"/>
    <w:basedOn w:val="DefaultParagraphFont"/>
    <w:uiPriority w:val="99"/>
    <w:semiHidden/>
    <w:unhideWhenUsed/>
    <w:rsid w:val="0063554E"/>
    <w:rPr>
      <w:color w:val="954F72" w:themeColor="followedHyperlink"/>
      <w:u w:val="single"/>
    </w:rPr>
  </w:style>
  <w:style w:type="character" w:customStyle="1" w:styleId="apple-converted-space">
    <w:name w:val="apple-converted-space"/>
    <w:basedOn w:val="DefaultParagraphFont"/>
    <w:rsid w:val="00E2619C"/>
  </w:style>
  <w:style w:type="paragraph" w:styleId="ListParagraph">
    <w:name w:val="List Paragraph"/>
    <w:basedOn w:val="Normal"/>
    <w:uiPriority w:val="34"/>
    <w:qFormat/>
    <w:rsid w:val="00A12C4E"/>
    <w:pPr>
      <w:ind w:left="720"/>
      <w:contextualSpacing/>
    </w:pPr>
  </w:style>
  <w:style w:type="paragraph" w:customStyle="1" w:styleId="Kop2zondernummering">
    <w:name w:val="Kop 2 zonder nummering"/>
    <w:next w:val="Normal"/>
    <w:qFormat/>
    <w:rsid w:val="00A92E68"/>
    <w:pPr>
      <w:spacing w:after="120"/>
      <w:outlineLvl w:val="0"/>
    </w:pPr>
    <w:rPr>
      <w:rFonts w:ascii="Garamond" w:eastAsiaTheme="majorEastAsia" w:hAnsi="Garamond" w:cstheme="majorBidi"/>
      <w:b/>
      <w:bCs/>
      <w:color w:val="404040" w:themeColor="text1" w:themeTint="BF"/>
      <w:sz w:val="32"/>
      <w:szCs w:val="32"/>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77887">
      <w:bodyDiv w:val="1"/>
      <w:marLeft w:val="0"/>
      <w:marRight w:val="0"/>
      <w:marTop w:val="0"/>
      <w:marBottom w:val="0"/>
      <w:divBdr>
        <w:top w:val="none" w:sz="0" w:space="0" w:color="auto"/>
        <w:left w:val="none" w:sz="0" w:space="0" w:color="auto"/>
        <w:bottom w:val="none" w:sz="0" w:space="0" w:color="auto"/>
        <w:right w:val="none" w:sz="0" w:space="0" w:color="auto"/>
      </w:divBdr>
    </w:div>
    <w:div w:id="125320376">
      <w:bodyDiv w:val="1"/>
      <w:marLeft w:val="0"/>
      <w:marRight w:val="0"/>
      <w:marTop w:val="0"/>
      <w:marBottom w:val="0"/>
      <w:divBdr>
        <w:top w:val="none" w:sz="0" w:space="0" w:color="auto"/>
        <w:left w:val="none" w:sz="0" w:space="0" w:color="auto"/>
        <w:bottom w:val="none" w:sz="0" w:space="0" w:color="auto"/>
        <w:right w:val="none" w:sz="0" w:space="0" w:color="auto"/>
      </w:divBdr>
    </w:div>
    <w:div w:id="270017711">
      <w:bodyDiv w:val="1"/>
      <w:marLeft w:val="0"/>
      <w:marRight w:val="0"/>
      <w:marTop w:val="0"/>
      <w:marBottom w:val="0"/>
      <w:divBdr>
        <w:top w:val="none" w:sz="0" w:space="0" w:color="auto"/>
        <w:left w:val="none" w:sz="0" w:space="0" w:color="auto"/>
        <w:bottom w:val="none" w:sz="0" w:space="0" w:color="auto"/>
        <w:right w:val="none" w:sz="0" w:space="0" w:color="auto"/>
      </w:divBdr>
    </w:div>
    <w:div w:id="281422603">
      <w:bodyDiv w:val="1"/>
      <w:marLeft w:val="0"/>
      <w:marRight w:val="0"/>
      <w:marTop w:val="0"/>
      <w:marBottom w:val="0"/>
      <w:divBdr>
        <w:top w:val="none" w:sz="0" w:space="0" w:color="auto"/>
        <w:left w:val="none" w:sz="0" w:space="0" w:color="auto"/>
        <w:bottom w:val="none" w:sz="0" w:space="0" w:color="auto"/>
        <w:right w:val="none" w:sz="0" w:space="0" w:color="auto"/>
      </w:divBdr>
    </w:div>
    <w:div w:id="1524899799">
      <w:bodyDiv w:val="1"/>
      <w:marLeft w:val="0"/>
      <w:marRight w:val="0"/>
      <w:marTop w:val="0"/>
      <w:marBottom w:val="0"/>
      <w:divBdr>
        <w:top w:val="none" w:sz="0" w:space="0" w:color="auto"/>
        <w:left w:val="none" w:sz="0" w:space="0" w:color="auto"/>
        <w:bottom w:val="none" w:sz="0" w:space="0" w:color="auto"/>
        <w:right w:val="none" w:sz="0" w:space="0" w:color="auto"/>
      </w:divBdr>
    </w:div>
    <w:div w:id="1641302387">
      <w:bodyDiv w:val="1"/>
      <w:marLeft w:val="0"/>
      <w:marRight w:val="0"/>
      <w:marTop w:val="0"/>
      <w:marBottom w:val="0"/>
      <w:divBdr>
        <w:top w:val="none" w:sz="0" w:space="0" w:color="auto"/>
        <w:left w:val="none" w:sz="0" w:space="0" w:color="auto"/>
        <w:bottom w:val="none" w:sz="0" w:space="0" w:color="auto"/>
        <w:right w:val="none" w:sz="0" w:space="0" w:color="auto"/>
      </w:divBdr>
    </w:div>
    <w:div w:id="18997092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2538</Words>
  <Characters>14469</Characters>
  <Application>Microsoft Macintosh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UGent</Company>
  <LinksUpToDate>false</LinksUpToDate>
  <CharactersWithSpaces>16974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Van Rossem</dc:creator>
  <cp:keywords/>
  <dc:description/>
  <cp:lastModifiedBy>Tina Van Rossem</cp:lastModifiedBy>
  <cp:revision>4</cp:revision>
  <dcterms:created xsi:type="dcterms:W3CDTF">2018-06-29T06:45:00Z</dcterms:created>
  <dcterms:modified xsi:type="dcterms:W3CDTF">2018-07-04T07:36:00Z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76ca5525-41b4-3f86-a3b5-620c991748c2</vt:lpwstr>
  </property>
  <property fmtid="{D5CDD505-2E9C-101B-9397-08002B2CF9AE}" pid="4" name="Mendeley Citation Style_1">
    <vt:lpwstr>http://www.zotero.org/styles/apa</vt:lpwstr>
  </property>
</Properties>
</file>