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441" w:rsidRDefault="00D01774">
      <w:pPr>
        <w:spacing w:after="0"/>
        <w:rPr>
          <w:rFonts w:ascii="Gill Sans MT" w:hAnsi="Gill Sans MT"/>
          <w:b/>
          <w:sz w:val="22"/>
          <w:szCs w:val="22"/>
          <w:lang w:val="en-US"/>
        </w:rPr>
      </w:pPr>
    </w:p>
    <w:p w:rsidR="002B1441" w:rsidRDefault="004453F4">
      <w:pPr>
        <w:jc w:val="right"/>
        <w:rPr>
          <w:rFonts w:ascii="Gill Sans MT" w:hAnsi="Gill Sans MT"/>
          <w:b/>
          <w:i/>
          <w:sz w:val="20"/>
          <w:u w:val="single"/>
          <w:lang w:val="en-US"/>
        </w:rPr>
      </w:pPr>
      <w:r>
        <w:rPr>
          <w:rFonts w:ascii="Gill Sans MT" w:hAnsi="Gill Sans MT"/>
          <w:b/>
          <w:i/>
          <w:sz w:val="20"/>
          <w:u w:val="single"/>
          <w:lang w:val="en-US"/>
        </w:rPr>
        <w:t>For immediate distribution</w:t>
      </w:r>
      <w:r>
        <w:rPr>
          <w:rFonts w:ascii="Gill Sans MT" w:hAnsi="Gill Sans MT"/>
          <w:b/>
          <w:i/>
          <w:sz w:val="20"/>
          <w:u w:val="single"/>
          <w:lang w:val="en-US"/>
        </w:rPr>
        <w:br/>
      </w:r>
    </w:p>
    <w:p w:rsidR="002B1441" w:rsidRDefault="00776C5E">
      <w:pPr>
        <w:spacing w:line="336" w:lineRule="auto"/>
        <w:jc w:val="center"/>
        <w:rPr>
          <w:rFonts w:ascii="Gill Sans MT" w:hAnsi="Gill Sans MT"/>
          <w:b/>
          <w:bCs/>
          <w:color w:val="000000"/>
          <w:lang w:val="en-US"/>
        </w:rPr>
      </w:pPr>
      <w:r>
        <w:rPr>
          <w:rFonts w:ascii="Gill Sans MT" w:hAnsi="Gill Sans MT"/>
          <w:b/>
          <w:bCs/>
          <w:color w:val="000000"/>
          <w:lang w:val="en-US"/>
        </w:rPr>
        <w:t xml:space="preserve">Multi-Dimensional Live Sound: </w:t>
      </w:r>
      <w:r w:rsidR="004453F4">
        <w:rPr>
          <w:rFonts w:ascii="Gill Sans MT" w:hAnsi="Gill Sans MT"/>
          <w:b/>
          <w:bCs/>
          <w:color w:val="000000"/>
          <w:lang w:val="en-US"/>
        </w:rPr>
        <w:t>PK Sound Releases Trinity 10</w:t>
      </w:r>
      <w:r w:rsidR="004453F4">
        <w:rPr>
          <w:rFonts w:ascii="Gill Sans MT" w:hAnsi="Gill Sans MT"/>
          <w:b/>
          <w:color w:val="000000"/>
        </w:rPr>
        <w:br/>
      </w:r>
      <w:r w:rsidR="004453F4">
        <w:rPr>
          <w:rFonts w:ascii="Gill Sans MT" w:hAnsi="Gill Sans MT"/>
          <w:b/>
          <w:color w:val="000000"/>
        </w:rPr>
        <w:br/>
      </w:r>
      <w:r w:rsidR="004453F4">
        <w:rPr>
          <w:rFonts w:ascii="Gill Sans MT" w:hAnsi="Gill Sans MT"/>
          <w:i/>
          <w:iCs/>
          <w:color w:val="000000"/>
          <w:lang w:val="en-US"/>
        </w:rPr>
        <w:t>Trinity 10 advance</w:t>
      </w:r>
      <w:r w:rsidR="00681960">
        <w:rPr>
          <w:rFonts w:ascii="Gill Sans MT" w:hAnsi="Gill Sans MT"/>
          <w:i/>
          <w:iCs/>
          <w:color w:val="000000"/>
          <w:lang w:val="en-US"/>
        </w:rPr>
        <w:t>s</w:t>
      </w:r>
      <w:r w:rsidR="004453F4">
        <w:rPr>
          <w:rFonts w:ascii="Gill Sans MT" w:hAnsi="Gill Sans MT"/>
          <w:i/>
          <w:iCs/>
          <w:color w:val="000000"/>
          <w:lang w:val="en-US"/>
        </w:rPr>
        <w:t xml:space="preserve"> </w:t>
      </w:r>
      <w:r w:rsidR="00681960">
        <w:rPr>
          <w:rFonts w:ascii="Gill Sans MT" w:hAnsi="Gill Sans MT"/>
          <w:i/>
          <w:iCs/>
          <w:color w:val="000000"/>
          <w:lang w:val="en-US"/>
        </w:rPr>
        <w:t xml:space="preserve">PK Sound’s </w:t>
      </w:r>
      <w:r w:rsidR="004453F4">
        <w:rPr>
          <w:rFonts w:ascii="Gill Sans MT" w:hAnsi="Gill Sans MT"/>
          <w:i/>
          <w:iCs/>
          <w:color w:val="000000"/>
          <w:lang w:val="en-US"/>
        </w:rPr>
        <w:t xml:space="preserve">robotic line array </w:t>
      </w:r>
      <w:r w:rsidR="00681960">
        <w:rPr>
          <w:rFonts w:ascii="Gill Sans MT" w:hAnsi="Gill Sans MT"/>
          <w:i/>
          <w:iCs/>
          <w:color w:val="000000"/>
          <w:lang w:val="en-US"/>
        </w:rPr>
        <w:t>offering, providing end-users with</w:t>
      </w:r>
      <w:r w:rsidR="004453F4">
        <w:rPr>
          <w:rFonts w:ascii="Gill Sans MT" w:hAnsi="Gill Sans MT"/>
          <w:i/>
          <w:iCs/>
          <w:color w:val="000000"/>
          <w:lang w:val="en-US"/>
        </w:rPr>
        <w:t xml:space="preserve"> </w:t>
      </w:r>
      <w:r w:rsidR="00681960">
        <w:rPr>
          <w:rFonts w:ascii="Gill Sans MT" w:hAnsi="Gill Sans MT"/>
          <w:i/>
          <w:iCs/>
          <w:color w:val="000000"/>
          <w:lang w:val="en-US"/>
        </w:rPr>
        <w:t xml:space="preserve">the </w:t>
      </w:r>
      <w:r w:rsidR="004453F4">
        <w:rPr>
          <w:rFonts w:ascii="Gill Sans MT" w:hAnsi="Gill Sans MT"/>
          <w:i/>
          <w:iCs/>
          <w:color w:val="000000"/>
          <w:lang w:val="en-US"/>
        </w:rPr>
        <w:t xml:space="preserve">same voicing </w:t>
      </w:r>
      <w:r w:rsidR="00D83D6C">
        <w:rPr>
          <w:rFonts w:ascii="Gill Sans MT" w:hAnsi="Gill Sans MT"/>
          <w:i/>
          <w:iCs/>
          <w:color w:val="000000"/>
          <w:lang w:val="en-US"/>
        </w:rPr>
        <w:br/>
      </w:r>
      <w:r w:rsidR="004453F4">
        <w:rPr>
          <w:rFonts w:ascii="Gill Sans MT" w:hAnsi="Gill Sans MT"/>
          <w:i/>
          <w:iCs/>
          <w:color w:val="000000"/>
          <w:lang w:val="en-US"/>
        </w:rPr>
        <w:t xml:space="preserve">and directivity as the full size Trinity in a mid-size module </w:t>
      </w:r>
      <w:r w:rsidR="004453F4">
        <w:rPr>
          <w:rFonts w:ascii="Gill Sans MT" w:hAnsi="Gill Sans MT"/>
          <w:b/>
          <w:i/>
          <w:color w:val="000000"/>
        </w:rPr>
        <w:br/>
      </w:r>
    </w:p>
    <w:p w:rsidR="002B1441" w:rsidRDefault="004453F4">
      <w:pPr>
        <w:spacing w:line="336" w:lineRule="auto"/>
        <w:rPr>
          <w:rFonts w:ascii="Gill Sans MT" w:hAnsi="Gill Sans MT"/>
          <w:color w:val="000000"/>
          <w:lang w:val="en-US"/>
        </w:rPr>
      </w:pPr>
      <w:r>
        <w:rPr>
          <w:rFonts w:ascii="Gill Sans MT" w:hAnsi="Gill Sans MT"/>
          <w:b/>
          <w:bCs/>
          <w:color w:val="000000"/>
          <w:lang w:val="en-US" w:eastAsia="en-US"/>
        </w:rPr>
        <w:t>Calgary, Alberta, October 23, 2018</w:t>
      </w:r>
      <w:r>
        <w:rPr>
          <w:rFonts w:ascii="Gill Sans MT" w:hAnsi="Gill Sans MT"/>
          <w:b/>
          <w:color w:val="000000"/>
        </w:rPr>
        <w:t xml:space="preserve"> —</w:t>
      </w:r>
      <w:r>
        <w:rPr>
          <w:rFonts w:ascii="Gill Sans MT" w:hAnsi="Gill Sans MT"/>
          <w:color w:val="000000"/>
        </w:rPr>
        <w:t xml:space="preserve"> </w:t>
      </w:r>
      <w:r>
        <w:rPr>
          <w:rFonts w:ascii="Gill Sans MT" w:hAnsi="Gill Sans MT"/>
          <w:color w:val="000000"/>
          <w:lang w:val="en-US"/>
        </w:rPr>
        <w:t xml:space="preserve">PK Sound, the company that revolutionized the loudspeaker industry with </w:t>
      </w:r>
      <w:r w:rsidR="00C63AB8">
        <w:rPr>
          <w:rFonts w:ascii="Gill Sans MT" w:hAnsi="Gill Sans MT"/>
          <w:color w:val="000000"/>
          <w:lang w:val="en-US"/>
        </w:rPr>
        <w:t>its</w:t>
      </w:r>
      <w:r>
        <w:rPr>
          <w:rFonts w:ascii="Gill Sans MT" w:hAnsi="Gill Sans MT"/>
          <w:color w:val="000000"/>
          <w:lang w:val="en-US"/>
        </w:rPr>
        <w:t xml:space="preserve"> Trinity Advance Robotic Line Array's three-dimensi</w:t>
      </w:r>
      <w:r w:rsidR="00C63AB8">
        <w:rPr>
          <w:rFonts w:ascii="Gill Sans MT" w:hAnsi="Gill Sans MT"/>
          <w:color w:val="000000"/>
          <w:lang w:val="en-US"/>
        </w:rPr>
        <w:t xml:space="preserve">onal wavefront technology, has </w:t>
      </w:r>
      <w:r>
        <w:rPr>
          <w:rFonts w:ascii="Gill Sans MT" w:hAnsi="Gill Sans MT"/>
          <w:color w:val="000000"/>
          <w:lang w:val="en-US"/>
        </w:rPr>
        <w:t xml:space="preserve">released Trinity 10 — the first mid-size, three-dimensionally controlled sound system of its kind. </w:t>
      </w:r>
    </w:p>
    <w:p w:rsidR="002B1441" w:rsidRDefault="00D83D6C">
      <w:pPr>
        <w:spacing w:line="336" w:lineRule="auto"/>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58240" behindDoc="0" locked="0" layoutInCell="1" allowOverlap="1">
            <wp:simplePos x="0" y="0"/>
            <wp:positionH relativeFrom="column">
              <wp:posOffset>2621134</wp:posOffset>
            </wp:positionH>
            <wp:positionV relativeFrom="paragraph">
              <wp:posOffset>787840</wp:posOffset>
            </wp:positionV>
            <wp:extent cx="3594735" cy="1329690"/>
            <wp:effectExtent l="0" t="0" r="0" b="0"/>
            <wp:wrapTight wrapText="bothSides">
              <wp:wrapPolygon edited="0">
                <wp:start x="0" y="0"/>
                <wp:lineTo x="0" y="21456"/>
                <wp:lineTo x="21520" y="21456"/>
                <wp:lineTo x="21520" y="0"/>
                <wp:lineTo x="0" y="0"/>
              </wp:wrapPolygon>
            </wp:wrapTight>
            <wp:docPr id="5" name="Picture 4" descr="BlackTrin10Editedfor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Trin10EditedforJER.jpg"/>
                    <pic:cNvPicPr/>
                  </pic:nvPicPr>
                  <pic:blipFill>
                    <a:blip r:embed="rId7"/>
                    <a:srcRect t="38095" b="4762"/>
                    <a:stretch>
                      <a:fillRect/>
                    </a:stretch>
                  </pic:blipFill>
                  <pic:spPr>
                    <a:xfrm>
                      <a:off x="0" y="0"/>
                      <a:ext cx="3594735" cy="1329690"/>
                    </a:xfrm>
                    <a:prstGeom prst="rect">
                      <a:avLst/>
                    </a:prstGeom>
                  </pic:spPr>
                </pic:pic>
              </a:graphicData>
            </a:graphic>
            <wp14:sizeRelH relativeFrom="margin">
              <wp14:pctWidth>0</wp14:pctWidth>
            </wp14:sizeRelH>
            <wp14:sizeRelV relativeFrom="margin">
              <wp14:pctHeight>0</wp14:pctHeight>
            </wp14:sizeRelV>
          </wp:anchor>
        </w:drawing>
      </w:r>
      <w:r w:rsidR="004453F4">
        <w:rPr>
          <w:rFonts w:ascii="Gill Sans MT" w:hAnsi="Gill Sans MT"/>
          <w:color w:val="000000"/>
          <w:lang w:val="en-US"/>
        </w:rPr>
        <w:t xml:space="preserve">Trinity 10 features the </w:t>
      </w:r>
      <w:r>
        <w:rPr>
          <w:rFonts w:ascii="Gill Sans MT" w:hAnsi="Gill Sans MT"/>
          <w:color w:val="000000"/>
          <w:lang w:val="en-US"/>
        </w:rPr>
        <w:t>identical</w:t>
      </w:r>
      <w:r w:rsidR="004453F4">
        <w:rPr>
          <w:rFonts w:ascii="Gill Sans MT" w:hAnsi="Gill Sans MT"/>
          <w:color w:val="000000"/>
          <w:lang w:val="en-US"/>
        </w:rPr>
        <w:t xml:space="preserve"> voicing as the full-size Trinity module</w:t>
      </w:r>
      <w:r w:rsidR="004453F4">
        <w:rPr>
          <w:rFonts w:ascii="Gill Sans MT" w:hAnsi="Gill Sans MT"/>
          <w:color w:val="000000"/>
          <w:lang w:val="en-US"/>
        </w:rPr>
        <w:t>.</w:t>
      </w:r>
      <w:r w:rsidR="004453F4">
        <w:rPr>
          <w:rFonts w:ascii="Gill Sans MT" w:hAnsi="Gill Sans MT"/>
          <w:color w:val="000000"/>
          <w:lang w:val="en-US"/>
        </w:rPr>
        <w:t xml:space="preserve"> Like the larger version, the Trinity 10 </w:t>
      </w:r>
      <w:r w:rsidR="004453F4">
        <w:rPr>
          <w:rFonts w:ascii="Gill Sans MT" w:hAnsi="Gill Sans MT"/>
          <w:color w:val="000000"/>
          <w:lang w:val="en-US"/>
        </w:rPr>
        <w:t xml:space="preserve">is configured remotely, providing </w:t>
      </w:r>
      <w:r w:rsidR="004453F4">
        <w:rPr>
          <w:rFonts w:ascii="Gill Sans MT" w:hAnsi="Gill Sans MT"/>
          <w:color w:val="000000"/>
          <w:lang w:val="en-US"/>
        </w:rPr>
        <w:t xml:space="preserve">advanced users with a completely new set of tools </w:t>
      </w:r>
      <w:r w:rsidR="004453F4">
        <w:rPr>
          <w:rFonts w:ascii="Gill Sans MT" w:hAnsi="Gill Sans MT"/>
          <w:color w:val="000000"/>
          <w:lang w:val="en-US"/>
        </w:rPr>
        <w:t xml:space="preserve">and </w:t>
      </w:r>
      <w:r w:rsidR="004453F4">
        <w:rPr>
          <w:rFonts w:ascii="Gill Sans MT" w:hAnsi="Gill Sans MT"/>
          <w:color w:val="000000"/>
          <w:lang w:val="en-US"/>
        </w:rPr>
        <w:t xml:space="preserve">unparalleled control over the vertical and horizontal polar directivity of the entire array, </w:t>
      </w:r>
      <w:r w:rsidR="00D26E29">
        <w:rPr>
          <w:rFonts w:ascii="Gill Sans MT" w:hAnsi="Gill Sans MT"/>
          <w:color w:val="000000"/>
          <w:lang w:val="en-US"/>
        </w:rPr>
        <w:t xml:space="preserve">while </w:t>
      </w:r>
      <w:r w:rsidR="004453F4">
        <w:rPr>
          <w:rFonts w:ascii="Gill Sans MT" w:hAnsi="Gill Sans MT"/>
          <w:color w:val="000000"/>
          <w:lang w:val="en-US"/>
        </w:rPr>
        <w:t xml:space="preserve">bringing world class sound field control to mid-size </w:t>
      </w:r>
      <w:r w:rsidR="00765992">
        <w:rPr>
          <w:rFonts w:ascii="Gill Sans MT" w:hAnsi="Gill Sans MT"/>
          <w:color w:val="000000"/>
          <w:lang w:val="en-US"/>
        </w:rPr>
        <w:t xml:space="preserve">class </w:t>
      </w:r>
      <w:r w:rsidR="004453F4">
        <w:rPr>
          <w:rFonts w:ascii="Gill Sans MT" w:hAnsi="Gill Sans MT"/>
          <w:color w:val="000000"/>
          <w:lang w:val="en-US"/>
        </w:rPr>
        <w:t xml:space="preserve">line arrays. In addition, Trinity 10 is powered by a 3000 W Class D amplifier to maximize headroom while maintaining crystal clear audio and providing exceptional output. </w:t>
      </w:r>
    </w:p>
    <w:p w:rsidR="002B1441" w:rsidRDefault="004453F4">
      <w:pPr>
        <w:spacing w:line="336" w:lineRule="auto"/>
        <w:rPr>
          <w:rFonts w:ascii="Gill Sans MT" w:hAnsi="Gill Sans MT"/>
          <w:color w:val="000000"/>
          <w:lang w:val="en-US"/>
        </w:rPr>
      </w:pPr>
      <w:r>
        <w:rPr>
          <w:rFonts w:ascii="Gill Sans MT" w:hAnsi="Gill Sans MT"/>
          <w:color w:val="000000"/>
          <w:lang w:val="en-US"/>
        </w:rPr>
        <w:t xml:space="preserve">"Trinity 10 is the next evolution in robotic line array technology and provides </w:t>
      </w:r>
      <w:r w:rsidR="000D4929">
        <w:rPr>
          <w:rFonts w:ascii="Gill Sans MT" w:hAnsi="Gill Sans MT"/>
          <w:color w:val="000000"/>
          <w:lang w:val="en-US"/>
        </w:rPr>
        <w:t xml:space="preserve">unparalleled </w:t>
      </w:r>
      <w:r>
        <w:rPr>
          <w:rFonts w:ascii="Gill Sans MT" w:hAnsi="Gill Sans MT"/>
          <w:color w:val="000000"/>
          <w:lang w:val="en-US"/>
        </w:rPr>
        <w:t>sound field control in a mid-size solution," said Jeremy Bridge, President and CEO of PK Sound. "By giving user</w:t>
      </w:r>
      <w:r w:rsidR="00811597">
        <w:rPr>
          <w:rFonts w:ascii="Gill Sans MT" w:hAnsi="Gill Sans MT"/>
          <w:color w:val="000000"/>
          <w:lang w:val="en-US"/>
        </w:rPr>
        <w:t>s</w:t>
      </w:r>
      <w:r>
        <w:rPr>
          <w:rFonts w:ascii="Gill Sans MT" w:hAnsi="Gill Sans MT"/>
          <w:color w:val="000000"/>
          <w:lang w:val="en-US"/>
        </w:rPr>
        <w:t xml:space="preserve"> the ability to sculpt the sound field in all three dimensions, precision and accuracy previously unobtainable can now be achieved.</w:t>
      </w:r>
      <w:r w:rsidR="007A4B9D">
        <w:rPr>
          <w:rFonts w:ascii="Gill Sans MT" w:hAnsi="Gill Sans MT"/>
          <w:color w:val="000000"/>
          <w:lang w:val="en-US"/>
        </w:rPr>
        <w:t xml:space="preserve"> This vastly increases both traditional and creative applications for both artists and engineers.</w:t>
      </w:r>
      <w:r>
        <w:rPr>
          <w:rFonts w:ascii="Gill Sans MT" w:hAnsi="Gill Sans MT"/>
          <w:color w:val="000000"/>
          <w:lang w:val="en-US"/>
        </w:rPr>
        <w:t>"</w:t>
      </w:r>
    </w:p>
    <w:p w:rsidR="009E3CBE" w:rsidRDefault="009E3CBE">
      <w:pPr>
        <w:spacing w:line="336" w:lineRule="auto"/>
        <w:rPr>
          <w:rFonts w:ascii="Gill Sans MT" w:hAnsi="Gill Sans MT"/>
          <w:b/>
          <w:color w:val="000000"/>
          <w:lang w:val="en-US"/>
        </w:rPr>
      </w:pPr>
    </w:p>
    <w:p w:rsidR="009E3CBE" w:rsidRDefault="009E3CBE">
      <w:pPr>
        <w:spacing w:line="336" w:lineRule="auto"/>
        <w:rPr>
          <w:rFonts w:ascii="Gill Sans MT" w:hAnsi="Gill Sans MT"/>
          <w:b/>
          <w:color w:val="000000"/>
          <w:lang w:val="en-US"/>
        </w:rPr>
      </w:pPr>
    </w:p>
    <w:p w:rsidR="002B1441" w:rsidRDefault="00396A44">
      <w:pPr>
        <w:spacing w:line="336" w:lineRule="auto"/>
        <w:rPr>
          <w:rFonts w:ascii="Gill Sans MT" w:hAnsi="Gill Sans MT"/>
          <w:color w:val="000000"/>
          <w:lang w:val="en-US"/>
        </w:rPr>
      </w:pPr>
      <w:r>
        <w:rPr>
          <w:rFonts w:ascii="Gill Sans MT" w:hAnsi="Gill Sans MT"/>
          <w:noProof/>
          <w:color w:val="000000"/>
          <w:lang w:val="en-US" w:eastAsia="en-US"/>
        </w:rPr>
        <w:lastRenderedPageBreak/>
        <w:drawing>
          <wp:anchor distT="0" distB="0" distL="114300" distR="114300" simplePos="0" relativeHeight="251659264" behindDoc="0" locked="0" layoutInCell="1" allowOverlap="1">
            <wp:simplePos x="0" y="0"/>
            <wp:positionH relativeFrom="column">
              <wp:posOffset>2955925</wp:posOffset>
            </wp:positionH>
            <wp:positionV relativeFrom="paragraph">
              <wp:posOffset>960120</wp:posOffset>
            </wp:positionV>
            <wp:extent cx="3336925" cy="1405255"/>
            <wp:effectExtent l="0" t="0" r="0" b="0"/>
            <wp:wrapTight wrapText="bothSides">
              <wp:wrapPolygon edited="0">
                <wp:start x="0" y="0"/>
                <wp:lineTo x="0" y="21473"/>
                <wp:lineTo x="21538" y="21473"/>
                <wp:lineTo x="21538" y="0"/>
                <wp:lineTo x="0" y="0"/>
              </wp:wrapPolygon>
            </wp:wrapTight>
            <wp:docPr id="7" name="Picture 5" descr="Trinity 10 edited for JER - 07-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10 edited for JER - 07-Recovered.jpg"/>
                    <pic:cNvPicPr/>
                  </pic:nvPicPr>
                  <pic:blipFill>
                    <a:blip r:embed="rId8"/>
                    <a:srcRect t="26984" b="7937"/>
                    <a:stretch>
                      <a:fillRect/>
                    </a:stretch>
                  </pic:blipFill>
                  <pic:spPr>
                    <a:xfrm>
                      <a:off x="0" y="0"/>
                      <a:ext cx="3336925" cy="1405255"/>
                    </a:xfrm>
                    <a:prstGeom prst="rect">
                      <a:avLst/>
                    </a:prstGeom>
                  </pic:spPr>
                </pic:pic>
              </a:graphicData>
            </a:graphic>
            <wp14:sizeRelH relativeFrom="margin">
              <wp14:pctWidth>0</wp14:pctWidth>
            </wp14:sizeRelH>
            <wp14:sizeRelV relativeFrom="margin">
              <wp14:pctHeight>0</wp14:pctHeight>
            </wp14:sizeRelV>
          </wp:anchor>
        </w:drawing>
      </w:r>
      <w:r w:rsidR="00D516D1">
        <w:rPr>
          <w:rFonts w:ascii="Gill Sans MT" w:hAnsi="Gill Sans MT"/>
          <w:b/>
          <w:color w:val="000000"/>
          <w:lang w:val="en-US"/>
        </w:rPr>
        <w:t>Unprecedented Precision</w:t>
      </w:r>
      <w:r w:rsidR="004453F4">
        <w:rPr>
          <w:rFonts w:ascii="Gill Sans MT" w:hAnsi="Gill Sans MT"/>
          <w:b/>
          <w:color w:val="000000"/>
          <w:lang w:val="en-US"/>
        </w:rPr>
        <w:t xml:space="preserve"> in a Mid-size Module</w:t>
      </w:r>
      <w:r w:rsidR="004453F4">
        <w:rPr>
          <w:rFonts w:ascii="Gill Sans MT" w:hAnsi="Gill Sans MT"/>
          <w:color w:val="000000"/>
          <w:lang w:val="en-US"/>
        </w:rPr>
        <w:br/>
        <w:t xml:space="preserve">Voiced exactly the same as the larger Trinity module, the Trinity 10 uses the same high and mid frequency components and waveguide design, ensuring seamless integration when both models are used together. </w:t>
      </w:r>
    </w:p>
    <w:p w:rsidR="002B1441" w:rsidRDefault="004453F4">
      <w:pPr>
        <w:spacing w:line="336" w:lineRule="auto"/>
        <w:rPr>
          <w:rFonts w:ascii="Gill Sans MT" w:hAnsi="Gill Sans MT"/>
          <w:color w:val="000000"/>
          <w:lang w:val="en-US"/>
        </w:rPr>
      </w:pPr>
      <w:r>
        <w:rPr>
          <w:rFonts w:ascii="Gill Sans MT" w:hAnsi="Gill Sans MT"/>
          <w:color w:val="000000"/>
          <w:lang w:val="en-US"/>
        </w:rPr>
        <w:t>Each</w:t>
      </w:r>
      <w:r>
        <w:rPr>
          <w:rFonts w:ascii="Gill Sans MT" w:hAnsi="Gill Sans MT"/>
          <w:color w:val="000000"/>
          <w:lang w:val="en-US"/>
        </w:rPr>
        <w:t xml:space="preserve"> Trinity 10 module features a Coherent Midrange Integrator (CMI) to combine mid high range frequencies, as well as precisely spaced low frequency apertures for smooth and controlled directivity. The CMI waveguide is variably adjustable from 50 to 120 degrees, both symmetrically and asymmetrically, giving engineers the ability to focus the sound field and increasing the loudspeakers's long throw capabilities by increasing its sensitivity.  </w:t>
      </w:r>
    </w:p>
    <w:p w:rsidR="002B1441" w:rsidRDefault="004453F4">
      <w:pPr>
        <w:spacing w:line="336" w:lineRule="auto"/>
        <w:rPr>
          <w:rFonts w:ascii="Gill Sans MT" w:hAnsi="Gill Sans MT"/>
          <w:color w:val="000000"/>
          <w:lang w:val="en-US"/>
        </w:rPr>
      </w:pPr>
      <w:r>
        <w:rPr>
          <w:rFonts w:ascii="Gill Sans MT" w:hAnsi="Gill Sans MT"/>
          <w:color w:val="000000"/>
          <w:lang w:val="en-US"/>
        </w:rPr>
        <w:t>Trinity 10 is equipped with dual bandpass loaded, 10-inch transducers to provide greater accuracy an</w:t>
      </w:r>
      <w:r w:rsidR="00396A44">
        <w:rPr>
          <w:rFonts w:ascii="Gill Sans MT" w:hAnsi="Gill Sans MT"/>
          <w:color w:val="000000"/>
          <w:lang w:val="en-US"/>
        </w:rPr>
        <w:t>d output than traditional front-</w:t>
      </w:r>
      <w:r>
        <w:rPr>
          <w:rFonts w:ascii="Gill Sans MT" w:hAnsi="Gill Sans MT"/>
          <w:color w:val="000000"/>
          <w:lang w:val="en-US"/>
        </w:rPr>
        <w:t>loaded designs, plus two 6.5-inch midrange transducers coupled to a CMI waveguide through phase plugs specifically designed to increase sensitivity and ensure seamless integration with high frequencies. Trinity 10 also features a dual driver high frequency compression device coupled directly to an integrated planar waveguide, dramatically reducing the overall length and internal diffraction and significantly reducing distortion across the entire high frequency band.</w:t>
      </w:r>
      <w:r>
        <w:rPr>
          <w:rFonts w:ascii="Gill Sans MT" w:hAnsi="Gill Sans MT"/>
          <w:color w:val="000000"/>
          <w:lang w:val="en-US"/>
        </w:rPr>
        <w:br/>
      </w:r>
      <w:r>
        <w:rPr>
          <w:rFonts w:ascii="Gill Sans MT" w:hAnsi="Gill Sans MT"/>
          <w:color w:val="000000"/>
          <w:lang w:val="en-US"/>
        </w:rPr>
        <w:br/>
      </w:r>
      <w:r w:rsidR="00396A44">
        <w:rPr>
          <w:rFonts w:ascii="Gill Sans MT" w:hAnsi="Gill Sans MT"/>
          <w:b/>
          <w:bCs/>
          <w:color w:val="000000"/>
          <w:lang w:val="en-US"/>
        </w:rPr>
        <w:t>Remote Control in Three Dimensions</w:t>
      </w:r>
      <w:bookmarkStart w:id="0" w:name="_GoBack"/>
      <w:bookmarkEnd w:id="0"/>
      <w:r>
        <w:rPr>
          <w:rFonts w:ascii="Gill Sans MT" w:hAnsi="Gill Sans MT"/>
          <w:color w:val="000000"/>
          <w:lang w:val="en-US"/>
        </w:rPr>
        <w:br/>
        <w:t xml:space="preserve">PK Sound's Kontrol™ software lets users access the internal functions of each module remotely – including safety and DSP – so that each array can be </w:t>
      </w:r>
      <w:r>
        <w:rPr>
          <w:rFonts w:ascii="Gill Sans MT" w:hAnsi="Gill Sans MT"/>
          <w:color w:val="000000"/>
          <w:lang w:val="en-US"/>
        </w:rPr>
        <w:t>flown</w:t>
      </w:r>
      <w:r>
        <w:rPr>
          <w:rFonts w:ascii="Gill Sans MT" w:hAnsi="Gill Sans MT"/>
          <w:color w:val="000000"/>
          <w:lang w:val="en-US"/>
        </w:rPr>
        <w:t xml:space="preserve"> straight and adjusted in the air. </w:t>
      </w:r>
      <w:r>
        <w:rPr>
          <w:rFonts w:ascii="Gill Sans MT" w:hAnsi="Gill Sans MT"/>
          <w:color w:val="000000"/>
          <w:lang w:val="en-US"/>
        </w:rPr>
        <w:t>PK Sound’s Kontrol™</w:t>
      </w:r>
      <w:r>
        <w:rPr>
          <w:rFonts w:ascii="Gill Sans MT" w:hAnsi="Gill Sans MT"/>
          <w:color w:val="000000"/>
          <w:lang w:val="en-US"/>
        </w:rPr>
        <w:t xml:space="preserve"> Auto-Array feature communicates with each module and automatically arranges modules into the proper position in each array, removing the need for time-consuming manual arrangement</w:t>
      </w:r>
      <w:r>
        <w:rPr>
          <w:rFonts w:ascii="Gill Sans MT" w:hAnsi="Gill Sans MT"/>
          <w:color w:val="000000"/>
          <w:lang w:val="en-US"/>
        </w:rPr>
        <w:t>.</w:t>
      </w:r>
    </w:p>
    <w:p w:rsidR="002B1441" w:rsidRDefault="004453F4">
      <w:pPr>
        <w:spacing w:line="336" w:lineRule="auto"/>
        <w:rPr>
          <w:rFonts w:ascii="Gill Sans MT" w:hAnsi="Gill Sans MT"/>
          <w:color w:val="000000"/>
          <w:lang w:val="en-US"/>
        </w:rPr>
      </w:pPr>
      <w:r>
        <w:rPr>
          <w:rFonts w:ascii="Gill Sans MT" w:hAnsi="Gill Sans MT"/>
          <w:color w:val="000000"/>
          <w:lang w:val="en-US"/>
        </w:rPr>
        <w:t xml:space="preserve">Trinity 10 also uses Auto-Align, a unique rigging system that is remotely adjustable from 0 degrees to 12 degrees in 0.1-degree increments. Auto-Align removes the need for cumbersome rigging links, significantly reducing setup time and increasing safety. To further reduce setup time, the Trinity 10 system stacks efficiently on carts four or six high with a fly bar that remains attached during transport. </w:t>
      </w:r>
    </w:p>
    <w:p w:rsidR="002B1441" w:rsidRDefault="004453F4">
      <w:pPr>
        <w:spacing w:line="336" w:lineRule="auto"/>
        <w:rPr>
          <w:rFonts w:ascii="Gill Sans MT" w:hAnsi="Gill Sans MT"/>
          <w:color w:val="000000"/>
          <w:lang w:val="en-US"/>
        </w:rPr>
      </w:pPr>
      <w:r>
        <w:rPr>
          <w:rFonts w:ascii="Gill Sans MT" w:hAnsi="Gill Sans MT"/>
          <w:color w:val="000000"/>
          <w:lang w:val="en-US"/>
        </w:rPr>
        <w:t xml:space="preserve">In addition to vertical directivity, Trinity 10 provides 25 individual horizontal directivity options that can be arranged in any order in the array and fine-tuned on the fly, giving users the flexibility to change </w:t>
      </w:r>
      <w:r>
        <w:rPr>
          <w:rFonts w:ascii="Gill Sans MT" w:hAnsi="Gill Sans MT"/>
          <w:color w:val="000000"/>
          <w:lang w:val="en-US"/>
        </w:rPr>
        <w:lastRenderedPageBreak/>
        <w:t>the directivity of the system to suit any number of audience configurations in a multitude of different venues.</w:t>
      </w:r>
    </w:p>
    <w:p w:rsidR="002B1441" w:rsidRDefault="004453F4">
      <w:pPr>
        <w:spacing w:line="336" w:lineRule="auto"/>
        <w:rPr>
          <w:rFonts w:ascii="Gill Sans MT" w:hAnsi="Gill Sans MT"/>
          <w:color w:val="000000"/>
          <w:lang w:val="en-US"/>
        </w:rPr>
      </w:pPr>
      <w:r>
        <w:rPr>
          <w:rFonts w:ascii="Gill Sans MT" w:hAnsi="Gill Sans MT"/>
          <w:color w:val="000000"/>
          <w:lang w:val="en-US"/>
        </w:rPr>
        <w:t>"Trinity 10's patented technology provides engineers with a new set of sound field control tools to overcome the challenges they face on a daily basis without compr</w:t>
      </w:r>
      <w:r w:rsidR="00811597">
        <w:rPr>
          <w:rFonts w:ascii="Gill Sans MT" w:hAnsi="Gill Sans MT"/>
          <w:color w:val="000000"/>
          <w:lang w:val="en-US"/>
        </w:rPr>
        <w:t>omising acoustic integrity,” Bridge added.</w:t>
      </w:r>
      <w:r>
        <w:rPr>
          <w:rFonts w:ascii="Gill Sans MT" w:hAnsi="Gill Sans MT"/>
          <w:color w:val="000000"/>
          <w:lang w:val="en-US"/>
        </w:rPr>
        <w:t xml:space="preserve"> </w:t>
      </w:r>
      <w:r w:rsidR="00811597">
        <w:rPr>
          <w:rFonts w:ascii="Gill Sans MT" w:hAnsi="Gill Sans MT"/>
          <w:color w:val="000000"/>
          <w:lang w:val="en-US"/>
        </w:rPr>
        <w:t>“</w:t>
      </w:r>
      <w:r>
        <w:rPr>
          <w:rFonts w:ascii="Gill Sans MT" w:hAnsi="Gill Sans MT"/>
          <w:color w:val="000000"/>
          <w:lang w:val="en-US"/>
        </w:rPr>
        <w:t>Trinity 10 combined with Kontrol™ loudspeaker management software lets engineers instantly adjust every aspect of the sound field remotely without the need for drastic DSP.</w:t>
      </w:r>
      <w:r>
        <w:rPr>
          <w:rFonts w:ascii="Gill Sans MT" w:hAnsi="Gill Sans MT"/>
          <w:color w:val="000000"/>
          <w:lang w:val="en-US"/>
        </w:rPr>
        <w:t>”</w:t>
      </w:r>
    </w:p>
    <w:p w:rsidR="002B1441" w:rsidRDefault="004453F4">
      <w:pPr>
        <w:spacing w:line="336" w:lineRule="auto"/>
        <w:rPr>
          <w:rFonts w:ascii="Gill Sans MT" w:hAnsi="Gill Sans MT"/>
          <w:color w:val="000000"/>
          <w:lang w:val="en-US"/>
        </w:rPr>
      </w:pPr>
      <w:r>
        <w:rPr>
          <w:rFonts w:ascii="Gill Sans MT" w:hAnsi="Gill Sans MT"/>
          <w:color w:val="000000"/>
          <w:lang w:val="en-US"/>
        </w:rPr>
        <w:t xml:space="preserve">Each Trinity 10 module also includes local control functions, </w:t>
      </w:r>
      <w:r>
        <w:rPr>
          <w:rFonts w:ascii="Gill Sans MT" w:hAnsi="Gill Sans MT"/>
          <w:color w:val="000000"/>
          <w:lang w:val="en-US"/>
        </w:rPr>
        <w:t>giving</w:t>
      </w:r>
      <w:r>
        <w:rPr>
          <w:rFonts w:ascii="Gill Sans MT" w:hAnsi="Gill Sans MT"/>
          <w:color w:val="000000"/>
          <w:lang w:val="en-US"/>
        </w:rPr>
        <w:t xml:space="preserve"> users access to key loudspeaker functionality and providing additional setup flexibility. Trinity 10 modules also feature a weatherproof amplifier plate and interconnects to ensure consistent performance in demanding outdoor conditions. </w:t>
      </w:r>
      <w:r>
        <w:rPr>
          <w:rFonts w:ascii="Gill Sans MT" w:hAnsi="Gill Sans MT"/>
          <w:color w:val="000000"/>
          <w:lang w:val="en-US"/>
        </w:rPr>
        <w:br/>
      </w:r>
      <w:r>
        <w:rPr>
          <w:rFonts w:ascii="Gill Sans MT" w:hAnsi="Gill Sans MT"/>
          <w:color w:val="000000"/>
          <w:lang w:val="en-US"/>
        </w:rPr>
        <w:br/>
      </w:r>
      <w:r>
        <w:rPr>
          <w:rFonts w:ascii="Gill Sans MT" w:hAnsi="Gill Sans MT"/>
          <w:color w:val="000000"/>
        </w:rPr>
        <w:t xml:space="preserve">For more information, please visit PK Sound’s website at: </w:t>
      </w:r>
      <w:hyperlink r:id="rId9" w:history="1">
        <w:r>
          <w:rPr>
            <w:rStyle w:val="Hyperlink"/>
            <w:rFonts w:ascii="Gill Sans MT" w:hAnsi="Gill Sans MT"/>
          </w:rPr>
          <w:t>https://www.pksound.ca/</w:t>
        </w:r>
      </w:hyperlink>
    </w:p>
    <w:p w:rsidR="002B1441" w:rsidRDefault="00D01774">
      <w:pPr>
        <w:spacing w:after="0"/>
        <w:rPr>
          <w:rFonts w:ascii="Gill Sans MT" w:hAnsi="Gill Sans MT"/>
          <w:b/>
          <w:color w:val="000000"/>
          <w:lang w:val="uz-Cyrl-UZ"/>
        </w:rPr>
      </w:pPr>
    </w:p>
    <w:p w:rsidR="002B1441" w:rsidRDefault="004453F4">
      <w:pPr>
        <w:spacing w:after="0"/>
        <w:rPr>
          <w:rFonts w:ascii="Gill Sans MT" w:hAnsi="Gill Sans MT"/>
          <w:lang w:val="en-US" w:eastAsia="en-US"/>
        </w:rPr>
      </w:pPr>
      <w:r>
        <w:rPr>
          <w:rFonts w:ascii="Gill Sans MT" w:hAnsi="Gill Sans MT"/>
          <w:b/>
          <w:color w:val="000000"/>
          <w:szCs w:val="22"/>
        </w:rPr>
        <w:t>About PK Sound</w:t>
      </w:r>
      <w:r>
        <w:rPr>
          <w:rFonts w:ascii="Gill Sans MT" w:hAnsi="Gill Sans MT"/>
          <w:color w:val="000000"/>
          <w:szCs w:val="22"/>
        </w:rPr>
        <w:br/>
      </w:r>
      <w:r>
        <w:rPr>
          <w:rFonts w:ascii="Gill Sans MT" w:hAnsi="Gill Sans MT"/>
          <w:color w:val="333333"/>
          <w:lang w:val="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rsidR="002B1441" w:rsidRDefault="00D01774">
      <w:pPr>
        <w:rPr>
          <w:rFonts w:ascii="Gill Sans MT" w:hAnsi="Gill Sans MT"/>
          <w:color w:val="000000"/>
          <w:lang w:val="uz-Cyrl-UZ"/>
        </w:rPr>
      </w:pPr>
    </w:p>
    <w:p w:rsidR="002B1441" w:rsidRDefault="004453F4">
      <w:pPr>
        <w:rPr>
          <w:rFonts w:ascii="Gill Sans MT" w:hAnsi="Gill Sans MT"/>
          <w:b/>
          <w:color w:val="000000"/>
          <w:lang w:val="uz-Cyrl-UZ"/>
        </w:rPr>
      </w:pPr>
      <w:r>
        <w:rPr>
          <w:rFonts w:ascii="Gill Sans MT" w:hAnsi="Gill Sans MT"/>
          <w:b/>
          <w:color w:val="000000"/>
        </w:rPr>
        <w:t>Media contacts</w:t>
      </w:r>
    </w:p>
    <w:p w:rsidR="002B1441" w:rsidRDefault="004453F4">
      <w:pPr>
        <w:spacing w:before="1" w:after="1"/>
        <w:rPr>
          <w:rStyle w:val="usercontent"/>
        </w:rPr>
      </w:pPr>
      <w:r>
        <w:rPr>
          <w:rStyle w:val="usercontent"/>
          <w:rFonts w:ascii="Gill Sans MT" w:hAnsi="Gill Sans MT"/>
          <w:color w:val="000000"/>
          <w:szCs w:val="22"/>
        </w:rPr>
        <w:t>Jeff Touzeau</w:t>
      </w:r>
    </w:p>
    <w:p w:rsidR="002B1441" w:rsidRDefault="004453F4">
      <w:pPr>
        <w:spacing w:before="1" w:after="1"/>
        <w:rPr>
          <w:rStyle w:val="usercontent"/>
        </w:rPr>
      </w:pPr>
      <w:r>
        <w:rPr>
          <w:rStyle w:val="usercontent"/>
          <w:rFonts w:ascii="Gill Sans MT" w:hAnsi="Gill Sans MT"/>
          <w:color w:val="000000"/>
          <w:szCs w:val="22"/>
        </w:rPr>
        <w:t>Public Relations</w:t>
      </w:r>
    </w:p>
    <w:p w:rsidR="002B1441" w:rsidRDefault="004453F4">
      <w:pPr>
        <w:spacing w:before="1" w:after="1"/>
        <w:rPr>
          <w:rStyle w:val="usercontent"/>
        </w:rPr>
      </w:pPr>
      <w:r>
        <w:rPr>
          <w:rStyle w:val="usercontent"/>
          <w:rFonts w:ascii="Gill Sans MT" w:hAnsi="Gill Sans MT"/>
          <w:color w:val="000000"/>
          <w:szCs w:val="22"/>
        </w:rPr>
        <w:t>Hummingbird Media</w:t>
      </w:r>
    </w:p>
    <w:p w:rsidR="002B1441" w:rsidRDefault="004453F4">
      <w:pPr>
        <w:spacing w:before="1" w:after="1"/>
        <w:rPr>
          <w:rStyle w:val="usercontent"/>
        </w:rPr>
      </w:pPr>
      <w:r>
        <w:rPr>
          <w:rStyle w:val="usercontent"/>
          <w:rFonts w:ascii="Gill Sans MT" w:hAnsi="Gill Sans MT"/>
          <w:color w:val="000000"/>
          <w:szCs w:val="22"/>
        </w:rPr>
        <w:t>+1 (914) 602 2913</w:t>
      </w:r>
    </w:p>
    <w:p w:rsidR="002B1441" w:rsidRDefault="00D01774">
      <w:pPr>
        <w:rPr>
          <w:rStyle w:val="Hyperlink"/>
        </w:rPr>
      </w:pPr>
      <w:hyperlink r:id="rId10" w:history="1">
        <w:r w:rsidR="004453F4">
          <w:rPr>
            <w:rStyle w:val="Hyperlink"/>
            <w:rFonts w:ascii="Gill Sans MT" w:hAnsi="Gill Sans MT"/>
            <w:color w:val="000000"/>
            <w:szCs w:val="22"/>
          </w:rPr>
          <w:t>jeff@hummingbirdmedia.com</w:t>
        </w:r>
      </w:hyperlink>
    </w:p>
    <w:sectPr w:rsidR="002B1441" w:rsidSect="004453F4">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774" w:rsidRDefault="00D01774" w:rsidP="00B172B6">
      <w:pPr>
        <w:spacing w:after="0"/>
      </w:pPr>
      <w:r>
        <w:separator/>
      </w:r>
    </w:p>
  </w:endnote>
  <w:endnote w:type="continuationSeparator" w:id="0">
    <w:p w:rsidR="00D01774" w:rsidRDefault="00D01774"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3F4" w:rsidRDefault="00445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3F4" w:rsidRDefault="00445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774" w:rsidRDefault="00D01774" w:rsidP="00B172B6">
      <w:pPr>
        <w:spacing w:after="0"/>
      </w:pPr>
      <w:r>
        <w:separator/>
      </w:r>
    </w:p>
  </w:footnote>
  <w:footnote w:type="continuationSeparator" w:id="0">
    <w:p w:rsidR="00D01774" w:rsidRDefault="00D01774"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3F4" w:rsidRDefault="00445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31A" w:rsidRPr="00841874" w:rsidRDefault="004453F4"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7604"/>
    <w:multiLevelType w:val="hybridMultilevel"/>
    <w:tmpl w:val="E31C6214"/>
    <w:lvl w:ilvl="0" w:tplc="F3362A14">
      <w:start w:val="1"/>
      <w:numFmt w:val="decimal"/>
      <w:lvlText w:val="%1)"/>
      <w:lvlJc w:val="left"/>
      <w:pPr>
        <w:ind w:left="720" w:hanging="360"/>
      </w:pPr>
    </w:lvl>
    <w:lvl w:ilvl="1" w:tplc="991E98AA">
      <w:start w:val="1"/>
      <w:numFmt w:val="lowerLetter"/>
      <w:lvlText w:val="%2."/>
      <w:lvlJc w:val="left"/>
      <w:pPr>
        <w:ind w:left="1440" w:hanging="360"/>
      </w:pPr>
    </w:lvl>
    <w:lvl w:ilvl="2" w:tplc="24BA7BE4">
      <w:start w:val="1"/>
      <w:numFmt w:val="lowerRoman"/>
      <w:lvlText w:val="%3."/>
      <w:lvlJc w:val="right"/>
      <w:pPr>
        <w:ind w:left="2160" w:hanging="180"/>
      </w:pPr>
    </w:lvl>
    <w:lvl w:ilvl="3" w:tplc="38E067BE">
      <w:start w:val="1"/>
      <w:numFmt w:val="decimal"/>
      <w:lvlText w:val="%4."/>
      <w:lvlJc w:val="left"/>
      <w:pPr>
        <w:ind w:left="2880" w:hanging="360"/>
      </w:pPr>
    </w:lvl>
    <w:lvl w:ilvl="4" w:tplc="572A7532">
      <w:start w:val="1"/>
      <w:numFmt w:val="lowerLetter"/>
      <w:lvlText w:val="%5."/>
      <w:lvlJc w:val="left"/>
      <w:pPr>
        <w:ind w:left="3600" w:hanging="360"/>
      </w:pPr>
    </w:lvl>
    <w:lvl w:ilvl="5" w:tplc="7B4ED822">
      <w:start w:val="1"/>
      <w:numFmt w:val="lowerRoman"/>
      <w:lvlText w:val="%6."/>
      <w:lvlJc w:val="right"/>
      <w:pPr>
        <w:ind w:left="4320" w:hanging="180"/>
      </w:pPr>
    </w:lvl>
    <w:lvl w:ilvl="6" w:tplc="51A6AC68">
      <w:start w:val="1"/>
      <w:numFmt w:val="decimal"/>
      <w:lvlText w:val="%7."/>
      <w:lvlJc w:val="left"/>
      <w:pPr>
        <w:ind w:left="5040" w:hanging="360"/>
      </w:pPr>
    </w:lvl>
    <w:lvl w:ilvl="7" w:tplc="C518C174">
      <w:start w:val="1"/>
      <w:numFmt w:val="lowerLetter"/>
      <w:lvlText w:val="%8."/>
      <w:lvlJc w:val="left"/>
      <w:pPr>
        <w:ind w:left="5760" w:hanging="360"/>
      </w:pPr>
    </w:lvl>
    <w:lvl w:ilvl="8" w:tplc="03146718">
      <w:start w:val="1"/>
      <w:numFmt w:val="lowerRoman"/>
      <w:lvlText w:val="%9."/>
      <w:lvlJc w:val="right"/>
      <w:pPr>
        <w:ind w:left="6480" w:hanging="180"/>
      </w:pPr>
    </w:lvl>
  </w:abstractNum>
  <w:abstractNum w:abstractNumId="1" w15:restartNumberingAfterBreak="0">
    <w:nsid w:val="3B6A03F9"/>
    <w:multiLevelType w:val="hybridMultilevel"/>
    <w:tmpl w:val="314CB46C"/>
    <w:lvl w:ilvl="0" w:tplc="2364259E">
      <w:start w:val="1"/>
      <w:numFmt w:val="bullet"/>
      <w:lvlText w:val=""/>
      <w:lvlJc w:val="left"/>
      <w:pPr>
        <w:ind w:left="720" w:hanging="360"/>
      </w:pPr>
      <w:rPr>
        <w:rFonts w:ascii="Symbol" w:hAnsi="Symbol"/>
      </w:rPr>
    </w:lvl>
    <w:lvl w:ilvl="1" w:tplc="69F42A0E">
      <w:start w:val="1"/>
      <w:numFmt w:val="bullet"/>
      <w:lvlText w:val="o"/>
      <w:lvlJc w:val="left"/>
      <w:pPr>
        <w:ind w:left="1440" w:hanging="360"/>
      </w:pPr>
      <w:rPr>
        <w:rFonts w:ascii="Courier New" w:hAnsi="Courier New"/>
      </w:rPr>
    </w:lvl>
    <w:lvl w:ilvl="2" w:tplc="DE1EE86C">
      <w:start w:val="1"/>
      <w:numFmt w:val="bullet"/>
      <w:lvlText w:val=""/>
      <w:lvlJc w:val="left"/>
      <w:pPr>
        <w:ind w:left="2160" w:hanging="360"/>
      </w:pPr>
      <w:rPr>
        <w:rFonts w:ascii="Wingdings" w:hAnsi="Wingdings"/>
      </w:rPr>
    </w:lvl>
    <w:lvl w:ilvl="3" w:tplc="2E421C78">
      <w:start w:val="1"/>
      <w:numFmt w:val="bullet"/>
      <w:lvlText w:val=""/>
      <w:lvlJc w:val="left"/>
      <w:pPr>
        <w:ind w:left="2880" w:hanging="360"/>
      </w:pPr>
      <w:rPr>
        <w:rFonts w:ascii="Symbol" w:hAnsi="Symbol"/>
      </w:rPr>
    </w:lvl>
    <w:lvl w:ilvl="4" w:tplc="7268650A">
      <w:start w:val="1"/>
      <w:numFmt w:val="bullet"/>
      <w:lvlText w:val="o"/>
      <w:lvlJc w:val="left"/>
      <w:pPr>
        <w:ind w:left="3600" w:hanging="360"/>
      </w:pPr>
      <w:rPr>
        <w:rFonts w:ascii="Courier New" w:hAnsi="Courier New"/>
      </w:rPr>
    </w:lvl>
    <w:lvl w:ilvl="5" w:tplc="A52293F2">
      <w:start w:val="1"/>
      <w:numFmt w:val="bullet"/>
      <w:lvlText w:val=""/>
      <w:lvlJc w:val="left"/>
      <w:pPr>
        <w:ind w:left="4320" w:hanging="360"/>
      </w:pPr>
      <w:rPr>
        <w:rFonts w:ascii="Wingdings" w:hAnsi="Wingdings"/>
      </w:rPr>
    </w:lvl>
    <w:lvl w:ilvl="6" w:tplc="1F5A0E70">
      <w:start w:val="1"/>
      <w:numFmt w:val="bullet"/>
      <w:lvlText w:val=""/>
      <w:lvlJc w:val="left"/>
      <w:pPr>
        <w:ind w:left="5040" w:hanging="360"/>
      </w:pPr>
      <w:rPr>
        <w:rFonts w:ascii="Symbol" w:hAnsi="Symbol"/>
      </w:rPr>
    </w:lvl>
    <w:lvl w:ilvl="7" w:tplc="4BC8C11A">
      <w:start w:val="1"/>
      <w:numFmt w:val="bullet"/>
      <w:lvlText w:val="o"/>
      <w:lvlJc w:val="left"/>
      <w:pPr>
        <w:ind w:left="5760" w:hanging="360"/>
      </w:pPr>
      <w:rPr>
        <w:rFonts w:ascii="Courier New" w:hAnsi="Courier New"/>
      </w:rPr>
    </w:lvl>
    <w:lvl w:ilvl="8" w:tplc="B1E657DC">
      <w:start w:val="1"/>
      <w:numFmt w:val="bullet"/>
      <w:lvlText w:val=""/>
      <w:lvlJc w:val="left"/>
      <w:pPr>
        <w:ind w:left="6480" w:hanging="360"/>
      </w:pPr>
      <w:rPr>
        <w:rFonts w:ascii="Wingdings" w:hAnsi="Wingdings"/>
      </w:rPr>
    </w:lvl>
  </w:abstractNum>
  <w:abstractNum w:abstractNumId="2"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EA2509"/>
    <w:multiLevelType w:val="hybridMultilevel"/>
    <w:tmpl w:val="B6649518"/>
    <w:lvl w:ilvl="0" w:tplc="41F497E0">
      <w:start w:val="1"/>
      <w:numFmt w:val="decimal"/>
      <w:lvlText w:val="%1."/>
      <w:lvlJc w:val="left"/>
      <w:pPr>
        <w:ind w:left="720" w:hanging="360"/>
      </w:pPr>
    </w:lvl>
    <w:lvl w:ilvl="1" w:tplc="FA82FB70">
      <w:start w:val="1"/>
      <w:numFmt w:val="lowerLetter"/>
      <w:lvlText w:val="%2."/>
      <w:lvlJc w:val="left"/>
      <w:pPr>
        <w:ind w:left="1440" w:hanging="360"/>
      </w:pPr>
    </w:lvl>
    <w:lvl w:ilvl="2" w:tplc="A27261E2">
      <w:start w:val="1"/>
      <w:numFmt w:val="lowerRoman"/>
      <w:lvlText w:val="%3."/>
      <w:lvlJc w:val="right"/>
      <w:pPr>
        <w:ind w:left="2160" w:hanging="180"/>
      </w:pPr>
    </w:lvl>
    <w:lvl w:ilvl="3" w:tplc="733094C2">
      <w:start w:val="1"/>
      <w:numFmt w:val="decimal"/>
      <w:lvlText w:val="%4."/>
      <w:lvlJc w:val="left"/>
      <w:pPr>
        <w:ind w:left="2880" w:hanging="360"/>
      </w:pPr>
    </w:lvl>
    <w:lvl w:ilvl="4" w:tplc="61A2F58A">
      <w:start w:val="1"/>
      <w:numFmt w:val="lowerLetter"/>
      <w:lvlText w:val="%5."/>
      <w:lvlJc w:val="left"/>
      <w:pPr>
        <w:ind w:left="3600" w:hanging="360"/>
      </w:pPr>
    </w:lvl>
    <w:lvl w:ilvl="5" w:tplc="30E8904C">
      <w:start w:val="1"/>
      <w:numFmt w:val="lowerRoman"/>
      <w:lvlText w:val="%6."/>
      <w:lvlJc w:val="right"/>
      <w:pPr>
        <w:ind w:left="4320" w:hanging="180"/>
      </w:pPr>
    </w:lvl>
    <w:lvl w:ilvl="6" w:tplc="417EF898">
      <w:start w:val="1"/>
      <w:numFmt w:val="decimal"/>
      <w:lvlText w:val="%7."/>
      <w:lvlJc w:val="left"/>
      <w:pPr>
        <w:ind w:left="5040" w:hanging="360"/>
      </w:pPr>
    </w:lvl>
    <w:lvl w:ilvl="7" w:tplc="A9747838">
      <w:start w:val="1"/>
      <w:numFmt w:val="lowerLetter"/>
      <w:lvlText w:val="%8."/>
      <w:lvlJc w:val="left"/>
      <w:pPr>
        <w:ind w:left="5760" w:hanging="360"/>
      </w:pPr>
    </w:lvl>
    <w:lvl w:ilvl="8" w:tplc="88B039EA">
      <w:start w:val="1"/>
      <w:numFmt w:val="lowerRoman"/>
      <w:lvlText w:val="%9."/>
      <w:lvlJc w:val="right"/>
      <w:pPr>
        <w:ind w:left="6480" w:hanging="180"/>
      </w:pPr>
    </w:lvl>
  </w:abstractNum>
  <w:abstractNum w:abstractNumId="4"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05A2"/>
    <w:rsid w:val="000D4929"/>
    <w:rsid w:val="00396A44"/>
    <w:rsid w:val="004453F4"/>
    <w:rsid w:val="00502F30"/>
    <w:rsid w:val="00681960"/>
    <w:rsid w:val="00765992"/>
    <w:rsid w:val="00776C5E"/>
    <w:rsid w:val="007A4B9D"/>
    <w:rsid w:val="00811597"/>
    <w:rsid w:val="00844074"/>
    <w:rsid w:val="009E3CBE"/>
    <w:rsid w:val="00C63AB8"/>
    <w:rsid w:val="00D01774"/>
    <w:rsid w:val="00D26E29"/>
    <w:rsid w:val="00D516D1"/>
    <w:rsid w:val="00D83D6C"/>
    <w:rsid w:val="00D921FF"/>
    <w:rsid w:val="00FC05A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3AED098"/>
  <w15:docId w15:val="{20332CF7-18CC-D54E-81EE-5106B6078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ipoff.alexis@gmail.com" TargetMode="External"/><Relationship Id="rId4" Type="http://schemas.openxmlformats.org/officeDocument/2006/relationships/webSettings" Target="webSettings.xml"/><Relationship Id="rId9" Type="http://schemas.openxmlformats.org/officeDocument/2006/relationships/hyperlink" Target="https://www.pksound.ca/"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5324</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jeff@hummingbirdmedia.com</cp:lastModifiedBy>
  <cp:revision>14</cp:revision>
  <cp:lastPrinted>2018-10-19T19:13:00Z</cp:lastPrinted>
  <dcterms:created xsi:type="dcterms:W3CDTF">2018-10-19T13:46:00Z</dcterms:created>
  <dcterms:modified xsi:type="dcterms:W3CDTF">2018-10-21T08:52:00Z</dcterms:modified>
</cp:coreProperties>
</file>